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FF" w:rsidRPr="005942FF" w:rsidRDefault="005942FF" w:rsidP="005942FF">
      <w:pPr>
        <w:jc w:val="center"/>
        <w:rPr>
          <w:sz w:val="36"/>
          <w:szCs w:val="36"/>
        </w:rPr>
      </w:pPr>
      <w:r w:rsidRPr="005942FF">
        <w:rPr>
          <w:sz w:val="36"/>
          <w:szCs w:val="36"/>
        </w:rPr>
        <w:t>Консультация  для родителей</w:t>
      </w:r>
    </w:p>
    <w:p w:rsidR="005942FF" w:rsidRPr="005942FF" w:rsidRDefault="005942FF" w:rsidP="005942FF">
      <w:pPr>
        <w:jc w:val="center"/>
        <w:rPr>
          <w:sz w:val="36"/>
          <w:szCs w:val="36"/>
        </w:rPr>
      </w:pPr>
      <w:r w:rsidRPr="005942FF">
        <w:rPr>
          <w:sz w:val="36"/>
          <w:szCs w:val="36"/>
        </w:rPr>
        <w:t>Спортивные игры и упражнения в жизни детей</w:t>
      </w:r>
    </w:p>
    <w:p w:rsidR="00A21976" w:rsidRDefault="00A21976" w:rsidP="00A21976">
      <w:r w:rsidRPr="00A21976">
        <w:t xml:space="preserve">               </w:t>
      </w:r>
      <w:r>
        <w:t>Большую роль во всестороннем физическом воспитании детей дошкольного возраста играют спортивные игры, элементы спортивных игр и спортивные упражнения. Они подбираются с учетом возраста, состояния здоровья, индивидуальной склонности и интересов детей. В них используются лишь некоторые элементы техники спортивных игр, доступные и полезные детям дошкольного возраста. На основе этих, разученных детьми, элементов, могут быть организованы игры, которые проводятся по упрощенным правилам.</w:t>
      </w:r>
    </w:p>
    <w:p w:rsidR="00A21976" w:rsidRDefault="00A21976" w:rsidP="00A21976">
      <w:r>
        <w:t>Спортивные игры укрепляют крупные группы мышц, развивают психофизические качества: силу, быстроту, ловкость, выносливость. В спортивных играх у ребенка повышается умственная активность, ориентировка в пространстве, развивается сообразительность, быстрота мышления, происходит осознание собственных действий. Ребенок учится согласовывать свои действия с действиями товарищей; у него воспитывается сдержанность, самообладание, ответственность, воля и реш</w:t>
      </w:r>
      <w:r w:rsidR="005942FF">
        <w:t>ительность; обогащается его сен</w:t>
      </w:r>
      <w:r>
        <w:t>сомоторный опыт, развивается тво</w:t>
      </w:r>
      <w:r w:rsidR="005942FF">
        <w:t>рчество.  Чем богаче сен</w:t>
      </w:r>
      <w:bookmarkStart w:id="0" w:name="_GoBack"/>
      <w:bookmarkEnd w:id="0"/>
      <w:r>
        <w:t>сомоторный опыт ребенка, тем легче формируются его двигательные навыки. Этот опыт успешно приобретается при выполнении специально подобранных, методически правильно организованных физических упражнений. Оказывается, что одним из удачных в этом смысле упражнений являются упражнения и игры с мячом – элементы баскетбола, футбола, волейбола и тенниса. Мяч имеет форму шара. Никакое другое тело не имеет большей поверхности соприкосновения с ладонью, которое дает полноту ощущения формы. Шар оптимально задействует все анализаторы – двигательный, вестибулярный, зрительный, тактильный, что усиливает эффект положительного воздействия на совершенствование точных движений рук и пальцев, психическое состояние ребенка и его физиологические функции.</w:t>
      </w:r>
    </w:p>
    <w:p w:rsidR="00A21976" w:rsidRDefault="00A21976" w:rsidP="00A21976">
      <w:r>
        <w:t xml:space="preserve">         Чрезвычайно важно учитывать развивающую роль мышечной радости, сильных переживаний, незатухающий интерес к результатам игры. Увлеченность ребенка игрой усиливает физиологическое состояние организма. </w:t>
      </w:r>
      <w:proofErr w:type="gramStart"/>
      <w:r>
        <w:t>Кроме этого, спортивные игры упражнения пополняют и обогащают словарный запас такими словами, как «ракетка», «волан», «стойка» (бадминтониста или теннисиста), «городки», «кегли», «бита» и др. Спортивные игры снимают нервное напряжение, помогают свободному выражению эмоций.</w:t>
      </w:r>
      <w:proofErr w:type="gramEnd"/>
    </w:p>
    <w:p w:rsidR="00A21976" w:rsidRDefault="00A21976" w:rsidP="00A21976">
      <w:r>
        <w:t xml:space="preserve">В существующих современных программах воспитания детей, реализуемых сегодня педагогами дошкольных учреждений, перечислены спортивные игры и спортивные упражнения, которые могут быть включены в двигательный режим детского сада. </w:t>
      </w:r>
      <w:proofErr w:type="gramStart"/>
      <w:r>
        <w:t xml:space="preserve">Это хоккей, футбол, баскетбол, городки, настольный теннис, бадминтон, а также катание на санках, велосипеде и самокате, лыжах и коньках, плавание, скольжение по ледяной дорожке. </w:t>
      </w:r>
      <w:proofErr w:type="gramEnd"/>
    </w:p>
    <w:p w:rsidR="00A21976" w:rsidRDefault="00A21976" w:rsidP="00A21976">
      <w:r>
        <w:t xml:space="preserve">. Однако,  прежде чем приступить к систематическому обучению детей спортивным играм и спортивным упражнениям, необходимо познакомить их с различными видами спорта, спортсменами, провести экскурсию или целевую прогулку на стадион </w:t>
      </w:r>
      <w:proofErr w:type="gramStart"/>
      <w:r>
        <w:t xml:space="preserve">( </w:t>
      </w:r>
      <w:proofErr w:type="gramEnd"/>
      <w:r>
        <w:t xml:space="preserve">городской, школьный, дворовый), рассмотреть иллюстрации. Цель их – вызвать интерес, сформировать желание заниматься спортом. Вторым этапом является накопление опыта общения с предметами: ракеткой, мячом, городками и т. д. Для этого целесообразно поместить их в спортивный уголок и дать возможность самостоятельно манипулировать ими и лишь после этого приступить к обучению. При этом следует помнить о строгом </w:t>
      </w:r>
      <w:proofErr w:type="gramStart"/>
      <w:r>
        <w:t>контроле за</w:t>
      </w:r>
      <w:proofErr w:type="gramEnd"/>
      <w:r>
        <w:t xml:space="preserve"> самочувствием детей и учитывать </w:t>
      </w:r>
      <w:r>
        <w:lastRenderedPageBreak/>
        <w:t xml:space="preserve">противопоказания при использовании отдельных видов движений. Например, детям, имеющим плоскостопие, не следует увлекаться ездой на велосипеде, детям с нарушением зрения противопоказан настольный теннис и т. д. </w:t>
      </w:r>
    </w:p>
    <w:p w:rsidR="00A21976" w:rsidRDefault="00A21976" w:rsidP="00A21976">
      <w:r>
        <w:t>Качество организации и проведения спортивных игр и упражнени</w:t>
      </w:r>
      <w:proofErr w:type="gramStart"/>
      <w:r>
        <w:t>й-</w:t>
      </w:r>
      <w:proofErr w:type="gramEnd"/>
      <w:r>
        <w:t xml:space="preserve"> от выбора до её окончания- зависит от психологической готовности взрослого к этой  деятельности, его педагогических знаний, опыта и умения общаться с детьми. Искренность и доброжелательность, жизнерадостность и открытость, сопереживание и умение помочь, заметить успехи – вот те качества, которые притягивают детей, вызывают их симпатию и уважение к взрослому, а иногда являются главным мотивом участия в игре.</w:t>
      </w:r>
    </w:p>
    <w:p w:rsidR="00933665" w:rsidRDefault="00933665"/>
    <w:sectPr w:rsidR="00933665" w:rsidSect="0093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976"/>
    <w:rsid w:val="00000F60"/>
    <w:rsid w:val="005942FF"/>
    <w:rsid w:val="008713FC"/>
    <w:rsid w:val="00933665"/>
    <w:rsid w:val="00A21976"/>
    <w:rsid w:val="00F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713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en-US" w:bidi="en-US"/>
    </w:rPr>
  </w:style>
  <w:style w:type="character" w:customStyle="1" w:styleId="a4">
    <w:name w:val="Без интервала Знак"/>
    <w:basedOn w:val="a0"/>
    <w:link w:val="a3"/>
    <w:rsid w:val="008713FC"/>
    <w:rPr>
      <w:rFonts w:ascii="Times New Roman" w:eastAsia="Times New Roman" w:hAnsi="Times New Roman" w:cs="Times New Roman"/>
      <w:b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2012-04-02T16:27:00Z</dcterms:created>
  <dcterms:modified xsi:type="dcterms:W3CDTF">2012-10-22T18:00:00Z</dcterms:modified>
</cp:coreProperties>
</file>