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D6" w:rsidRDefault="001B3FD6" w:rsidP="00E63EFA">
      <w:pPr>
        <w:spacing w:before="100" w:beforeAutospacing="1" w:after="100" w:afterAutospacing="1" w:line="240" w:lineRule="auto"/>
        <w:ind w:firstLine="284"/>
        <w:jc w:val="center"/>
        <w:outlineLvl w:val="1"/>
        <w:rPr>
          <w:rFonts w:ascii="Verdana" w:hAnsi="Verdana"/>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85pt;margin-top:-14.95pt;width:495.35pt;height:42.5pt;z-index:-251655168"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Консультации для родителей"/>
          </v:shape>
        </w:pict>
      </w:r>
    </w:p>
    <w:p w:rsidR="00E63EFA" w:rsidRPr="001B3FD6" w:rsidRDefault="00E63EFA" w:rsidP="001B3FD6">
      <w:pPr>
        <w:spacing w:before="100" w:beforeAutospacing="1" w:after="100" w:afterAutospacing="1" w:line="240" w:lineRule="auto"/>
        <w:ind w:firstLine="284"/>
        <w:jc w:val="center"/>
        <w:outlineLvl w:val="1"/>
        <w:rPr>
          <w:rFonts w:ascii="Verdana" w:hAnsi="Verdana"/>
          <w:color w:val="FF0000"/>
          <w:sz w:val="36"/>
          <w:szCs w:val="36"/>
        </w:rPr>
      </w:pPr>
      <w:r w:rsidRPr="001B3FD6">
        <w:rPr>
          <w:noProof/>
          <w:sz w:val="36"/>
          <w:szCs w:val="36"/>
        </w:rPr>
        <w:drawing>
          <wp:anchor distT="0" distB="0" distL="114300" distR="114300" simplePos="0" relativeHeight="251659264" behindDoc="1" locked="0" layoutInCell="1" allowOverlap="1">
            <wp:simplePos x="0" y="0"/>
            <wp:positionH relativeFrom="column">
              <wp:posOffset>3375025</wp:posOffset>
            </wp:positionH>
            <wp:positionV relativeFrom="paragraph">
              <wp:posOffset>425450</wp:posOffset>
            </wp:positionV>
            <wp:extent cx="3032125" cy="2929890"/>
            <wp:effectExtent l="19050" t="0" r="0" b="0"/>
            <wp:wrapTight wrapText="bothSides">
              <wp:wrapPolygon edited="0">
                <wp:start x="-136" y="0"/>
                <wp:lineTo x="-136" y="21488"/>
                <wp:lineTo x="21577" y="21488"/>
                <wp:lineTo x="21577" y="0"/>
                <wp:lineTo x="-136" y="0"/>
              </wp:wrapPolygon>
            </wp:wrapTight>
            <wp:docPr id="36" name="i-main-pic" descr="Картинка 290 из 400924">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290 из 400924">
                      <a:hlinkClick r:id="rId4" tgtFrame="_blank"/>
                    </pic:cNvPr>
                    <pic:cNvPicPr>
                      <a:picLocks noChangeAspect="1" noChangeArrowheads="1"/>
                    </pic:cNvPicPr>
                  </pic:nvPicPr>
                  <pic:blipFill>
                    <a:blip r:embed="rId5" r:link="rId6"/>
                    <a:srcRect/>
                    <a:stretch>
                      <a:fillRect/>
                    </a:stretch>
                  </pic:blipFill>
                  <pic:spPr bwMode="auto">
                    <a:xfrm>
                      <a:off x="0" y="0"/>
                      <a:ext cx="3032125" cy="2929890"/>
                    </a:xfrm>
                    <a:prstGeom prst="rect">
                      <a:avLst/>
                    </a:prstGeom>
                    <a:noFill/>
                    <a:ln w="9525">
                      <a:noFill/>
                      <a:miter lim="800000"/>
                      <a:headEnd/>
                      <a:tailEnd/>
                    </a:ln>
                  </pic:spPr>
                </pic:pic>
              </a:graphicData>
            </a:graphic>
          </wp:anchor>
        </w:drawing>
      </w:r>
      <w:r w:rsidRPr="001B3FD6">
        <w:rPr>
          <w:rFonts w:ascii="Verdana" w:hAnsi="Verdana"/>
          <w:color w:val="FF0000"/>
          <w:sz w:val="36"/>
          <w:szCs w:val="36"/>
        </w:rPr>
        <w:t>«Играйте вместе с детьми»</w:t>
      </w:r>
    </w:p>
    <w:p w:rsidR="00E63EFA" w:rsidRPr="00786F33" w:rsidRDefault="00E63EFA" w:rsidP="00786F33">
      <w:pPr>
        <w:pStyle w:val="a4"/>
        <w:ind w:firstLine="426"/>
        <w:jc w:val="both"/>
        <w:rPr>
          <w:sz w:val="32"/>
          <w:szCs w:val="32"/>
        </w:rPr>
      </w:pPr>
      <w:r w:rsidRPr="00786F33">
        <w:rPr>
          <w:sz w:val="32"/>
          <w:szCs w:val="32"/>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E63EFA" w:rsidRPr="00786F33" w:rsidRDefault="00E63EFA" w:rsidP="00786F33">
      <w:pPr>
        <w:pStyle w:val="a4"/>
        <w:ind w:firstLine="426"/>
        <w:jc w:val="both"/>
        <w:rPr>
          <w:sz w:val="32"/>
          <w:szCs w:val="32"/>
        </w:rPr>
      </w:pPr>
      <w:r w:rsidRPr="00786F33">
        <w:rPr>
          <w:sz w:val="32"/>
          <w:szCs w:val="32"/>
        </w:rPr>
        <w:t>Те же родители, которые постоянно играют с детьми, наблюдают за игрой, ценят её, как одно из важных средств воспитания.</w:t>
      </w:r>
      <w:r w:rsidRPr="00786F33">
        <w:rPr>
          <w:sz w:val="32"/>
          <w:szCs w:val="32"/>
        </w:rPr>
        <w:br/>
        <w:t xml:space="preserve">Для ребёнка дошкольного возраста </w:t>
      </w:r>
      <w:r w:rsidRPr="00786F33">
        <w:rPr>
          <w:i/>
          <w:color w:val="C00000"/>
          <w:sz w:val="32"/>
          <w:szCs w:val="32"/>
        </w:rPr>
        <w:t>игра является ведущей деятельностью</w:t>
      </w:r>
      <w:r w:rsidRPr="00786F33">
        <w:rPr>
          <w:sz w:val="32"/>
          <w:szCs w:val="32"/>
        </w:rPr>
        <w:t>, в которой проходит его психическое развитие, формируется личность в целом.</w:t>
      </w:r>
    </w:p>
    <w:p w:rsidR="00E63EFA" w:rsidRPr="00786F33" w:rsidRDefault="00E63EFA" w:rsidP="00786F33">
      <w:pPr>
        <w:pStyle w:val="a4"/>
        <w:ind w:firstLine="426"/>
        <w:jc w:val="both"/>
        <w:rPr>
          <w:sz w:val="32"/>
          <w:szCs w:val="32"/>
        </w:rPr>
      </w:pPr>
      <w:r w:rsidRPr="00786F33">
        <w:rPr>
          <w:sz w:val="32"/>
          <w:szCs w:val="32"/>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E63EFA" w:rsidRPr="00786F33" w:rsidRDefault="00E63EFA" w:rsidP="00786F33">
      <w:pPr>
        <w:pStyle w:val="a4"/>
        <w:ind w:firstLine="426"/>
        <w:jc w:val="both"/>
        <w:rPr>
          <w:sz w:val="32"/>
          <w:szCs w:val="32"/>
        </w:rPr>
      </w:pPr>
      <w:r w:rsidRPr="00786F33">
        <w:rPr>
          <w:sz w:val="32"/>
          <w:szCs w:val="32"/>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E63EFA" w:rsidRPr="00786F33" w:rsidRDefault="00E63EFA" w:rsidP="00786F33">
      <w:pPr>
        <w:pStyle w:val="a4"/>
        <w:ind w:firstLine="426"/>
        <w:jc w:val="both"/>
        <w:rPr>
          <w:sz w:val="32"/>
          <w:szCs w:val="32"/>
        </w:rPr>
      </w:pPr>
      <w:r w:rsidRPr="00786F33">
        <w:rPr>
          <w:sz w:val="32"/>
          <w:szCs w:val="32"/>
        </w:rPr>
        <w:t xml:space="preserve">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 Авторитет отца и матери, всё </w:t>
      </w:r>
      <w:r w:rsidRPr="00786F33">
        <w:rPr>
          <w:sz w:val="32"/>
          <w:szCs w:val="32"/>
        </w:rPr>
        <w:lastRenderedPageBreak/>
        <w:t xml:space="preserve">знающих и умеющих, растёт в глазах детей, а с ним растёт любовь и преданность </w:t>
      </w:r>
      <w:proofErr w:type="gramStart"/>
      <w:r w:rsidRPr="00786F33">
        <w:rPr>
          <w:sz w:val="32"/>
          <w:szCs w:val="32"/>
        </w:rPr>
        <w:t>к</w:t>
      </w:r>
      <w:proofErr w:type="gramEnd"/>
      <w:r w:rsidRPr="00786F33">
        <w:rPr>
          <w:sz w:val="32"/>
          <w:szCs w:val="32"/>
        </w:rPr>
        <w:t xml:space="preserve"> близким. </w:t>
      </w:r>
    </w:p>
    <w:p w:rsidR="00E63EFA" w:rsidRPr="00786F33" w:rsidRDefault="00E63EFA" w:rsidP="00786F33">
      <w:pPr>
        <w:pStyle w:val="a4"/>
        <w:ind w:firstLine="426"/>
        <w:jc w:val="both"/>
        <w:rPr>
          <w:sz w:val="32"/>
          <w:szCs w:val="32"/>
        </w:rPr>
      </w:pPr>
      <w:r w:rsidRPr="00786F33">
        <w:rPr>
          <w:sz w:val="32"/>
          <w:szCs w:val="32"/>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E63EFA" w:rsidRPr="00786F33" w:rsidRDefault="00E63EFA" w:rsidP="00786F33">
      <w:pPr>
        <w:pStyle w:val="a4"/>
        <w:ind w:firstLine="426"/>
        <w:jc w:val="both"/>
        <w:rPr>
          <w:sz w:val="32"/>
          <w:szCs w:val="32"/>
        </w:rPr>
      </w:pPr>
      <w:r w:rsidRPr="00786F33">
        <w:rPr>
          <w:sz w:val="32"/>
          <w:szCs w:val="32"/>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w:t>
      </w:r>
      <w:r w:rsidR="00786F33">
        <w:rPr>
          <w:sz w:val="32"/>
          <w:szCs w:val="32"/>
        </w:rPr>
        <w:t xml:space="preserve">ости детей, фантазию, формирует </w:t>
      </w:r>
      <w:r w:rsidRPr="00786F33">
        <w:rPr>
          <w:sz w:val="32"/>
          <w:szCs w:val="32"/>
        </w:rPr>
        <w:t>трудовые</w:t>
      </w:r>
      <w:r w:rsidR="00786F33">
        <w:rPr>
          <w:sz w:val="32"/>
          <w:szCs w:val="32"/>
        </w:rPr>
        <w:t xml:space="preserve"> </w:t>
      </w:r>
      <w:r w:rsidRPr="00786F33">
        <w:rPr>
          <w:sz w:val="32"/>
          <w:szCs w:val="32"/>
        </w:rPr>
        <w:t>навыки.</w:t>
      </w:r>
      <w:r w:rsidR="00786F33">
        <w:rPr>
          <w:sz w:val="32"/>
          <w:szCs w:val="32"/>
        </w:rPr>
        <w:t xml:space="preserve"> </w:t>
      </w:r>
      <w:r w:rsidRPr="00786F33">
        <w:rPr>
          <w:sz w:val="32"/>
          <w:szCs w:val="32"/>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E63EFA" w:rsidRPr="00786F33" w:rsidRDefault="00E63EFA" w:rsidP="00786F33">
      <w:pPr>
        <w:pStyle w:val="a4"/>
        <w:ind w:firstLine="426"/>
        <w:jc w:val="both"/>
        <w:rPr>
          <w:sz w:val="32"/>
          <w:szCs w:val="32"/>
        </w:rPr>
      </w:pPr>
      <w:r w:rsidRPr="00786F33">
        <w:rPr>
          <w:b/>
          <w:sz w:val="32"/>
          <w:szCs w:val="32"/>
        </w:rPr>
        <w:t>Приобретая игрушку, важно обращать внимание не только на новизну, привлекательность, стоимость, но и на педагогическую целесообразность</w:t>
      </w:r>
      <w:r w:rsidRPr="00786F33">
        <w:rPr>
          <w:sz w:val="32"/>
          <w:szCs w:val="32"/>
        </w:rPr>
        <w:t xml:space="preserve">. Прежде чем сделать очередную покупку, неплохо поговорить с сыном или дочерью о том, какая игрушка ему нужна и для какой игры. </w:t>
      </w:r>
    </w:p>
    <w:p w:rsidR="00E63EFA" w:rsidRPr="00786F33" w:rsidRDefault="00E63EFA" w:rsidP="00786F33">
      <w:pPr>
        <w:pStyle w:val="a4"/>
        <w:ind w:firstLine="426"/>
        <w:jc w:val="both"/>
        <w:rPr>
          <w:sz w:val="32"/>
          <w:szCs w:val="32"/>
        </w:rPr>
      </w:pPr>
      <w:r w:rsidRPr="00786F33">
        <w:rPr>
          <w:sz w:val="32"/>
          <w:szCs w:val="32"/>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531C5" w:rsidRPr="00786F33" w:rsidRDefault="00E63EFA" w:rsidP="00786F33">
      <w:pPr>
        <w:pStyle w:val="a4"/>
        <w:ind w:firstLine="426"/>
        <w:jc w:val="both"/>
        <w:rPr>
          <w:sz w:val="32"/>
          <w:szCs w:val="32"/>
        </w:rPr>
      </w:pPr>
      <w:r w:rsidRPr="00786F33">
        <w:rPr>
          <w:color w:val="00B050"/>
          <w:sz w:val="32"/>
          <w:szCs w:val="32"/>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w:t>
      </w:r>
      <w:r w:rsidR="00786F33">
        <w:rPr>
          <w:color w:val="00B050"/>
          <w:sz w:val="32"/>
          <w:szCs w:val="32"/>
        </w:rPr>
        <w:t xml:space="preserve"> </w:t>
      </w:r>
      <w:r w:rsidRPr="00786F33">
        <w:rPr>
          <w:color w:val="00B050"/>
          <w:sz w:val="32"/>
          <w:szCs w:val="32"/>
        </w:rPr>
        <w:t>взаимоотношения, общих интересов, любви между ними в дальнейшем</w:t>
      </w:r>
      <w:r w:rsidRPr="00786F33">
        <w:rPr>
          <w:sz w:val="32"/>
          <w:szCs w:val="32"/>
        </w:rPr>
        <w:t>.</w:t>
      </w:r>
    </w:p>
    <w:sectPr w:rsidR="000531C5" w:rsidRPr="00786F33" w:rsidSect="00786F33">
      <w:pgSz w:w="11906" w:h="16838"/>
      <w:pgMar w:top="1134" w:right="851" w:bottom="851" w:left="1134" w:header="709" w:footer="709" w:gutter="0"/>
      <w:pgBorders w:offsetFrom="page">
        <w:top w:val="creaturesInsects" w:sz="18" w:space="24" w:color="E36C0A" w:themeColor="accent6" w:themeShade="BF"/>
        <w:left w:val="creaturesInsects" w:sz="18" w:space="24" w:color="E36C0A" w:themeColor="accent6" w:themeShade="BF"/>
        <w:bottom w:val="creaturesInsects" w:sz="18" w:space="24" w:color="E36C0A" w:themeColor="accent6" w:themeShade="BF"/>
        <w:right w:val="creaturesInsects" w:sz="18" w:space="24" w:color="E36C0A" w:themeColor="accent6"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E63EFA"/>
    <w:rsid w:val="000531C5"/>
    <w:rsid w:val="001B3FD6"/>
    <w:rsid w:val="00786F33"/>
    <w:rsid w:val="00E63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E63EFA"/>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63EFA"/>
    <w:rPr>
      <w:rFonts w:ascii="Cambria" w:eastAsia="Times New Roman" w:hAnsi="Cambria" w:cs="Times New Roman"/>
      <w:b/>
      <w:bCs/>
      <w:i/>
      <w:iCs/>
      <w:color w:val="4F81BD"/>
    </w:rPr>
  </w:style>
  <w:style w:type="paragraph" w:styleId="a3">
    <w:name w:val="Normal (Web)"/>
    <w:basedOn w:val="a"/>
    <w:uiPriority w:val="99"/>
    <w:unhideWhenUsed/>
    <w:rsid w:val="00E63EFA"/>
    <w:pPr>
      <w:spacing w:before="75" w:after="75" w:line="360" w:lineRule="auto"/>
      <w:ind w:firstLine="180"/>
    </w:pPr>
    <w:rPr>
      <w:rFonts w:ascii="Times New Roman" w:eastAsia="Times New Roman" w:hAnsi="Times New Roman" w:cs="Times New Roman"/>
      <w:sz w:val="24"/>
      <w:szCs w:val="24"/>
    </w:rPr>
  </w:style>
  <w:style w:type="paragraph" w:styleId="a4">
    <w:name w:val="No Spacing"/>
    <w:uiPriority w:val="1"/>
    <w:qFormat/>
    <w:rsid w:val="00786F3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activerain.com/image_store/uploads/2/9/0/5/1/ar122360267415092.jpg" TargetMode="External"/><Relationship Id="rId5" Type="http://schemas.openxmlformats.org/officeDocument/2006/relationships/image" Target="media/image1.jpeg"/><Relationship Id="rId4" Type="http://schemas.openxmlformats.org/officeDocument/2006/relationships/hyperlink" Target="http://activerain.com/image_store/uploads/2/9/0/5/1/ar12236026741509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539</Words>
  <Characters>3077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2012-12-09T18:53:00Z</dcterms:created>
  <dcterms:modified xsi:type="dcterms:W3CDTF">2012-12-09T19:13:00Z</dcterms:modified>
</cp:coreProperties>
</file>