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E96">
        <w:rPr>
          <w:rFonts w:ascii="Times New Roman" w:hAnsi="Times New Roman" w:cs="Times New Roman"/>
          <w:b/>
          <w:sz w:val="28"/>
          <w:szCs w:val="28"/>
        </w:rPr>
        <w:t xml:space="preserve">Игры на развитие функций внимания 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b/>
          <w:sz w:val="24"/>
        </w:rPr>
      </w:pPr>
      <w:r w:rsidRPr="00BA3E96">
        <w:rPr>
          <w:rFonts w:ascii="Times New Roman" w:hAnsi="Times New Roman" w:cs="Times New Roman"/>
          <w:b/>
          <w:sz w:val="24"/>
        </w:rPr>
        <w:t>Игра «Правая - левая»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Цель: совершенствовать процесс концентрации и переключения внимания, слуховое восприятие, ориентирование в пространстве, речевые навыки и активизацию взаимодействия полушарий мозга.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Описание игры.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 xml:space="preserve"> Взрослый читает ряд слов с твёрдыми и мягкими согласными в конце слова. В паузах между словами ребёнок поднимает руку: правую - если окончание твёрдое и левую, если окончание мягкое.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proofErr w:type="gramStart"/>
      <w:r w:rsidRPr="00BA3E96">
        <w:rPr>
          <w:rFonts w:ascii="Times New Roman" w:hAnsi="Times New Roman" w:cs="Times New Roman"/>
          <w:sz w:val="24"/>
        </w:rPr>
        <w:t>Варианты слов:  брат, нож, был, мель, брать, ел, рожь, ель, хор, уголь, мел, стал, ель, ток, быль, вес, жарь, хруст, пыль, трус,  грусть, хруст, петь, кот, печаль, мак, цепь, жар,  шаг.</w:t>
      </w:r>
      <w:proofErr w:type="gramEnd"/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E96">
        <w:rPr>
          <w:rFonts w:ascii="Times New Roman" w:hAnsi="Times New Roman" w:cs="Times New Roman"/>
          <w:b/>
          <w:sz w:val="24"/>
        </w:rPr>
        <w:t xml:space="preserve">Игра «Не пропусти животное» </w:t>
      </w:r>
      <w:r w:rsidRPr="00BA3E96">
        <w:rPr>
          <w:rFonts w:ascii="Times New Roman" w:hAnsi="Times New Roman" w:cs="Times New Roman"/>
          <w:b/>
          <w:sz w:val="24"/>
          <w:szCs w:val="24"/>
        </w:rPr>
        <w:t>(Упражнение можно использовать в качестве разминки)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Цель: совершенствовать процесс концентрации и переключения внимания,  развивать слуховое восприятие, речевые навыки и</w:t>
      </w:r>
      <w:proofErr w:type="gramStart"/>
      <w:r w:rsidRPr="00BA3E96">
        <w:rPr>
          <w:rFonts w:ascii="Times New Roman" w:hAnsi="Times New Roman" w:cs="Times New Roman"/>
          <w:sz w:val="24"/>
        </w:rPr>
        <w:t xml:space="preserve"> ,</w:t>
      </w:r>
      <w:proofErr w:type="gramEnd"/>
      <w:r w:rsidRPr="00BA3E96">
        <w:rPr>
          <w:rFonts w:ascii="Times New Roman" w:hAnsi="Times New Roman" w:cs="Times New Roman"/>
          <w:sz w:val="24"/>
        </w:rPr>
        <w:t xml:space="preserve"> навыки конкретизации понятий, активизацию мыслительной деятельности, моторные функции. 2 -вариант игры -активизация работы полушарий мозга.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Описание игры.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Взрослый читает слова. Как только ребёнок услышит название животного, он должен сразу же присесть.  Усложнить игру можно следующим образом: дикое животное - приседание, домашнее животное - прыжок на двух ногах.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proofErr w:type="gramStart"/>
      <w:r w:rsidRPr="00BA3E96">
        <w:rPr>
          <w:rFonts w:ascii="Times New Roman" w:hAnsi="Times New Roman" w:cs="Times New Roman"/>
          <w:sz w:val="24"/>
        </w:rPr>
        <w:t>Примерные варианты  слов: дождь,  окно, кошка, туман, тигр, лошадь, дом, книга, солнце, слон, трава, шапка, заяц, корова,  мыло, снег, дерево, овца,  очки, крокодил, чашка, шкаф, собака, кенгуру, стул, ёжик.</w:t>
      </w:r>
      <w:proofErr w:type="gramEnd"/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b/>
          <w:sz w:val="24"/>
        </w:rPr>
      </w:pPr>
      <w:r w:rsidRPr="00BA3E96">
        <w:rPr>
          <w:rFonts w:ascii="Times New Roman" w:hAnsi="Times New Roman" w:cs="Times New Roman"/>
          <w:b/>
          <w:sz w:val="24"/>
        </w:rPr>
        <w:t>Игра «Мячик - смягчитель»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 xml:space="preserve">Цель. Цель: совершенствовать процесс концентрации и переключения внимания,  слуховое восприятие, речевые навыки, словарный запас, моторные функции. 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Взрослый бросает мяч ребёнку. Ребёнок, поймав мяч, перед тем как бросить его взрослому, должен смягчить это же слово.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proofErr w:type="gramStart"/>
      <w:r w:rsidRPr="00BA3E96">
        <w:rPr>
          <w:rFonts w:ascii="Times New Roman" w:hAnsi="Times New Roman" w:cs="Times New Roman"/>
          <w:sz w:val="24"/>
        </w:rPr>
        <w:t xml:space="preserve">Варианты слов: угол, брат, ел, топ, мел, хор, жар, был, вес, ходит, прав, шутит, пилит, носит, стал, пар, врал,  мол, дал. </w:t>
      </w:r>
      <w:proofErr w:type="gramEnd"/>
    </w:p>
    <w:p w:rsidR="00BA3E96" w:rsidRDefault="00BA3E96" w:rsidP="00BA3E96">
      <w:pPr>
        <w:spacing w:before="2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96" w:rsidRPr="00BA3E96" w:rsidRDefault="00BA3E96" w:rsidP="00BA3E96">
      <w:pPr>
        <w:spacing w:before="2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96" w:rsidRPr="00BA3E96" w:rsidRDefault="00BA3E96" w:rsidP="00BA3E96">
      <w:pPr>
        <w:spacing w:before="2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96" w:rsidRPr="00BA3E96" w:rsidRDefault="00BA3E96" w:rsidP="00BA3E96">
      <w:pPr>
        <w:spacing w:before="2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E96">
        <w:rPr>
          <w:rFonts w:ascii="Times New Roman" w:hAnsi="Times New Roman" w:cs="Times New Roman"/>
          <w:b/>
          <w:sz w:val="28"/>
          <w:szCs w:val="28"/>
        </w:rPr>
        <w:lastRenderedPageBreak/>
        <w:t>Игры на операции аналитического мышления</w:t>
      </w:r>
    </w:p>
    <w:p w:rsidR="00BA3E96" w:rsidRPr="00BA3E96" w:rsidRDefault="00BA3E96" w:rsidP="00BA3E96">
      <w:pPr>
        <w:spacing w:before="2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BA3E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Словесные игры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b/>
          <w:sz w:val="24"/>
        </w:rPr>
      </w:pPr>
      <w:r w:rsidRPr="00BA3E96">
        <w:rPr>
          <w:rFonts w:ascii="Times New Roman" w:hAnsi="Times New Roman" w:cs="Times New Roman"/>
          <w:b/>
          <w:sz w:val="24"/>
        </w:rPr>
        <w:t>Игра  «Что я загадал?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Цель. Формировать у ребёнка способность к аналитическим операциям мышления,  обогащать словарный запас, связную речь.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 xml:space="preserve"> Условие игры: на вопросы можно отвечать только «Да» или «Нет»</w:t>
      </w:r>
      <w:proofErr w:type="gramStart"/>
      <w:r w:rsidRPr="00BA3E96">
        <w:rPr>
          <w:rFonts w:ascii="Times New Roman" w:hAnsi="Times New Roman" w:cs="Times New Roman"/>
          <w:sz w:val="24"/>
        </w:rPr>
        <w:t>.В</w:t>
      </w:r>
      <w:proofErr w:type="gramEnd"/>
      <w:r w:rsidRPr="00BA3E96">
        <w:rPr>
          <w:rFonts w:ascii="Times New Roman" w:hAnsi="Times New Roman" w:cs="Times New Roman"/>
          <w:sz w:val="24"/>
        </w:rPr>
        <w:t>зрослый загадывает  предмет. Ребёнок задаёт вопросы, например: «Он живой или нет?», далее, если неживой: «Он сделан человеком или нет?» и т.д. Затем взрослый и ребёнок меняются  ролями.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b/>
          <w:sz w:val="24"/>
        </w:rPr>
      </w:pPr>
      <w:r w:rsidRPr="00BA3E96">
        <w:rPr>
          <w:rFonts w:ascii="Times New Roman" w:hAnsi="Times New Roman" w:cs="Times New Roman"/>
          <w:b/>
          <w:sz w:val="24"/>
        </w:rPr>
        <w:t>Игра «Потерянные вещи»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b/>
          <w:sz w:val="24"/>
        </w:rPr>
        <w:t xml:space="preserve"> </w:t>
      </w:r>
      <w:r w:rsidRPr="00BA3E96">
        <w:rPr>
          <w:rFonts w:ascii="Times New Roman" w:hAnsi="Times New Roman" w:cs="Times New Roman"/>
          <w:sz w:val="24"/>
        </w:rPr>
        <w:t xml:space="preserve"> Цель. Формировать у ребёнка способность к аналитическим операциям мышления,   обогащать словарный запас, связную речь.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Взрослый говорит ребёнку, что рассеянные люди, случается, теряют вещи и забывают их названия. В каждом городе есть « Стол находок», где собирают потерянные вещи. Человек, потерявший вещь, может обратиться в « Стол находок», но ему нужно точно рассказать, какая она. Взрослый  предлагает ребёнку поиграть в «Стол находок». Представить себя рассеянным человеком, позвонить,   по телефону» и описать потерянную  вещь. Взрослый должен отгадать,  он в игре  - оператор.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 xml:space="preserve"> Пример. Рассеянный: « У меня потерялся 1) </w:t>
      </w:r>
      <w:proofErr w:type="spellStart"/>
      <w:r w:rsidRPr="00BA3E96">
        <w:rPr>
          <w:rFonts w:ascii="Times New Roman" w:hAnsi="Times New Roman" w:cs="Times New Roman"/>
          <w:sz w:val="24"/>
        </w:rPr>
        <w:t>голубой</w:t>
      </w:r>
      <w:proofErr w:type="spellEnd"/>
      <w:r w:rsidRPr="00BA3E96">
        <w:rPr>
          <w:rFonts w:ascii="Times New Roman" w:hAnsi="Times New Roman" w:cs="Times New Roman"/>
          <w:sz w:val="24"/>
        </w:rPr>
        <w:t xml:space="preserve">, в горошек,   сделан из шёлка и металла; 2) с длинной металлической ручкой; </w:t>
      </w:r>
      <w:proofErr w:type="gramStart"/>
      <w:r w:rsidRPr="00BA3E96">
        <w:rPr>
          <w:rFonts w:ascii="Times New Roman" w:hAnsi="Times New Roman" w:cs="Times New Roman"/>
          <w:sz w:val="24"/>
        </w:rPr>
        <w:t xml:space="preserve">3) </w:t>
      </w:r>
      <w:proofErr w:type="gramEnd"/>
      <w:r w:rsidRPr="00BA3E96">
        <w:rPr>
          <w:rFonts w:ascii="Times New Roman" w:hAnsi="Times New Roman" w:cs="Times New Roman"/>
          <w:sz w:val="24"/>
        </w:rPr>
        <w:t xml:space="preserve">он открывается и закрывается; 4) под ним  я  не промокаю». Отгадывание поэтапное, чем меньше попыток, чем быстрее произойдёт отгадывание, тем успешнее процесс отгадывания. Можно использовать в игре песочные часы. Взрослый и ребёнок затем меняются ролями. 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b/>
          <w:sz w:val="24"/>
        </w:rPr>
      </w:pPr>
      <w:r w:rsidRPr="00BA3E96">
        <w:rPr>
          <w:rFonts w:ascii="Times New Roman" w:hAnsi="Times New Roman" w:cs="Times New Roman"/>
          <w:b/>
          <w:sz w:val="24"/>
        </w:rPr>
        <w:t xml:space="preserve">Игра « Логические связи» 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Цель. Формировать основы логического мышления, путём подбора к ключевому слову различных слов, связанных с ним логическими связями. Обогащать словарный запас.</w:t>
      </w:r>
    </w:p>
    <w:p w:rsidR="00BA3E96" w:rsidRPr="00BA3E96" w:rsidRDefault="00BA3E96" w:rsidP="00BA3E96">
      <w:pPr>
        <w:ind w:left="60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Взрослый говорит ребёнку любое ключевое слово. Ребёнок подбирает  к нему самые разнообразные слова, которые логически с ним могут быть связаны.</w:t>
      </w:r>
    </w:p>
    <w:p w:rsidR="00BA3E96" w:rsidRPr="00BA3E96" w:rsidRDefault="00BA3E96" w:rsidP="00BA3E96">
      <w:pPr>
        <w:ind w:left="60"/>
        <w:rPr>
          <w:rFonts w:ascii="Times New Roman" w:hAnsi="Times New Roman" w:cs="Times New Roman"/>
          <w:sz w:val="24"/>
        </w:rPr>
      </w:pPr>
      <w:proofErr w:type="gramStart"/>
      <w:r w:rsidRPr="00BA3E96">
        <w:rPr>
          <w:rFonts w:ascii="Times New Roman" w:hAnsi="Times New Roman" w:cs="Times New Roman"/>
          <w:sz w:val="24"/>
        </w:rPr>
        <w:t>Например: лиса – хитрая – рыжая, заяц, заметать, хвост, мышь, осторожная, прятаться, подкрадываться, нора ит.д.</w:t>
      </w:r>
      <w:proofErr w:type="gramEnd"/>
    </w:p>
    <w:p w:rsidR="00BA3E96" w:rsidRPr="00BA3E96" w:rsidRDefault="00BA3E96" w:rsidP="00BA3E96">
      <w:pPr>
        <w:ind w:left="60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 xml:space="preserve">Дождь </w:t>
      </w:r>
      <w:proofErr w:type="gramStart"/>
      <w:r w:rsidRPr="00BA3E96">
        <w:rPr>
          <w:rFonts w:ascii="Times New Roman" w:hAnsi="Times New Roman" w:cs="Times New Roman"/>
          <w:sz w:val="24"/>
        </w:rPr>
        <w:t>–т</w:t>
      </w:r>
      <w:proofErr w:type="gramEnd"/>
      <w:r w:rsidRPr="00BA3E96">
        <w:rPr>
          <w:rFonts w:ascii="Times New Roman" w:hAnsi="Times New Roman" w:cs="Times New Roman"/>
          <w:sz w:val="24"/>
        </w:rPr>
        <w:t>ёплый, холодный, мелкий, гроза, гром, прятаться, зонт, крыша, дом, одежда, лужа, туча, солнце, бежать, сушить, ручей, лодочка, играть, брызги, оловянный солдатик и т.д.</w:t>
      </w:r>
    </w:p>
    <w:p w:rsidR="00BA3E96" w:rsidRDefault="00BA3E96" w:rsidP="00BA3E96">
      <w:pPr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E96" w:rsidRDefault="00BA3E96" w:rsidP="00BA3E96">
      <w:pPr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E96" w:rsidRPr="00BA3E96" w:rsidRDefault="00BA3E96" w:rsidP="00BA3E96">
      <w:pPr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E96" w:rsidRPr="00BA3E96" w:rsidRDefault="00BA3E96" w:rsidP="00BA3E96">
      <w:pPr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BA3E96">
        <w:rPr>
          <w:rFonts w:ascii="Times New Roman" w:hAnsi="Times New Roman" w:cs="Times New Roman"/>
          <w:b/>
          <w:sz w:val="24"/>
          <w:szCs w:val="24"/>
        </w:rPr>
        <w:lastRenderedPageBreak/>
        <w:t>Игры с применением  наглядного дидактического материала</w:t>
      </w:r>
      <w:r w:rsidRPr="00BA3E96">
        <w:rPr>
          <w:rFonts w:ascii="Times New Roman" w:hAnsi="Times New Roman" w:cs="Times New Roman"/>
          <w:sz w:val="24"/>
          <w:szCs w:val="24"/>
        </w:rPr>
        <w:t>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b/>
          <w:sz w:val="24"/>
        </w:rPr>
      </w:pPr>
      <w:r w:rsidRPr="00BA3E96">
        <w:rPr>
          <w:rFonts w:ascii="Times New Roman" w:hAnsi="Times New Roman" w:cs="Times New Roman"/>
          <w:b/>
          <w:sz w:val="24"/>
        </w:rPr>
        <w:t>Игра  «Найди место» (метод Когана)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 xml:space="preserve">Цель: совершенствовать функции внимания, ориентирование в пространстве, навыки выполнения действия по инструкции, мыслительной деятельности - анализа-синтеза, зрительного  и слухового восприятия. Усложнённый вариант  игры формирует у ребёнка мыслительные операции анализа – синтеза во внутреннем плане, в том случае, если ребёнок не пользуется геометрическими фигурками, а называет их местоположение без опоры на наглядность. 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proofErr w:type="gramStart"/>
      <w:r w:rsidRPr="00BA3E96">
        <w:rPr>
          <w:rFonts w:ascii="Times New Roman" w:hAnsi="Times New Roman" w:cs="Times New Roman"/>
          <w:sz w:val="24"/>
        </w:rPr>
        <w:t>Оборудование (его легко сделать вместе с ребёнком): матрица с разными геометрическими фигурами и образцами разных цветов спектра; геометрические фигурки разного цвета и формы - всего 25 (5 кругов, 5 квадратов, 5 треугольников, 5 овалов, 5 прямоугольников</w:t>
      </w:r>
      <w:proofErr w:type="gramEnd"/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992"/>
        <w:gridCol w:w="992"/>
        <w:gridCol w:w="1105"/>
        <w:gridCol w:w="966"/>
        <w:gridCol w:w="1021"/>
      </w:tblGrid>
      <w:tr w:rsidR="00BA3E96" w:rsidRPr="00BA3E96" w:rsidTr="00BA3E96">
        <w:trPr>
          <w:trHeight w:val="957"/>
        </w:trPr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266700" cy="314325"/>
                  <wp:effectExtent l="19050" t="0" r="0" b="0"/>
                  <wp:docPr id="1" name="Рисунок 1" descr="красный квад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расный квад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E96">
              <w:rPr>
                <w:rFonts w:ascii="Times New Roman" w:hAnsi="Times New Roman" w:cs="Times New Roman"/>
                <w:sz w:val="52"/>
                <w:szCs w:val="52"/>
              </w:rPr>
              <w:t xml:space="preserve">    </w:t>
            </w: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266700" cy="266700"/>
                  <wp:effectExtent l="19050" t="0" r="0" b="0"/>
                  <wp:docPr id="2" name="Рисунок 2" descr="жёлтый  квад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жёлтый  квад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E96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314325" cy="314325"/>
                  <wp:effectExtent l="19050" t="0" r="9525" b="0"/>
                  <wp:docPr id="3" name="Рисунок 3" descr="синий тре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иний тре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E96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266700" cy="266700"/>
                  <wp:effectExtent l="19050" t="0" r="0" b="0"/>
                  <wp:docPr id="4" name="Рисунок 4" descr="синий квад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иний квад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E96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285750" cy="285750"/>
                  <wp:effectExtent l="19050" t="0" r="0" b="0"/>
                  <wp:docPr id="5" name="Рисунок 5" descr="жёлтый  тре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жёлтый  тре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E96">
              <w:rPr>
                <w:rFonts w:ascii="Times New Roman" w:hAnsi="Times New Roman" w:cs="Times New Roman"/>
                <w:sz w:val="24"/>
              </w:rPr>
              <w:t xml:space="preserve">                                         </w:t>
            </w: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276225" cy="276225"/>
                  <wp:effectExtent l="19050" t="0" r="9525" b="0"/>
                  <wp:docPr id="6" name="Рисунок 6" descr="зелёный  тре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зелёный  тре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E96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BA3E96">
              <w:rPr>
                <w:rFonts w:ascii="Times New Roman" w:hAnsi="Times New Roman" w:cs="Times New Roman"/>
                <w:sz w:val="24"/>
                <w:lang w:val="en-US"/>
              </w:rPr>
              <w:t xml:space="preserve">           </w:t>
            </w: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323850" cy="323850"/>
                  <wp:effectExtent l="19050" t="0" r="0" b="0"/>
                  <wp:docPr id="7" name="Рисунок 7" descr="оранжевый  квад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ранжевый  квад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E96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285750" cy="285750"/>
                  <wp:effectExtent l="19050" t="0" r="0" b="0"/>
                  <wp:docPr id="8" name="Рисунок 8" descr="зеленый квад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зеленый квад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E96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266700" cy="266700"/>
                  <wp:effectExtent l="19050" t="0" r="0" b="0"/>
                  <wp:docPr id="9" name="Рисунок 9" descr="жёлтый  квад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жёлтый  квад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E96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</w:t>
            </w:r>
          </w:p>
        </w:tc>
      </w:tr>
      <w:tr w:rsidR="00BA3E96" w:rsidRPr="00BA3E96" w:rsidTr="00BA3E96">
        <w:trPr>
          <w:trHeight w:val="4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24"/>
              </w:rPr>
              <w:t xml:space="preserve"> 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color w:val="FF00FF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color w:val="FF00FF"/>
                <w:sz w:val="24"/>
              </w:rPr>
              <w:t xml:space="preserve"> </w:t>
            </w:r>
          </w:p>
        </w:tc>
      </w:tr>
      <w:tr w:rsidR="00BA3E96" w:rsidRPr="00BA3E96" w:rsidTr="00BA3E9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304800" cy="304800"/>
                  <wp:effectExtent l="19050" t="0" r="0" b="0"/>
                  <wp:docPr id="10" name="Рисунок 10" descr="квад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квад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A3E96" w:rsidRPr="00BA3E96" w:rsidTr="00BA3E9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314325" cy="314325"/>
                  <wp:effectExtent l="19050" t="0" r="9525" b="0"/>
                  <wp:docPr id="11" name="Рисунок 11" descr="круг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круг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A3E96" w:rsidRPr="00BA3E96" w:rsidTr="00BA3E9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314325" cy="314325"/>
                  <wp:effectExtent l="19050" t="0" r="9525" b="0"/>
                  <wp:docPr id="12" name="Рисунок 12" descr="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A3E96" w:rsidRPr="00BA3E96" w:rsidTr="00BA3E96">
        <w:trPr>
          <w:trHeight w:val="4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12"/>
                <w:lang w:val="en-US" w:eastAsia="en-US"/>
              </w:rPr>
            </w:pPr>
            <w:r w:rsidRPr="00BA3E96">
              <w:rPr>
                <w:rFonts w:ascii="Times New Roman" w:hAnsi="Times New Roman" w:cs="Times New Roman"/>
                <w:noProof/>
                <w:sz w:val="12"/>
              </w:rPr>
              <w:drawing>
                <wp:inline distT="0" distB="0" distL="0" distR="0">
                  <wp:extent cx="390525" cy="390525"/>
                  <wp:effectExtent l="19050" t="0" r="9525" b="0"/>
                  <wp:docPr id="13" name="Рисунок 13" descr="прямо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прямо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A3E96" w:rsidRPr="00BA3E96" w:rsidTr="00BA3E96">
        <w:trPr>
          <w:trHeight w:val="5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12"/>
                <w:lang w:eastAsia="en-US"/>
              </w:rPr>
            </w:pPr>
            <w:r w:rsidRPr="00BA3E96">
              <w:rPr>
                <w:rFonts w:ascii="Times New Roman" w:hAnsi="Times New Roman" w:cs="Times New Roman"/>
                <w:noProof/>
                <w:sz w:val="12"/>
              </w:rPr>
              <w:drawing>
                <wp:inline distT="0" distB="0" distL="0" distR="0">
                  <wp:extent cx="342900" cy="342900"/>
                  <wp:effectExtent l="19050" t="0" r="0" b="0"/>
                  <wp:docPr id="14" name="Рисунок 14" descr="ов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в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BA3E96" w:rsidRPr="00BA3E96" w:rsidRDefault="00BA3E96" w:rsidP="00BA3E96">
      <w:pPr>
        <w:spacing w:before="20"/>
        <w:jc w:val="both"/>
        <w:rPr>
          <w:rFonts w:ascii="Times New Roman" w:hAnsi="Times New Roman" w:cs="Times New Roman"/>
          <w:sz w:val="24"/>
        </w:rPr>
      </w:pPr>
    </w:p>
    <w:p w:rsidR="00BA3E96" w:rsidRPr="00BA3E96" w:rsidRDefault="00BA3E96" w:rsidP="00BA3E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"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Вариант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 xml:space="preserve"> Взрослый предлагает  ребёнку разложить геометрические фигуры по цвету и форме, чтобы каждая попала в свою клеточку. </w:t>
      </w:r>
    </w:p>
    <w:p w:rsidR="00BA3E96" w:rsidRPr="00BA3E96" w:rsidRDefault="00BA3E96" w:rsidP="00BA3E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"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Вариант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Взрослый спрашивает у ребёнка, например, в какой клетке снизу и слева должен стоять синий квадрат? Ребёнок определяет словами местоположение синего квадрата.</w:t>
      </w:r>
    </w:p>
    <w:p w:rsidR="00BA3E96" w:rsidRPr="00BA3E96" w:rsidRDefault="00BA3E96" w:rsidP="00BA3E9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"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Вариант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lastRenderedPageBreak/>
        <w:t>Взрослый  просит ребёнка определить, какая фигура находится во второй клетке снизу и в четвёртой слева.</w:t>
      </w:r>
    </w:p>
    <w:p w:rsidR="00BA3E96" w:rsidRPr="00BA3E96" w:rsidRDefault="00BA3E96" w:rsidP="00BA3E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20"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Взрослый   с ребёнком могут придумать свои варианты игры.</w:t>
      </w:r>
    </w:p>
    <w:p w:rsidR="00BA3E96" w:rsidRPr="00BA3E96" w:rsidRDefault="00BA3E96" w:rsidP="00BA3E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20"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Если сделать несколько матриц, с различными геометрическими фигурами и различными цветовыми сочетаниями, то можно играть в эту игру по типу «лото». Соревновательный мотив игры, ещё более будет способствовать развитию внимания, логического мышления, произвольности.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b/>
          <w:sz w:val="24"/>
        </w:rPr>
      </w:pPr>
    </w:p>
    <w:p w:rsidR="00BA3E96" w:rsidRPr="00BA3E96" w:rsidRDefault="00BA3E96" w:rsidP="00BA3E96">
      <w:pPr>
        <w:spacing w:before="20"/>
        <w:ind w:left="60"/>
        <w:rPr>
          <w:rFonts w:ascii="Times New Roman" w:hAnsi="Times New Roman" w:cs="Times New Roman"/>
          <w:b/>
          <w:sz w:val="24"/>
        </w:rPr>
      </w:pPr>
      <w:r w:rsidRPr="00BA3E96">
        <w:rPr>
          <w:rFonts w:ascii="Times New Roman" w:hAnsi="Times New Roman" w:cs="Times New Roman"/>
          <w:b/>
          <w:sz w:val="24"/>
        </w:rPr>
        <w:t>Игра  «Зашифрованное слово»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Цель: совершенствовать навыки мыслительной деятельности -  анализа-синтеза, функции внимания, умение действовать по правилу, инструкции, мотивировать ребёнка к обучению грамоте.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Оборудование: таблица с зашифрованными буквами.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Описание игры: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 xml:space="preserve">Ребёнку представляют таблицу с зашифрованными буквами. Каждой букве соответствует картинка. Взрослый предлагает ребёнку прочитать заданное слово или слова. 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1071"/>
        <w:gridCol w:w="936"/>
        <w:gridCol w:w="955"/>
        <w:gridCol w:w="936"/>
        <w:gridCol w:w="846"/>
        <w:gridCol w:w="936"/>
      </w:tblGrid>
      <w:tr w:rsidR="00BA3E96" w:rsidRPr="00BA3E96" w:rsidTr="00BA3E96">
        <w:trPr>
          <w:cantSplit/>
          <w:trHeight w:val="28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419100" cy="419100"/>
                  <wp:effectExtent l="19050" t="0" r="0" b="0"/>
                  <wp:docPr id="15" name="Рисунок 15" descr="ГОЛ Ш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ГОЛ ШАР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428625" cy="428625"/>
                  <wp:effectExtent l="19050" t="0" r="9525" b="0"/>
                  <wp:docPr id="16" name="Рисунок 16" descr="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438150" cy="438150"/>
                  <wp:effectExtent l="19050" t="0" r="0" b="0"/>
                  <wp:docPr id="17" name="Рисунок 17" descr="ФЛ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ФЛ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438150" cy="438150"/>
                  <wp:effectExtent l="19050" t="0" r="0" b="0"/>
                  <wp:docPr id="18" name="Рисунок 18" descr="ЛО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ЛО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371475" cy="371475"/>
                  <wp:effectExtent l="19050" t="0" r="9525" b="0"/>
                  <wp:docPr id="19" name="Рисунок 19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381000" cy="381000"/>
                  <wp:effectExtent l="19050" t="0" r="0" b="0"/>
                  <wp:docPr id="20" name="Рисунок 20" descr="ГОЛ Ш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ГОЛ ШАР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E96" w:rsidRPr="00BA3E96" w:rsidTr="00BA3E96">
        <w:trPr>
          <w:cantSplit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proofErr w:type="gramStart"/>
            <w:r w:rsidRPr="00BA3E96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419100" cy="419100"/>
                  <wp:effectExtent l="19050" t="0" r="0" b="0"/>
                  <wp:docPr id="21" name="Рисунок 21" descr="ФЛ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ФЛ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A3E96" w:rsidRPr="00BA3E96" w:rsidTr="00BA3E96">
        <w:trPr>
          <w:cantSplit/>
          <w:trHeight w:val="62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56"/>
                <w:szCs w:val="56"/>
              </w:rPr>
              <w:t>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419100" cy="419100"/>
                  <wp:effectExtent l="19050" t="0" r="0" b="0"/>
                  <wp:docPr id="22" name="Рисунок 22" descr="ЛО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ЛО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A3E96" w:rsidRPr="00BA3E96" w:rsidTr="00BA3E96">
        <w:trPr>
          <w:cantSplit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56"/>
                <w:szCs w:val="56"/>
              </w:rPr>
              <w:t>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419100" cy="419100"/>
                  <wp:effectExtent l="19050" t="0" r="0" b="0"/>
                  <wp:docPr id="23" name="Рисунок 23" descr="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pStyle w:val="1"/>
              <w:spacing w:before="20" w:line="276" w:lineRule="auto"/>
              <w:jc w:val="both"/>
              <w:rPr>
                <w:sz w:val="56"/>
                <w:szCs w:val="56"/>
                <w:lang w:eastAsia="en-US"/>
              </w:rPr>
            </w:pPr>
            <w:r w:rsidRPr="00BA3E96">
              <w:rPr>
                <w:sz w:val="56"/>
                <w:szCs w:val="56"/>
                <w:lang w:eastAsia="en-US"/>
              </w:rPr>
              <w:t>Г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proofErr w:type="gramStart"/>
            <w:r w:rsidRPr="00BA3E96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56"/>
                <w:szCs w:val="56"/>
              </w:rPr>
              <w:t>У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proofErr w:type="gramStart"/>
            <w:r w:rsidRPr="00BA3E96">
              <w:rPr>
                <w:rFonts w:ascii="Times New Roman" w:hAnsi="Times New Roman" w:cs="Times New Roman"/>
                <w:sz w:val="56"/>
                <w:szCs w:val="56"/>
              </w:rPr>
              <w:t>Ш</w:t>
            </w:r>
            <w:proofErr w:type="gramEnd"/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</w:tr>
      <w:tr w:rsidR="00BA3E96" w:rsidRPr="00BA3E96" w:rsidTr="00BA3E96">
        <w:trPr>
          <w:cantSplit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proofErr w:type="gramStart"/>
            <w:r w:rsidRPr="00BA3E96">
              <w:rPr>
                <w:rFonts w:ascii="Times New Roman" w:hAnsi="Times New Roman" w:cs="Times New Roman"/>
                <w:sz w:val="56"/>
                <w:szCs w:val="56"/>
              </w:rPr>
              <w:t>Ш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A3E9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419100" cy="419100"/>
                  <wp:effectExtent l="19050" t="0" r="0" b="0"/>
                  <wp:docPr id="24" name="Рисунок 24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</w:p>
        </w:tc>
      </w:tr>
    </w:tbl>
    <w:p w:rsidR="00BA3E96" w:rsidRPr="00BA3E96" w:rsidRDefault="00BA3E96" w:rsidP="00BA3E96">
      <w:pPr>
        <w:spacing w:before="20"/>
        <w:jc w:val="both"/>
        <w:rPr>
          <w:rFonts w:ascii="Times New Roman" w:hAnsi="Times New Roman" w:cs="Times New Roman"/>
          <w:sz w:val="24"/>
          <w:lang w:eastAsia="en-US"/>
        </w:rPr>
      </w:pPr>
    </w:p>
    <w:p w:rsidR="00BA3E96" w:rsidRPr="00BA3E96" w:rsidRDefault="00BA3E96" w:rsidP="00BA3E96">
      <w:pPr>
        <w:spacing w:before="20"/>
        <w:jc w:val="both"/>
        <w:rPr>
          <w:rFonts w:ascii="Times New Roman" w:hAnsi="Times New Roman" w:cs="Times New Roman"/>
          <w:b/>
          <w:sz w:val="24"/>
        </w:rPr>
      </w:pPr>
      <w:r w:rsidRPr="00BA3E96">
        <w:rPr>
          <w:rFonts w:ascii="Times New Roman" w:hAnsi="Times New Roman" w:cs="Times New Roman"/>
          <w:b/>
          <w:sz w:val="24"/>
        </w:rPr>
        <w:t>Игра «Выложи дорожки по-разному»</w:t>
      </w:r>
    </w:p>
    <w:p w:rsidR="00BA3E96" w:rsidRPr="00BA3E96" w:rsidRDefault="00BA3E96" w:rsidP="00BA3E96">
      <w:pPr>
        <w:spacing w:before="2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Цель развить комбинаторное мышление, находить разные варианты решений задачи.</w:t>
      </w:r>
    </w:p>
    <w:p w:rsidR="00BA3E96" w:rsidRPr="00BA3E96" w:rsidRDefault="00BA3E96" w:rsidP="00BA3E96">
      <w:pPr>
        <w:spacing w:before="2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Материал:  предметы двух цветов или формы (цветные счётные палочки, пластиковые пробки,  картонные геометрические фигуры).</w:t>
      </w:r>
    </w:p>
    <w:p w:rsidR="00BA3E96" w:rsidRPr="00BA3E96" w:rsidRDefault="00BA3E96" w:rsidP="00BA3E96">
      <w:pPr>
        <w:spacing w:before="2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 xml:space="preserve">Задание </w:t>
      </w:r>
    </w:p>
    <w:p w:rsidR="00BA3E96" w:rsidRPr="00BA3E96" w:rsidRDefault="00BA3E96" w:rsidP="00BA3E96">
      <w:pPr>
        <w:spacing w:before="2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lastRenderedPageBreak/>
        <w:t>Предложить ребёнку, например, используя 3 белых пробки и 2 синих, выложить разные варианты дорожек. Задача имеет  множество вариантов решений.</w:t>
      </w:r>
    </w:p>
    <w:p w:rsidR="00BA3E96" w:rsidRPr="00BA3E96" w:rsidRDefault="00BA3E96" w:rsidP="00BA3E96">
      <w:pPr>
        <w:spacing w:before="20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0" w:type="auto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/>
      </w:tblPr>
      <w:tblGrid>
        <w:gridCol w:w="12"/>
        <w:gridCol w:w="413"/>
        <w:gridCol w:w="17"/>
        <w:gridCol w:w="380"/>
        <w:gridCol w:w="18"/>
        <w:gridCol w:w="411"/>
        <w:gridCol w:w="18"/>
        <w:gridCol w:w="409"/>
        <w:gridCol w:w="18"/>
        <w:gridCol w:w="387"/>
        <w:gridCol w:w="42"/>
      </w:tblGrid>
      <w:tr w:rsidR="00BA3E96" w:rsidRPr="00BA3E96" w:rsidTr="00BA3E96">
        <w:trPr>
          <w:gridBefore w:val="1"/>
          <w:wBefore w:w="12" w:type="dxa"/>
          <w:trHeight w:val="240"/>
          <w:jc w:val="center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A3E96" w:rsidRPr="00BA3E96" w:rsidTr="00BA3E96">
        <w:trPr>
          <w:gridBefore w:val="1"/>
          <w:wBefore w:w="12" w:type="dxa"/>
          <w:trHeight w:val="240"/>
          <w:jc w:val="center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A3E96" w:rsidRPr="00BA3E96" w:rsidTr="00BA3E96">
        <w:trPr>
          <w:gridBefore w:val="1"/>
          <w:wBefore w:w="12" w:type="dxa"/>
          <w:trHeight w:val="240"/>
          <w:jc w:val="center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A3E96" w:rsidRPr="00BA3E96" w:rsidTr="00BA3E96">
        <w:trPr>
          <w:gridBefore w:val="1"/>
          <w:wBefore w:w="12" w:type="dxa"/>
          <w:trHeight w:val="240"/>
          <w:jc w:val="center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A3E96" w:rsidRPr="00BA3E96" w:rsidTr="00BA3E96">
        <w:trPr>
          <w:gridBefore w:val="1"/>
          <w:wBefore w:w="12" w:type="dxa"/>
          <w:trHeight w:val="240"/>
          <w:jc w:val="center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A3E96" w:rsidRPr="00BA3E96" w:rsidTr="00BA3E96">
        <w:trPr>
          <w:gridAfter w:val="1"/>
          <w:wAfter w:w="42" w:type="dxa"/>
          <w:trHeight w:val="240"/>
          <w:jc w:val="center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A3E96" w:rsidRPr="00BA3E96" w:rsidTr="00BA3E96">
        <w:trPr>
          <w:gridAfter w:val="1"/>
          <w:wAfter w:w="42" w:type="dxa"/>
          <w:trHeight w:val="240"/>
          <w:jc w:val="center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A3E96" w:rsidRPr="00BA3E96" w:rsidTr="00BA3E96">
        <w:trPr>
          <w:gridAfter w:val="1"/>
          <w:wAfter w:w="42" w:type="dxa"/>
          <w:trHeight w:val="240"/>
          <w:jc w:val="center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A3E96" w:rsidRPr="00BA3E96" w:rsidTr="00BA3E96">
        <w:trPr>
          <w:gridAfter w:val="1"/>
          <w:wAfter w:w="42" w:type="dxa"/>
          <w:trHeight w:val="240"/>
          <w:jc w:val="center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A3E96" w:rsidRPr="00BA3E96" w:rsidTr="00BA3E96">
        <w:trPr>
          <w:gridAfter w:val="1"/>
          <w:wAfter w:w="42" w:type="dxa"/>
          <w:trHeight w:val="240"/>
          <w:jc w:val="center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BA3E96" w:rsidRPr="00BA3E96" w:rsidRDefault="00BA3E96" w:rsidP="00BA3E96">
      <w:pPr>
        <w:spacing w:before="20"/>
        <w:jc w:val="both"/>
        <w:rPr>
          <w:rFonts w:ascii="Times New Roman" w:hAnsi="Times New Roman" w:cs="Times New Roman"/>
          <w:sz w:val="24"/>
          <w:lang w:eastAsia="en-US"/>
        </w:rPr>
      </w:pPr>
    </w:p>
    <w:p w:rsidR="00BA3E96" w:rsidRPr="00BA3E96" w:rsidRDefault="00BA3E96" w:rsidP="00BA3E96">
      <w:pPr>
        <w:spacing w:before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E96">
        <w:rPr>
          <w:rFonts w:ascii="Times New Roman" w:hAnsi="Times New Roman" w:cs="Times New Roman"/>
          <w:b/>
          <w:sz w:val="24"/>
          <w:szCs w:val="24"/>
        </w:rPr>
        <w:t>Игры на внимание с дидактическим материалом</w:t>
      </w:r>
    </w:p>
    <w:p w:rsidR="00BA3E96" w:rsidRPr="00BA3E96" w:rsidRDefault="00BA3E96" w:rsidP="00BA3E96">
      <w:pPr>
        <w:spacing w:before="20"/>
        <w:jc w:val="both"/>
        <w:rPr>
          <w:rFonts w:ascii="Times New Roman" w:hAnsi="Times New Roman" w:cs="Times New Roman"/>
          <w:b/>
          <w:sz w:val="24"/>
        </w:rPr>
      </w:pPr>
      <w:r w:rsidRPr="00BA3E96">
        <w:rPr>
          <w:rFonts w:ascii="Times New Roman" w:hAnsi="Times New Roman" w:cs="Times New Roman"/>
          <w:b/>
          <w:sz w:val="24"/>
        </w:rPr>
        <w:t xml:space="preserve">Игра « Оригинальный узор» </w:t>
      </w:r>
    </w:p>
    <w:p w:rsidR="00BA3E96" w:rsidRPr="00BA3E96" w:rsidRDefault="00BA3E96" w:rsidP="00BA3E96">
      <w:pPr>
        <w:spacing w:before="2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Цель: развитие функций внимания, устойчивого зрительного восприятия, навыков действия по инструкции, схеме.</w:t>
      </w:r>
    </w:p>
    <w:p w:rsidR="00BA3E96" w:rsidRPr="00BA3E96" w:rsidRDefault="00BA3E96" w:rsidP="00BA3E96">
      <w:pPr>
        <w:spacing w:before="2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Оборудование:</w:t>
      </w:r>
    </w:p>
    <w:p w:rsidR="00BA3E96" w:rsidRPr="00BA3E96" w:rsidRDefault="00BA3E96" w:rsidP="00BA3E96">
      <w:pPr>
        <w:spacing w:before="2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Колпачки пластиковые разных цветов, специальные схемы (каждому цвету соответствует определённое количество колпачков)</w:t>
      </w:r>
    </w:p>
    <w:p w:rsidR="00BA3E96" w:rsidRPr="00BA3E96" w:rsidRDefault="00BA3E96" w:rsidP="00BA3E96">
      <w:pPr>
        <w:spacing w:before="2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Описание игры: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ребёнку даётся карточка (карточку можно разработать вместе с ребёнком) с шифром. Ребёнок выкладывает узор по схеме, сличая свой узор с шифром.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726"/>
        <w:gridCol w:w="726"/>
        <w:gridCol w:w="726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BA3E96" w:rsidRPr="00BA3E96" w:rsidTr="00BA3E9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</w:tr>
      <w:tr w:rsidR="00BA3E96" w:rsidRPr="00BA3E96" w:rsidTr="00BA3E9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BA3E96" w:rsidRPr="00BA3E96" w:rsidTr="00BA3E96">
        <w:trPr>
          <w:trHeight w:val="4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</w:tr>
      <w:tr w:rsidR="00BA3E96" w:rsidRPr="00BA3E96" w:rsidTr="00BA3E9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96" w:rsidRPr="00BA3E96" w:rsidRDefault="00BA3E96">
            <w:pPr>
              <w:spacing w:before="20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A3E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</w:tbl>
    <w:p w:rsidR="00BA3E96" w:rsidRPr="00BA3E96" w:rsidRDefault="00BA3E96" w:rsidP="00BA3E96">
      <w:pPr>
        <w:spacing w:before="20"/>
        <w:jc w:val="both"/>
        <w:rPr>
          <w:rFonts w:ascii="Times New Roman" w:hAnsi="Times New Roman" w:cs="Times New Roman"/>
          <w:sz w:val="24"/>
          <w:lang w:eastAsia="en-US"/>
        </w:rPr>
      </w:pP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b/>
          <w:sz w:val="24"/>
        </w:rPr>
      </w:pPr>
      <w:r w:rsidRPr="00BA3E96">
        <w:rPr>
          <w:rFonts w:ascii="Times New Roman" w:hAnsi="Times New Roman" w:cs="Times New Roman"/>
          <w:b/>
          <w:sz w:val="24"/>
        </w:rPr>
        <w:t>Игра «Найди ошибку»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Цель: учить сравнивать результат с образцом, закреплять умение пользоваться схемой. Совершенствовать функции внимания, зрительную память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Материал: неправильно собранные бусы, карточки с образцом, цветные колпачки.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Описание игры.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 xml:space="preserve">Ребёнку предлагаются неправильно собранные бусы и </w:t>
      </w:r>
      <w:proofErr w:type="gramStart"/>
      <w:r w:rsidRPr="00BA3E96">
        <w:rPr>
          <w:rFonts w:ascii="Times New Roman" w:hAnsi="Times New Roman" w:cs="Times New Roman"/>
          <w:sz w:val="24"/>
        </w:rPr>
        <w:t>образец</w:t>
      </w:r>
      <w:proofErr w:type="gramEnd"/>
      <w:r w:rsidRPr="00BA3E96">
        <w:rPr>
          <w:rFonts w:ascii="Times New Roman" w:hAnsi="Times New Roman" w:cs="Times New Roman"/>
          <w:sz w:val="24"/>
        </w:rPr>
        <w:t xml:space="preserve"> по которому они должны быть собраны. Ребёнок сличает их с образцом. Его задача устранить ошибки.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b/>
          <w:sz w:val="24"/>
        </w:rPr>
      </w:pPr>
      <w:r w:rsidRPr="00BA3E96">
        <w:rPr>
          <w:rFonts w:ascii="Times New Roman" w:hAnsi="Times New Roman" w:cs="Times New Roman"/>
          <w:b/>
          <w:sz w:val="24"/>
        </w:rPr>
        <w:t>Игра «Дружат ли рука и ухо»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Цель. Обучить ребёнка согласовывать свою деятельность с речевым образцом взрослого. Совершенствовать слуховое восприятие, функции внимания (концентрацию, устойчивость, переключаемость).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Материал: тот же, что и в предыдущей игре.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 xml:space="preserve">Описание игры. Взрослый предлагает ребёнку выбрать  колпачки двух цветов. Ребёнок выкладывает узор из пластиковых колпачков по звуковой ориентации: например, по звуку молоточка и звуку бубна.  Количество выложенных колпачков должно совпадать с теми или иными  звуковыми сигналами. 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Взрослый произвольно или по схеме руководит действиями ребёнка. Например: 3 удара молоточка – ребёнок ставит три красных колпачка, 2 удара бубна -2 синих колпачка и т.</w:t>
      </w:r>
      <w:r>
        <w:rPr>
          <w:rFonts w:ascii="Times New Roman" w:hAnsi="Times New Roman" w:cs="Times New Roman"/>
          <w:sz w:val="24"/>
        </w:rPr>
        <w:t>д. В результате образуется узор.</w:t>
      </w:r>
    </w:p>
    <w:p w:rsidR="00BA3E96" w:rsidRPr="00BA3E96" w:rsidRDefault="00BA3E96" w:rsidP="00BA3E96">
      <w:pPr>
        <w:spacing w:before="2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96" w:rsidRPr="00BA3E96" w:rsidRDefault="00BA3E96" w:rsidP="00BA3E96">
      <w:pPr>
        <w:spacing w:before="2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E96">
        <w:rPr>
          <w:rFonts w:ascii="Times New Roman" w:hAnsi="Times New Roman" w:cs="Times New Roman"/>
          <w:b/>
          <w:sz w:val="28"/>
          <w:szCs w:val="28"/>
        </w:rPr>
        <w:t>Развитие психомоторных действий</w:t>
      </w:r>
    </w:p>
    <w:p w:rsidR="00BA3E96" w:rsidRPr="00BA3E96" w:rsidRDefault="00BA3E96" w:rsidP="00BA3E9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20"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BA3E96">
        <w:rPr>
          <w:rFonts w:ascii="Times New Roman" w:hAnsi="Times New Roman" w:cs="Times New Roman"/>
          <w:b/>
          <w:sz w:val="24"/>
        </w:rPr>
        <w:t>Постановка руки</w:t>
      </w:r>
    </w:p>
    <w:p w:rsidR="00BA3E96" w:rsidRPr="00BA3E96" w:rsidRDefault="00BA3E96" w:rsidP="00BA3E96">
      <w:pPr>
        <w:spacing w:before="20"/>
        <w:ind w:left="3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Цель. Сформировать навык – правильно держать карандаш, ручку, совершенствовать моторные функции.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Многие дети, имеющие трудности с письмом, неправильно держат карандаш или ручку. В этом случае, можно воспользоваться методом метки. Поставить кружки на точки соприкосновения руки ребёнка с ручкой. Должно получиться три метки. Одна - на ручке, вторая - на подушечке указательного пальца, третья - на боковой поверхности среднего пальца, куда ложится ручка.</w:t>
      </w:r>
    </w:p>
    <w:p w:rsidR="00BA3E96" w:rsidRPr="00BA3E96" w:rsidRDefault="00BA3E96" w:rsidP="00BA3E9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20"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BA3E96">
        <w:rPr>
          <w:rFonts w:ascii="Times New Roman" w:hAnsi="Times New Roman" w:cs="Times New Roman"/>
          <w:b/>
          <w:sz w:val="24"/>
        </w:rPr>
        <w:t>«Зеркало»</w:t>
      </w:r>
    </w:p>
    <w:p w:rsidR="00BA3E96" w:rsidRPr="00BA3E96" w:rsidRDefault="00BA3E96" w:rsidP="00BA3E96">
      <w:pPr>
        <w:spacing w:before="20"/>
        <w:ind w:left="3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lastRenderedPageBreak/>
        <w:t xml:space="preserve">Цель. Сформировать навык правильного изображения букв, цифр. 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Если ребёнок «</w:t>
      </w:r>
      <w:proofErr w:type="spellStart"/>
      <w:r w:rsidRPr="00BA3E96">
        <w:rPr>
          <w:rFonts w:ascii="Times New Roman" w:hAnsi="Times New Roman" w:cs="Times New Roman"/>
          <w:sz w:val="24"/>
        </w:rPr>
        <w:t>зеркалит</w:t>
      </w:r>
      <w:proofErr w:type="spellEnd"/>
      <w:r w:rsidRPr="00BA3E96">
        <w:rPr>
          <w:rFonts w:ascii="Times New Roman" w:hAnsi="Times New Roman" w:cs="Times New Roman"/>
          <w:sz w:val="24"/>
        </w:rPr>
        <w:t xml:space="preserve">», то следует вспомнить, что подобное  лечится подобным. Продиктуйте, ребёнку буквы, цифры, которые он пишет  обычно неправильно. А потом приставьте зеркало. Пусть ребёнок сравнит зеркальное изображение с тем, что написано  на листе. Пусть напишет буквы и цифры так, как они в зеркале. </w:t>
      </w:r>
    </w:p>
    <w:p w:rsidR="00BA3E96" w:rsidRPr="00BA3E96" w:rsidRDefault="00BA3E96" w:rsidP="00BA3E9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20"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BA3E96">
        <w:rPr>
          <w:rFonts w:ascii="Times New Roman" w:hAnsi="Times New Roman" w:cs="Times New Roman"/>
          <w:b/>
          <w:sz w:val="24"/>
        </w:rPr>
        <w:t>Штриховка</w:t>
      </w:r>
    </w:p>
    <w:p w:rsidR="00BA3E96" w:rsidRPr="00BA3E96" w:rsidRDefault="00BA3E96" w:rsidP="00BA3E96">
      <w:pPr>
        <w:spacing w:before="20"/>
        <w:ind w:left="3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Цель.  Сформировать моторные функции.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>Упражнение выполняется по принципу возрастающей сложности. От простого к сложному. Ребёнку предлагают обвести карандашом лекало. Затем ребёнок заштриховывает полученный контур (по вертикали, горизонтали, диагонали) Предварительно можно показать ребёнку образец штриховки и принцип действия. 1 -</w:t>
      </w:r>
      <w:proofErr w:type="spellStart"/>
      <w:r w:rsidRPr="00BA3E96">
        <w:rPr>
          <w:rFonts w:ascii="Times New Roman" w:hAnsi="Times New Roman" w:cs="Times New Roman"/>
          <w:sz w:val="24"/>
        </w:rPr>
        <w:t>й</w:t>
      </w:r>
      <w:proofErr w:type="spellEnd"/>
      <w:r w:rsidRPr="00BA3E96">
        <w:rPr>
          <w:rFonts w:ascii="Times New Roman" w:hAnsi="Times New Roman" w:cs="Times New Roman"/>
          <w:sz w:val="24"/>
        </w:rPr>
        <w:t xml:space="preserve"> этап - штриховка внутри трафарета;  2 - этап - без трафарета.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E96">
        <w:rPr>
          <w:rFonts w:ascii="Times New Roman" w:hAnsi="Times New Roman" w:cs="Times New Roman"/>
          <w:b/>
          <w:sz w:val="24"/>
          <w:szCs w:val="24"/>
        </w:rPr>
        <w:t>3.Копирование контура булавкой</w:t>
      </w:r>
    </w:p>
    <w:p w:rsidR="00BA3E96" w:rsidRPr="00BA3E96" w:rsidRDefault="00BA3E96" w:rsidP="00BA3E96">
      <w:pPr>
        <w:spacing w:before="20"/>
        <w:jc w:val="both"/>
        <w:rPr>
          <w:rFonts w:ascii="Times New Roman" w:hAnsi="Times New Roman" w:cs="Times New Roman"/>
          <w:sz w:val="24"/>
        </w:rPr>
      </w:pPr>
      <w:r w:rsidRPr="00BA3E96">
        <w:rPr>
          <w:rFonts w:ascii="Times New Roman" w:hAnsi="Times New Roman" w:cs="Times New Roman"/>
          <w:sz w:val="24"/>
        </w:rPr>
        <w:t xml:space="preserve"> Цель.  Сформировать моторные функции.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A3E96">
        <w:rPr>
          <w:rFonts w:ascii="Times New Roman" w:hAnsi="Times New Roman" w:cs="Times New Roman"/>
          <w:sz w:val="24"/>
          <w:szCs w:val="24"/>
        </w:rPr>
        <w:t>Ребёнку предлагается скопировать несложный рисунок или геометрическую фигуру, обкалывая контур булавкой. При этом под образец кладётся чистый лист бумаги, на который будет переноситься рисунок, а также небольшая подушечка из поролона. Полученный рисунок можно потом раскрасить.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E96">
        <w:rPr>
          <w:rFonts w:ascii="Times New Roman" w:hAnsi="Times New Roman" w:cs="Times New Roman"/>
          <w:b/>
          <w:sz w:val="24"/>
          <w:szCs w:val="24"/>
        </w:rPr>
        <w:t>4.Буквы по воздуху.  (Упражнение можно использовать в качестве разминки)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A3E96">
        <w:rPr>
          <w:rFonts w:ascii="Times New Roman" w:hAnsi="Times New Roman" w:cs="Times New Roman"/>
          <w:sz w:val="24"/>
          <w:szCs w:val="24"/>
        </w:rPr>
        <w:t>Цель. Совершенствовать процесс запоминания букв, цифр.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A3E96">
        <w:rPr>
          <w:rFonts w:ascii="Times New Roman" w:hAnsi="Times New Roman" w:cs="Times New Roman"/>
          <w:sz w:val="24"/>
          <w:szCs w:val="24"/>
        </w:rPr>
        <w:t xml:space="preserve"> Задание связано с двигательной активностью и эффективно при запоминании цифр, букв алфавита.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A3E96">
        <w:rPr>
          <w:rFonts w:ascii="Times New Roman" w:hAnsi="Times New Roman" w:cs="Times New Roman"/>
          <w:sz w:val="24"/>
          <w:szCs w:val="24"/>
        </w:rPr>
        <w:t>1.вариант. Взрослый пишет в воздухе букву или цифру, а ребёнок отгадывает – какую букву или цифру. Потом меняются ролями.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A3E96">
        <w:rPr>
          <w:rFonts w:ascii="Times New Roman" w:hAnsi="Times New Roman" w:cs="Times New Roman"/>
          <w:sz w:val="24"/>
          <w:szCs w:val="24"/>
        </w:rPr>
        <w:t xml:space="preserve">2. вариант  Буквы и цифры можно писать по воздуху: плечом, ногой, пальцами, головой, коленкой,  локтем. 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A3E96">
        <w:rPr>
          <w:rFonts w:ascii="Times New Roman" w:hAnsi="Times New Roman" w:cs="Times New Roman"/>
          <w:sz w:val="24"/>
          <w:szCs w:val="24"/>
        </w:rPr>
        <w:t xml:space="preserve">3.Метод </w:t>
      </w:r>
      <w:proofErr w:type="spellStart"/>
      <w:r w:rsidRPr="00BA3E96">
        <w:rPr>
          <w:rFonts w:ascii="Times New Roman" w:hAnsi="Times New Roman" w:cs="Times New Roman"/>
          <w:sz w:val="24"/>
          <w:szCs w:val="24"/>
        </w:rPr>
        <w:t>дермолексии</w:t>
      </w:r>
      <w:proofErr w:type="spellEnd"/>
      <w:r w:rsidRPr="00BA3E96">
        <w:rPr>
          <w:rFonts w:ascii="Times New Roman" w:hAnsi="Times New Roman" w:cs="Times New Roman"/>
          <w:sz w:val="24"/>
          <w:szCs w:val="24"/>
        </w:rPr>
        <w:t>. Взрослый  «пишет» буквы пальцем на спине ребёнка, а ребёнок должен отгадать какую букву или цифру, геометрическую фигуру изобразил взрослый. Затем меняются ролями.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E96">
        <w:rPr>
          <w:rFonts w:ascii="Times New Roman" w:hAnsi="Times New Roman" w:cs="Times New Roman"/>
          <w:b/>
          <w:sz w:val="24"/>
          <w:szCs w:val="24"/>
        </w:rPr>
        <w:t>5.Отстукивание простых ритмических рисунков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A3E96">
        <w:rPr>
          <w:rFonts w:ascii="Times New Roman" w:hAnsi="Times New Roman" w:cs="Times New Roman"/>
          <w:sz w:val="24"/>
          <w:szCs w:val="24"/>
        </w:rPr>
        <w:t>Цель. Формировать чувство ритма, психомоторные функции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A3E96">
        <w:rPr>
          <w:rFonts w:ascii="Times New Roman" w:hAnsi="Times New Roman" w:cs="Times New Roman"/>
          <w:sz w:val="24"/>
          <w:szCs w:val="24"/>
        </w:rPr>
        <w:t>Предложить ребёнку упражнение – отстукивать простые ритмические рисунки подушечками пальцев обеих рук по подражанию</w:t>
      </w:r>
    </w:p>
    <w:p w:rsidR="00BA3E96" w:rsidRPr="00BA3E96" w:rsidRDefault="00BA3E96" w:rsidP="00BA3E96">
      <w:pPr>
        <w:spacing w:before="2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A3E96">
        <w:rPr>
          <w:rFonts w:ascii="Times New Roman" w:hAnsi="Times New Roman" w:cs="Times New Roman"/>
          <w:noProof/>
          <w:sz w:val="44"/>
          <w:szCs w:val="44"/>
        </w:rPr>
        <w:lastRenderedPageBreak/>
        <w:drawing>
          <wp:inline distT="0" distB="0" distL="0" distR="0">
            <wp:extent cx="4524375" cy="1990725"/>
            <wp:effectExtent l="19050" t="0" r="9525" b="0"/>
            <wp:docPr id="25" name="Рисунок 25" descr="паль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пальцы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E96" w:rsidRPr="00BA3E96" w:rsidRDefault="00BA3E96" w:rsidP="00BA3E96">
      <w:pPr>
        <w:spacing w:before="20"/>
        <w:ind w:firstLine="720"/>
        <w:jc w:val="both"/>
        <w:rPr>
          <w:rFonts w:ascii="Times New Roman" w:hAnsi="Times New Roman" w:cs="Times New Roman"/>
          <w:color w:val="0000FF"/>
          <w:sz w:val="24"/>
        </w:rPr>
      </w:pPr>
      <w:r w:rsidRPr="00BA3E96">
        <w:rPr>
          <w:rFonts w:ascii="Times New Roman" w:hAnsi="Times New Roman" w:cs="Times New Roman"/>
          <w:b/>
          <w:color w:val="000000" w:themeColor="text1"/>
          <w:sz w:val="24"/>
        </w:rPr>
        <w:t>Эти методические приёмы игровой деятельности, по отзывам родителей, способствовали  подготовке  детей к школе.  Родители оценили значение и важность игры, как эффективного средства обучения и развития ребёнка, способа сближения взрослых и ребёнка в ситуации семейного воспитания, что так же,  немаловажно. В словесные игры можно играть во время прогулки, в поездке, на отдыхе, они не требуют дополнительного времени для специальной организации</w:t>
      </w:r>
      <w:r w:rsidRPr="00BA3E96">
        <w:rPr>
          <w:rFonts w:ascii="Times New Roman" w:hAnsi="Times New Roman" w:cs="Times New Roman"/>
          <w:color w:val="0000FF"/>
          <w:sz w:val="24"/>
        </w:rPr>
        <w:t xml:space="preserve">. </w:t>
      </w:r>
    </w:p>
    <w:p w:rsidR="00BA3E96" w:rsidRDefault="00BA3E96" w:rsidP="00BA3E96">
      <w:pPr>
        <w:spacing w:before="20"/>
        <w:jc w:val="both"/>
        <w:rPr>
          <w:b/>
        </w:rPr>
      </w:pPr>
    </w:p>
    <w:p w:rsidR="00BA3E96" w:rsidRDefault="00BA3E96" w:rsidP="00BA3E96">
      <w:pPr>
        <w:spacing w:before="20"/>
        <w:jc w:val="both"/>
        <w:rPr>
          <w:b/>
        </w:rPr>
      </w:pPr>
    </w:p>
    <w:p w:rsidR="00BA3E96" w:rsidRDefault="00BA3E96" w:rsidP="00BA3E96">
      <w:pPr>
        <w:spacing w:before="20"/>
        <w:jc w:val="both"/>
        <w:rPr>
          <w:b/>
        </w:rPr>
      </w:pPr>
    </w:p>
    <w:p w:rsidR="00BA3E96" w:rsidRDefault="00BA3E96" w:rsidP="00BA3E96">
      <w:pPr>
        <w:spacing w:before="20"/>
        <w:jc w:val="both"/>
        <w:rPr>
          <w:b/>
        </w:rPr>
      </w:pPr>
    </w:p>
    <w:p w:rsidR="00BA3E96" w:rsidRDefault="00BA3E96" w:rsidP="00BA3E96">
      <w:pPr>
        <w:spacing w:before="20"/>
        <w:jc w:val="both"/>
        <w:rPr>
          <w:b/>
        </w:rPr>
      </w:pPr>
    </w:p>
    <w:p w:rsidR="00BA3E96" w:rsidRDefault="00BA3E96" w:rsidP="00BA3E96">
      <w:pPr>
        <w:spacing w:before="20"/>
        <w:jc w:val="both"/>
        <w:rPr>
          <w:b/>
        </w:rPr>
      </w:pPr>
    </w:p>
    <w:p w:rsidR="00BA3E96" w:rsidRDefault="00BA3E96" w:rsidP="00BA3E96">
      <w:pPr>
        <w:spacing w:before="20"/>
        <w:jc w:val="both"/>
        <w:rPr>
          <w:b/>
        </w:rPr>
      </w:pPr>
    </w:p>
    <w:p w:rsidR="00BA3E96" w:rsidRDefault="00BA3E96" w:rsidP="00BA3E96">
      <w:pPr>
        <w:spacing w:before="20"/>
        <w:jc w:val="both"/>
        <w:rPr>
          <w:b/>
        </w:rPr>
      </w:pPr>
    </w:p>
    <w:p w:rsidR="00BA3E96" w:rsidRDefault="00BA3E96" w:rsidP="00BA3E96">
      <w:pPr>
        <w:spacing w:before="20"/>
        <w:jc w:val="both"/>
        <w:rPr>
          <w:b/>
        </w:rPr>
      </w:pPr>
    </w:p>
    <w:p w:rsidR="00BA3E96" w:rsidRDefault="00BA3E96" w:rsidP="00BA3E96">
      <w:pPr>
        <w:spacing w:before="20"/>
        <w:jc w:val="both"/>
        <w:rPr>
          <w:b/>
        </w:rPr>
      </w:pPr>
    </w:p>
    <w:p w:rsidR="00000000" w:rsidRDefault="00BA3E96"/>
    <w:p w:rsidR="00BA3E96" w:rsidRDefault="00BA3E96"/>
    <w:p w:rsidR="00BA3E96" w:rsidRDefault="00BA3E96"/>
    <w:sectPr w:rsidR="00BA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2.75pt;height:42.75pt" o:bullet="t">
        <v:imagedata r:id="rId1" o:title="clip_image001"/>
      </v:shape>
    </w:pict>
  </w:numPicBullet>
  <w:abstractNum w:abstractNumId="0">
    <w:nsid w:val="05135DEE"/>
    <w:multiLevelType w:val="singleLevel"/>
    <w:tmpl w:val="A0A21108"/>
    <w:lvl w:ilvl="0">
      <w:start w:val="4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5D247E87"/>
    <w:multiLevelType w:val="hybridMultilevel"/>
    <w:tmpl w:val="A7841C50"/>
    <w:lvl w:ilvl="0" w:tplc="A8F2C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EF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42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48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80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7E38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88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A9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8CB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D4F4C"/>
    <w:multiLevelType w:val="singleLevel"/>
    <w:tmpl w:val="59A6B240"/>
    <w:lvl w:ilvl="0">
      <w:start w:val="3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6D1D455C"/>
    <w:multiLevelType w:val="singleLevel"/>
    <w:tmpl w:val="59A6B240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7A270855"/>
    <w:multiLevelType w:val="hybridMultilevel"/>
    <w:tmpl w:val="A574F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E96"/>
    <w:rsid w:val="00BA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3E96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E96"/>
    <w:rPr>
      <w:rFonts w:ascii="Times New Roman" w:eastAsia="Times New Roman" w:hAnsi="Times New Roman" w:cs="Times New Roman"/>
      <w:sz w:val="7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1690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Малышка</cp:lastModifiedBy>
  <cp:revision>2</cp:revision>
  <dcterms:created xsi:type="dcterms:W3CDTF">2013-01-30T07:54:00Z</dcterms:created>
  <dcterms:modified xsi:type="dcterms:W3CDTF">2013-01-30T07:56:00Z</dcterms:modified>
</cp:coreProperties>
</file>