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C6" w:rsidRPr="00D827F3" w:rsidRDefault="001B28C6" w:rsidP="001B28C6">
      <w:pPr>
        <w:spacing w:after="0"/>
        <w:rPr>
          <w:rFonts w:ascii="Times New Roman" w:hAnsi="Times New Roman"/>
          <w:sz w:val="28"/>
          <w:szCs w:val="28"/>
        </w:rPr>
      </w:pPr>
      <w:r w:rsidRPr="00D827F3">
        <w:rPr>
          <w:rFonts w:ascii="Times New Roman" w:hAnsi="Times New Roman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516255</wp:posOffset>
            </wp:positionV>
            <wp:extent cx="3792855" cy="2077720"/>
            <wp:effectExtent l="19050" t="0" r="0" b="0"/>
            <wp:wrapSquare wrapText="bothSides"/>
            <wp:docPr id="1" name="Рисунок 0" descr="135530617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5306179_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7F3">
        <w:rPr>
          <w:rFonts w:ascii="Times New Roman" w:hAnsi="Times New Roman"/>
          <w:b/>
          <w:sz w:val="36"/>
          <w:szCs w:val="28"/>
        </w:rPr>
        <w:t>12 декабря Россия отмечает День Конституции РФ.</w:t>
      </w:r>
      <w:r w:rsidRPr="00D827F3">
        <w:rPr>
          <w:rFonts w:ascii="Times New Roman" w:hAnsi="Times New Roman"/>
          <w:sz w:val="32"/>
          <w:szCs w:val="28"/>
        </w:rPr>
        <w:br/>
      </w:r>
    </w:p>
    <w:p w:rsidR="001B28C6" w:rsidRDefault="001B28C6" w:rsidP="001B28C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6677660</wp:posOffset>
            </wp:positionV>
            <wp:extent cx="2806700" cy="2262505"/>
            <wp:effectExtent l="19050" t="0" r="0" b="0"/>
            <wp:wrapSquare wrapText="bothSides"/>
            <wp:docPr id="8" name="Рисунок 5" descr="pravovoe-gosudar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voe-gosudarstv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8C6">
        <w:rPr>
          <w:rFonts w:ascii="Times New Roman" w:hAnsi="Times New Roman"/>
          <w:sz w:val="28"/>
          <w:szCs w:val="28"/>
        </w:rPr>
        <w:t>Конституция РСФСР была принята V Всероссийским съездом Советов 10 июля 1918 года. Она состояла из 6 разделов: "Декларация прав трудящегося и эксплуатируемого народа", "Общие положения Конституции РСФСР", "Конструкция советской власти", "Активное и пассивное избирательное право", "Бюджетное право", "О гербе и флаге РСФСР".</w:t>
      </w:r>
      <w:r w:rsidRPr="001B28C6">
        <w:rPr>
          <w:rFonts w:ascii="Times New Roman" w:hAnsi="Times New Roman"/>
          <w:sz w:val="28"/>
          <w:szCs w:val="28"/>
        </w:rPr>
        <w:br/>
        <w:t xml:space="preserve">            После объединения республик в единое государство в январе 1924 года Вторым съездом Советов была принята Конституция СССР, которая состояла из двух разделов: Декларации об образовании СССР и Договора об образовании СССР.</w:t>
      </w:r>
      <w:r w:rsidRPr="001B28C6">
        <w:rPr>
          <w:rFonts w:ascii="Times New Roman" w:hAnsi="Times New Roman"/>
          <w:sz w:val="28"/>
          <w:szCs w:val="28"/>
        </w:rPr>
        <w:br/>
        <w:t>Новая Конституция СССР была принята в 1936 году. Согласно этому документу всем гражданам предоставлялось равное всеобщее, избирательное право; право на труд и отдых, материальное обеспечение в старости и болезни, свобода совести, слова, печати, собраний и митингов. Провозглашались неприкосновенность личности, тайна переписки.</w:t>
      </w:r>
      <w:r w:rsidRPr="001B28C6">
        <w:rPr>
          <w:rFonts w:ascii="Times New Roman" w:hAnsi="Times New Roman"/>
          <w:sz w:val="28"/>
          <w:szCs w:val="28"/>
        </w:rPr>
        <w:br/>
        <w:t xml:space="preserve">            На смену Конституции 1936 года 7 октября 1977 года пришла новая Конституция, официально закрепившая однопартийную политическую систему и действовавшая до распада Советского Союза.</w:t>
      </w:r>
      <w:r w:rsidRPr="001B28C6">
        <w:rPr>
          <w:rFonts w:ascii="Times New Roman" w:hAnsi="Times New Roman"/>
          <w:sz w:val="28"/>
          <w:szCs w:val="28"/>
        </w:rPr>
        <w:br/>
        <w:t>Конституция РФ является основным законом государства и закрепляет юридические, политические и идеологические характеристики страны. Президент РФ принимает присягу на экземпляре Конституции РФ.</w:t>
      </w:r>
      <w:r w:rsidRPr="001B28C6">
        <w:rPr>
          <w:rFonts w:ascii="Times New Roman" w:hAnsi="Times New Roman"/>
          <w:sz w:val="28"/>
          <w:szCs w:val="28"/>
        </w:rPr>
        <w:br/>
        <w:t xml:space="preserve">             Конституционное право должно соблюдаться на всей территории Российской Федерации. Нарушение конституционного права влечет за собой последствия, предусмотренные законодательством РФ.</w:t>
      </w:r>
      <w:r w:rsidRPr="001B28C6">
        <w:rPr>
          <w:rFonts w:ascii="Times New Roman" w:hAnsi="Times New Roman"/>
          <w:sz w:val="28"/>
          <w:szCs w:val="28"/>
        </w:rPr>
        <w:br/>
        <w:t>История Конституции России – это череда постоянных изменений, которые и привели к созданию современного варианта. Годы Конституций СССР отображают определенные этапы в развитии страны и исторические процессы. Конституция СССР менялась несколько раз.</w:t>
      </w:r>
      <w:r w:rsidRPr="001B28C6">
        <w:rPr>
          <w:rFonts w:ascii="Times New Roman" w:hAnsi="Times New Roman"/>
          <w:sz w:val="28"/>
          <w:szCs w:val="28"/>
        </w:rPr>
        <w:br/>
        <w:t xml:space="preserve">Исходным событием для принятия новой Конституции стало создание Первым Съездом народных депутатов РСФСР в 1990 году Конституционной комиссии, председателем которой был Борис Николаевич Ельцин, а ответственным секретарем - Олег Германович </w:t>
      </w:r>
      <w:r w:rsidRPr="001B28C6">
        <w:rPr>
          <w:rFonts w:ascii="Times New Roman" w:hAnsi="Times New Roman"/>
          <w:sz w:val="28"/>
          <w:szCs w:val="28"/>
        </w:rPr>
        <w:lastRenderedPageBreak/>
        <w:t>Румянцев. Эта комиссия разработала несколько вариантов проекта российской конституции, которые сыграли важную роль и при разработке окончательного варианта. В частности, именно вариант Конституционной комиссии лег в основу главы о правах и свободах человека и гражданина.</w:t>
      </w:r>
      <w:r w:rsidRPr="001B28C6">
        <w:rPr>
          <w:rFonts w:ascii="Times New Roman" w:hAnsi="Times New Roman"/>
          <w:sz w:val="28"/>
          <w:szCs w:val="28"/>
        </w:rPr>
        <w:br/>
        <w:t xml:space="preserve">            Вместе с тем процесс разработки и принятия Конституции Российской Федерации затянулся на три года. В течение этих лет страна продолжала жить по старой Конституции РСФСР. Однако ее статьи расходились с проводимыми преобразованиями. С целью устранения несоответствий в нее вносились изменения и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2475865</wp:posOffset>
            </wp:positionV>
            <wp:extent cx="2488565" cy="2588260"/>
            <wp:effectExtent l="19050" t="0" r="6985" b="0"/>
            <wp:wrapSquare wrapText="bothSides"/>
            <wp:docPr id="9" name="Рисунок 8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8C6">
        <w:rPr>
          <w:rFonts w:ascii="Times New Roman" w:hAnsi="Times New Roman"/>
          <w:sz w:val="28"/>
          <w:szCs w:val="28"/>
        </w:rPr>
        <w:t>дополнения, которые в конечном итоге влияли на ее содержание. Зачастую одна статья начинала противоречить другой. В период с ноября 1991 года по декабрь 1992 года в Конституцию было внесено более 400 поправок.</w:t>
      </w:r>
      <w:r w:rsidRPr="001B28C6">
        <w:rPr>
          <w:rFonts w:ascii="Times New Roman" w:hAnsi="Times New Roman"/>
          <w:sz w:val="28"/>
          <w:szCs w:val="28"/>
        </w:rPr>
        <w:br/>
        <w:t>В 1992 году появились два проекта, один из которых был разработан Сергеем Михайловичем Шахраем, а другой - Анатолием Александровичем Собчаком и Сергеем Сергеевичем Алексеевым, а в 1993 году - общий проект Шахрая-Собчака-Алексеева.</w:t>
      </w:r>
      <w:r w:rsidRPr="001B28C6">
        <w:rPr>
          <w:rFonts w:ascii="Times New Roman" w:hAnsi="Times New Roman"/>
          <w:sz w:val="28"/>
          <w:szCs w:val="28"/>
        </w:rPr>
        <w:br/>
        <w:t>Конституция Российской Федерации состоит из Преамбулы и двух разделов. Первый раздел включает статьи, закрепляющие основы политической, общественной, правовой, экономической, социальной систем, основные права и свободы личности, федеративное устройство страны, статус органов публичной власти, а также порядок пересмотра Конституции и внесения в нее поправок. Второй содержит заключительные и переходные положения.</w:t>
      </w:r>
      <w:r w:rsidRPr="001B28C6">
        <w:rPr>
          <w:rFonts w:ascii="Times New Roman" w:hAnsi="Times New Roman"/>
          <w:sz w:val="28"/>
          <w:szCs w:val="28"/>
        </w:rPr>
        <w:br/>
        <w:t> </w:t>
      </w:r>
    </w:p>
    <w:p w:rsidR="001B28C6" w:rsidRDefault="001B28C6" w:rsidP="001B28C6">
      <w:pPr>
        <w:spacing w:after="0"/>
        <w:rPr>
          <w:rFonts w:ascii="Times New Roman" w:hAnsi="Times New Roman"/>
          <w:sz w:val="28"/>
          <w:szCs w:val="28"/>
        </w:rPr>
      </w:pPr>
    </w:p>
    <w:p w:rsidR="001B28C6" w:rsidRPr="001B28C6" w:rsidRDefault="001B28C6" w:rsidP="001B28C6">
      <w:pPr>
        <w:spacing w:after="0"/>
        <w:rPr>
          <w:rFonts w:ascii="Times New Roman" w:hAnsi="Times New Roman"/>
          <w:sz w:val="36"/>
          <w:szCs w:val="28"/>
        </w:rPr>
      </w:pPr>
    </w:p>
    <w:p w:rsidR="00485E33" w:rsidRPr="00D827F3" w:rsidRDefault="00D827F3" w:rsidP="001B28C6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36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672465</wp:posOffset>
            </wp:positionV>
            <wp:extent cx="1892300" cy="1887855"/>
            <wp:effectExtent l="19050" t="0" r="0" b="0"/>
            <wp:wrapSquare wrapText="bothSides"/>
            <wp:docPr id="10" name="Рисунок 9" descr="l-db3c2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db3c296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Есть у нас закон в России —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Конституция РФ,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Чтобы в мире люди жили,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Защищает она всех!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Всех мы граждан поздравляем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С общим праздником для нас,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Конституцию прославим</w:t>
      </w:r>
      <w:r w:rsidR="001B28C6" w:rsidRPr="00D827F3">
        <w:rPr>
          <w:rFonts w:ascii="Times New Roman" w:hAnsi="Times New Roman"/>
          <w:b/>
          <w:color w:val="000000"/>
          <w:sz w:val="36"/>
          <w:szCs w:val="30"/>
        </w:rPr>
        <w:br/>
      </w:r>
      <w:r w:rsidR="001B28C6" w:rsidRPr="00D827F3">
        <w:rPr>
          <w:rFonts w:ascii="Times New Roman" w:hAnsi="Times New Roman"/>
          <w:b/>
          <w:color w:val="000000"/>
          <w:sz w:val="36"/>
          <w:szCs w:val="30"/>
          <w:shd w:val="clear" w:color="auto" w:fill="FFFFFF"/>
        </w:rPr>
        <w:t>Мы сегодня в этот час!</w:t>
      </w:r>
      <w:r w:rsidR="001B28C6" w:rsidRPr="00D827F3">
        <w:rPr>
          <w:rFonts w:ascii="Arial" w:hAnsi="Arial" w:cs="Arial"/>
          <w:b/>
          <w:color w:val="000000"/>
          <w:sz w:val="36"/>
          <w:szCs w:val="30"/>
          <w:shd w:val="clear" w:color="auto" w:fill="FFFFFF"/>
        </w:rPr>
        <w:t> </w:t>
      </w:r>
      <w:r w:rsidR="001B28C6" w:rsidRPr="00D827F3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br/>
      </w:r>
    </w:p>
    <w:sectPr w:rsidR="00485E33" w:rsidRPr="00D827F3" w:rsidSect="001B28C6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06" w:rsidRDefault="006D3606" w:rsidP="005E46AB">
      <w:pPr>
        <w:spacing w:after="0" w:line="240" w:lineRule="auto"/>
      </w:pPr>
      <w:r>
        <w:separator/>
      </w:r>
    </w:p>
  </w:endnote>
  <w:endnote w:type="continuationSeparator" w:id="1">
    <w:p w:rsidR="006D3606" w:rsidRDefault="006D3606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06" w:rsidRDefault="006D3606" w:rsidP="005E46AB">
      <w:pPr>
        <w:spacing w:after="0" w:line="240" w:lineRule="auto"/>
      </w:pPr>
      <w:r>
        <w:separator/>
      </w:r>
    </w:p>
  </w:footnote>
  <w:footnote w:type="continuationSeparator" w:id="1">
    <w:p w:rsidR="006D3606" w:rsidRDefault="006D3606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FA"/>
    <w:rsid w:val="000A15F9"/>
    <w:rsid w:val="000A278F"/>
    <w:rsid w:val="000A3BE3"/>
    <w:rsid w:val="001B28C6"/>
    <w:rsid w:val="0027134A"/>
    <w:rsid w:val="003910FC"/>
    <w:rsid w:val="003E319F"/>
    <w:rsid w:val="00410C66"/>
    <w:rsid w:val="004531BC"/>
    <w:rsid w:val="0046744F"/>
    <w:rsid w:val="00485E33"/>
    <w:rsid w:val="00493261"/>
    <w:rsid w:val="005070E9"/>
    <w:rsid w:val="005312B7"/>
    <w:rsid w:val="005C29FB"/>
    <w:rsid w:val="005E46AB"/>
    <w:rsid w:val="00614DAA"/>
    <w:rsid w:val="006349BE"/>
    <w:rsid w:val="006C51BE"/>
    <w:rsid w:val="006D3606"/>
    <w:rsid w:val="007F710A"/>
    <w:rsid w:val="009B58FA"/>
    <w:rsid w:val="009B66A1"/>
    <w:rsid w:val="00A23B5A"/>
    <w:rsid w:val="00A7374A"/>
    <w:rsid w:val="00A80092"/>
    <w:rsid w:val="00A96647"/>
    <w:rsid w:val="00AD501F"/>
    <w:rsid w:val="00B9679E"/>
    <w:rsid w:val="00BB40C0"/>
    <w:rsid w:val="00D1413B"/>
    <w:rsid w:val="00D759F4"/>
    <w:rsid w:val="00D75E02"/>
    <w:rsid w:val="00D827F3"/>
    <w:rsid w:val="00DA2E35"/>
    <w:rsid w:val="00DF48B9"/>
    <w:rsid w:val="00F104A2"/>
    <w:rsid w:val="00F559C3"/>
    <w:rsid w:val="00F57B75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B28C6"/>
    <w:rPr>
      <w:b/>
      <w:bCs/>
    </w:rPr>
  </w:style>
  <w:style w:type="character" w:customStyle="1" w:styleId="apple-converted-space">
    <w:name w:val="apple-converted-space"/>
    <w:basedOn w:val="a0"/>
    <w:rsid w:val="001B2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3625</CharactersWithSpaces>
  <SharedDoc>false</SharedDoc>
  <HLinks>
    <vt:vector size="12" baseType="variant">
      <vt:variant>
        <vt:i4>131157</vt:i4>
      </vt:variant>
      <vt:variant>
        <vt:i4>-1</vt:i4>
      </vt:variant>
      <vt:variant>
        <vt:i4>1026</vt:i4>
      </vt:variant>
      <vt:variant>
        <vt:i4>4</vt:i4>
      </vt:variant>
      <vt:variant>
        <vt:lpwstr>http://www.domashnie-posidelki.ru/1/01/gorka.jpg</vt:lpwstr>
      </vt:variant>
      <vt:variant>
        <vt:lpwstr/>
      </vt:variant>
      <vt:variant>
        <vt:i4>131157</vt:i4>
      </vt:variant>
      <vt:variant>
        <vt:i4>-1</vt:i4>
      </vt:variant>
      <vt:variant>
        <vt:i4>1026</vt:i4>
      </vt:variant>
      <vt:variant>
        <vt:i4>1</vt:i4>
      </vt:variant>
      <vt:variant>
        <vt:lpwstr>http://www.domashnie-posidelki.ru/1/01/gorka.jpg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2013-11-27T18:01:00Z</dcterms:created>
  <dcterms:modified xsi:type="dcterms:W3CDTF">2013-11-27T18:01:00Z</dcterms:modified>
</cp:coreProperties>
</file>