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716" w:rsidRDefault="00C75716" w:rsidP="00C75716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Авторская игра по профилактике </w:t>
      </w:r>
      <w:proofErr w:type="gramStart"/>
      <w:r>
        <w:rPr>
          <w:sz w:val="28"/>
          <w:szCs w:val="28"/>
        </w:rPr>
        <w:t>детского</w:t>
      </w:r>
      <w:proofErr w:type="gramEnd"/>
    </w:p>
    <w:p w:rsidR="00C75716" w:rsidRPr="00C75716" w:rsidRDefault="00C75716" w:rsidP="00C75716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дорожно-транспортного травматизма</w:t>
      </w:r>
    </w:p>
    <w:p w:rsidR="00C75716" w:rsidRDefault="00C75716" w:rsidP="00B13056">
      <w:pPr>
        <w:ind w:left="1416"/>
        <w:rPr>
          <w:sz w:val="56"/>
          <w:szCs w:val="56"/>
        </w:rPr>
      </w:pPr>
      <w:r>
        <w:rPr>
          <w:sz w:val="56"/>
          <w:szCs w:val="56"/>
        </w:rPr>
        <w:t xml:space="preserve">    </w:t>
      </w:r>
      <w:r w:rsidR="002D1291" w:rsidRPr="00C75716">
        <w:rPr>
          <w:sz w:val="56"/>
          <w:szCs w:val="56"/>
        </w:rPr>
        <w:t xml:space="preserve">Многофункциональная    </w:t>
      </w:r>
    </w:p>
    <w:p w:rsidR="002D1291" w:rsidRPr="00C75716" w:rsidRDefault="00C75716" w:rsidP="00C75716">
      <w:pPr>
        <w:ind w:left="2410" w:hanging="994"/>
        <w:rPr>
          <w:sz w:val="56"/>
          <w:szCs w:val="56"/>
        </w:rPr>
      </w:pPr>
      <w:r>
        <w:rPr>
          <w:sz w:val="56"/>
          <w:szCs w:val="56"/>
        </w:rPr>
        <w:t xml:space="preserve">        </w:t>
      </w:r>
      <w:proofErr w:type="spellStart"/>
      <w:r w:rsidR="002D1291" w:rsidRPr="00C75716">
        <w:rPr>
          <w:sz w:val="56"/>
          <w:szCs w:val="56"/>
        </w:rPr>
        <w:t>игра-тра</w:t>
      </w:r>
      <w:r w:rsidR="00B13056" w:rsidRPr="00C75716">
        <w:rPr>
          <w:sz w:val="56"/>
          <w:szCs w:val="56"/>
        </w:rPr>
        <w:t>нсформер</w:t>
      </w:r>
      <w:proofErr w:type="spellEnd"/>
      <w:r w:rsidR="00B13056" w:rsidRPr="00C75716">
        <w:rPr>
          <w:sz w:val="56"/>
          <w:szCs w:val="56"/>
        </w:rPr>
        <w:t xml:space="preserve">                     </w:t>
      </w:r>
      <w:r w:rsidR="002D1291" w:rsidRPr="00C75716">
        <w:rPr>
          <w:sz w:val="56"/>
          <w:szCs w:val="56"/>
        </w:rPr>
        <w:t xml:space="preserve"> </w:t>
      </w:r>
      <w:r>
        <w:rPr>
          <w:sz w:val="56"/>
          <w:szCs w:val="56"/>
        </w:rPr>
        <w:t xml:space="preserve">      </w:t>
      </w:r>
      <w:r w:rsidR="002D1291" w:rsidRPr="00C75716">
        <w:rPr>
          <w:sz w:val="56"/>
          <w:szCs w:val="56"/>
        </w:rPr>
        <w:t>«Волшебный куб»</w:t>
      </w:r>
    </w:p>
    <w:p w:rsidR="00B13056" w:rsidRDefault="00B13056" w:rsidP="002D1291">
      <w:pPr>
        <w:pStyle w:val="a3"/>
        <w:ind w:left="0"/>
        <w:rPr>
          <w:sz w:val="36"/>
          <w:szCs w:val="36"/>
          <w:u w:val="single"/>
        </w:rPr>
      </w:pPr>
    </w:p>
    <w:p w:rsidR="004743F7" w:rsidRPr="00B13056" w:rsidRDefault="002D1291" w:rsidP="002D1291">
      <w:pPr>
        <w:pStyle w:val="a3"/>
        <w:ind w:left="0"/>
        <w:rPr>
          <w:sz w:val="36"/>
          <w:szCs w:val="36"/>
        </w:rPr>
      </w:pPr>
      <w:r w:rsidRPr="00B13056">
        <w:rPr>
          <w:sz w:val="36"/>
          <w:szCs w:val="36"/>
          <w:u w:val="single"/>
        </w:rPr>
        <w:t>ЦЕЛЬ ИГРЫ</w:t>
      </w:r>
      <w:r w:rsidRPr="00B13056">
        <w:rPr>
          <w:sz w:val="36"/>
          <w:szCs w:val="36"/>
        </w:rPr>
        <w:t xml:space="preserve">:    </w:t>
      </w:r>
    </w:p>
    <w:p w:rsidR="002D1291" w:rsidRPr="003C6B0F" w:rsidRDefault="004743F7" w:rsidP="004743F7">
      <w:pPr>
        <w:pStyle w:val="a3"/>
        <w:numPr>
          <w:ilvl w:val="0"/>
          <w:numId w:val="3"/>
        </w:numPr>
        <w:rPr>
          <w:sz w:val="32"/>
          <w:szCs w:val="32"/>
        </w:rPr>
      </w:pPr>
      <w:r w:rsidRPr="003C6B0F">
        <w:rPr>
          <w:sz w:val="32"/>
          <w:szCs w:val="32"/>
        </w:rPr>
        <w:t>Уточнить и закрепить знания детей о правилах поведения пешехода и водителя в условиях улицы.</w:t>
      </w:r>
    </w:p>
    <w:p w:rsidR="004743F7" w:rsidRPr="003C6B0F" w:rsidRDefault="004743F7" w:rsidP="004743F7">
      <w:pPr>
        <w:pStyle w:val="a3"/>
        <w:numPr>
          <w:ilvl w:val="0"/>
          <w:numId w:val="3"/>
        </w:numPr>
        <w:rPr>
          <w:sz w:val="32"/>
          <w:szCs w:val="32"/>
        </w:rPr>
      </w:pPr>
      <w:r w:rsidRPr="003C6B0F">
        <w:rPr>
          <w:sz w:val="32"/>
          <w:szCs w:val="32"/>
        </w:rPr>
        <w:t>Закрепить представления детей о назначении светофора и его сигналах.</w:t>
      </w:r>
    </w:p>
    <w:p w:rsidR="004743F7" w:rsidRPr="003C6B0F" w:rsidRDefault="004743F7" w:rsidP="004743F7">
      <w:pPr>
        <w:pStyle w:val="a3"/>
        <w:numPr>
          <w:ilvl w:val="0"/>
          <w:numId w:val="3"/>
        </w:numPr>
        <w:rPr>
          <w:sz w:val="32"/>
          <w:szCs w:val="32"/>
        </w:rPr>
      </w:pPr>
      <w:r w:rsidRPr="003C6B0F">
        <w:rPr>
          <w:sz w:val="32"/>
          <w:szCs w:val="32"/>
        </w:rPr>
        <w:t xml:space="preserve">Учить детей различать </w:t>
      </w:r>
      <w:r w:rsidR="00C472E8" w:rsidRPr="003C6B0F">
        <w:rPr>
          <w:sz w:val="32"/>
          <w:szCs w:val="32"/>
        </w:rPr>
        <w:t>и понимать дорожные знаки (предупреждающие, запрещающие, предписывающие, информационно-указательные, знаки сервиса), предназначенные для водителей и пешеходов.</w:t>
      </w:r>
    </w:p>
    <w:p w:rsidR="00C472E8" w:rsidRPr="003C6B0F" w:rsidRDefault="00C472E8" w:rsidP="004743F7">
      <w:pPr>
        <w:pStyle w:val="a3"/>
        <w:numPr>
          <w:ilvl w:val="0"/>
          <w:numId w:val="3"/>
        </w:numPr>
        <w:rPr>
          <w:sz w:val="32"/>
          <w:szCs w:val="32"/>
        </w:rPr>
      </w:pPr>
      <w:r w:rsidRPr="003C6B0F">
        <w:rPr>
          <w:sz w:val="32"/>
          <w:szCs w:val="32"/>
        </w:rPr>
        <w:t>Воспитывать внимание, навыки осознанного использования правил дорожного движения в повседневной жизни.</w:t>
      </w:r>
    </w:p>
    <w:p w:rsidR="003C6B0F" w:rsidRPr="003C6B0F" w:rsidRDefault="003C6B0F" w:rsidP="00291409">
      <w:pPr>
        <w:pStyle w:val="a3"/>
        <w:ind w:left="765"/>
        <w:rPr>
          <w:sz w:val="32"/>
          <w:szCs w:val="32"/>
        </w:rPr>
      </w:pPr>
    </w:p>
    <w:p w:rsidR="00B13056" w:rsidRDefault="00B13056" w:rsidP="00B13056">
      <w:pPr>
        <w:pStyle w:val="a3"/>
        <w:ind w:left="1418" w:hanging="1418"/>
        <w:rPr>
          <w:sz w:val="36"/>
          <w:szCs w:val="36"/>
          <w:u w:val="single"/>
        </w:rPr>
      </w:pPr>
    </w:p>
    <w:p w:rsidR="00E72FD5" w:rsidRDefault="003C6B0F" w:rsidP="00B13056">
      <w:pPr>
        <w:pStyle w:val="a3"/>
        <w:ind w:left="1418" w:hanging="1418"/>
        <w:rPr>
          <w:sz w:val="32"/>
          <w:szCs w:val="32"/>
        </w:rPr>
      </w:pPr>
      <w:r w:rsidRPr="00B13056">
        <w:rPr>
          <w:sz w:val="36"/>
          <w:szCs w:val="36"/>
          <w:u w:val="single"/>
        </w:rPr>
        <w:t>МАТЕРИАЛ</w:t>
      </w:r>
      <w:proofErr w:type="gramStart"/>
      <w:r w:rsidR="005666D6" w:rsidRPr="00B13056">
        <w:rPr>
          <w:sz w:val="36"/>
          <w:szCs w:val="36"/>
        </w:rPr>
        <w:t xml:space="preserve"> </w:t>
      </w:r>
      <w:r w:rsidRPr="00B13056">
        <w:rPr>
          <w:sz w:val="36"/>
          <w:szCs w:val="36"/>
        </w:rPr>
        <w:t>:</w:t>
      </w:r>
      <w:proofErr w:type="gramEnd"/>
      <w:r>
        <w:rPr>
          <w:sz w:val="32"/>
          <w:szCs w:val="32"/>
        </w:rPr>
        <w:t xml:space="preserve"> </w:t>
      </w:r>
    </w:p>
    <w:p w:rsidR="00686B4C" w:rsidRDefault="00686B4C" w:rsidP="00E72FD5">
      <w:pPr>
        <w:pStyle w:val="a3"/>
        <w:ind w:left="1418" w:hanging="2"/>
        <w:rPr>
          <w:sz w:val="32"/>
          <w:szCs w:val="32"/>
        </w:rPr>
      </w:pPr>
    </w:p>
    <w:p w:rsidR="00627B1B" w:rsidRDefault="003C6B0F" w:rsidP="00E72FD5">
      <w:pPr>
        <w:pStyle w:val="a3"/>
        <w:ind w:left="1418" w:hanging="2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куб со стороной 20*</w:t>
      </w:r>
      <w:r w:rsidR="005666D6" w:rsidRPr="003C6B0F">
        <w:rPr>
          <w:sz w:val="32"/>
          <w:szCs w:val="32"/>
        </w:rPr>
        <w:t>20</w:t>
      </w:r>
      <w:r w:rsidR="00D40867" w:rsidRPr="003C6B0F">
        <w:rPr>
          <w:sz w:val="32"/>
          <w:szCs w:val="32"/>
        </w:rPr>
        <w:t xml:space="preserve"> см., при раскла</w:t>
      </w:r>
      <w:r w:rsidR="00997227" w:rsidRPr="003C6B0F">
        <w:rPr>
          <w:sz w:val="32"/>
          <w:szCs w:val="32"/>
        </w:rPr>
        <w:t>дывании которого получается макет улицы с перекрёстком; макеты зданий школы, детского сада, полиции, больницы, магазина, автозаправочной станции, остановок, телефонной будки; автомобили, куклы-пешеходы (игрушки), свето</w:t>
      </w:r>
      <w:r w:rsidR="00D440FC" w:rsidRPr="003C6B0F">
        <w:rPr>
          <w:sz w:val="32"/>
          <w:szCs w:val="32"/>
        </w:rPr>
        <w:t>фор для водителей, светофоры для пешеходов, дорожные знаки, деревья (макеты), цветы из ткани различных расцветок.</w:t>
      </w:r>
      <w:proofErr w:type="gramEnd"/>
    </w:p>
    <w:p w:rsidR="00B13056" w:rsidRDefault="00B13056" w:rsidP="00B13056">
      <w:pPr>
        <w:pStyle w:val="a3"/>
        <w:ind w:left="1418" w:hanging="1418"/>
        <w:rPr>
          <w:sz w:val="32"/>
          <w:szCs w:val="32"/>
        </w:rPr>
      </w:pPr>
    </w:p>
    <w:p w:rsidR="00E72FD5" w:rsidRDefault="00E72FD5" w:rsidP="0005651F">
      <w:pPr>
        <w:pStyle w:val="a3"/>
        <w:ind w:left="1418" w:hanging="851"/>
        <w:rPr>
          <w:noProof/>
          <w:sz w:val="32"/>
          <w:szCs w:val="32"/>
          <w:lang w:eastAsia="ru-RU"/>
        </w:rPr>
      </w:pPr>
    </w:p>
    <w:p w:rsidR="00E72FD5" w:rsidRDefault="00E72FD5" w:rsidP="0005651F">
      <w:pPr>
        <w:pStyle w:val="a3"/>
        <w:ind w:left="1418" w:hanging="851"/>
        <w:rPr>
          <w:noProof/>
          <w:sz w:val="32"/>
          <w:szCs w:val="32"/>
          <w:lang w:eastAsia="ru-RU"/>
        </w:rPr>
      </w:pPr>
    </w:p>
    <w:p w:rsidR="00E72FD5" w:rsidRDefault="00E72FD5" w:rsidP="0005651F">
      <w:pPr>
        <w:pStyle w:val="a3"/>
        <w:ind w:left="1418" w:hanging="851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800725" cy="4210050"/>
            <wp:effectExtent l="19050" t="0" r="9525" b="0"/>
            <wp:docPr id="5" name="Рисунок 5" descr="C:\Users\1\Desktop\SDC15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SDC15919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B4C" w:rsidRDefault="00686B4C" w:rsidP="0005651F">
      <w:pPr>
        <w:pStyle w:val="a3"/>
        <w:ind w:left="1418" w:hanging="851"/>
        <w:rPr>
          <w:noProof/>
          <w:sz w:val="32"/>
          <w:szCs w:val="32"/>
          <w:lang w:eastAsia="ru-RU"/>
        </w:rPr>
      </w:pPr>
    </w:p>
    <w:p w:rsidR="00686B4C" w:rsidRDefault="00686B4C" w:rsidP="0005651F">
      <w:pPr>
        <w:pStyle w:val="a3"/>
        <w:ind w:left="1418" w:hanging="851"/>
        <w:rPr>
          <w:noProof/>
          <w:sz w:val="32"/>
          <w:szCs w:val="32"/>
          <w:lang w:eastAsia="ru-RU"/>
        </w:rPr>
      </w:pPr>
    </w:p>
    <w:p w:rsidR="00686B4C" w:rsidRDefault="00686B4C" w:rsidP="0005651F">
      <w:pPr>
        <w:pStyle w:val="a3"/>
        <w:ind w:left="1418" w:hanging="851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800725" cy="4248150"/>
            <wp:effectExtent l="19050" t="0" r="9525" b="0"/>
            <wp:docPr id="6" name="Рисунок 6" descr="C:\Users\1\Desktop\SDC15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SDC15906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424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B4C" w:rsidRDefault="00686B4C" w:rsidP="0005651F">
      <w:pPr>
        <w:pStyle w:val="a3"/>
        <w:ind w:left="1418" w:hanging="851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ab/>
      </w:r>
      <w:r>
        <w:rPr>
          <w:noProof/>
          <w:sz w:val="32"/>
          <w:szCs w:val="32"/>
          <w:lang w:eastAsia="ru-RU"/>
        </w:rPr>
        <w:tab/>
        <w:t xml:space="preserve">                     Игра в собранном виде.</w:t>
      </w:r>
    </w:p>
    <w:p w:rsidR="00E72FD5" w:rsidRDefault="00E72FD5" w:rsidP="0005651F">
      <w:pPr>
        <w:pStyle w:val="a3"/>
        <w:ind w:left="1418" w:hanging="851"/>
        <w:rPr>
          <w:noProof/>
          <w:sz w:val="32"/>
          <w:szCs w:val="32"/>
          <w:lang w:eastAsia="ru-RU"/>
        </w:rPr>
      </w:pPr>
    </w:p>
    <w:p w:rsidR="00E2382E" w:rsidRPr="00686B4C" w:rsidRDefault="00E2382E" w:rsidP="00686B4C">
      <w:pPr>
        <w:ind w:left="2124" w:firstLine="708"/>
        <w:rPr>
          <w:sz w:val="32"/>
          <w:szCs w:val="32"/>
        </w:rPr>
      </w:pPr>
      <w:r w:rsidRPr="00686B4C">
        <w:rPr>
          <w:sz w:val="32"/>
          <w:szCs w:val="32"/>
        </w:rPr>
        <w:lastRenderedPageBreak/>
        <w:t xml:space="preserve">   </w:t>
      </w:r>
      <w:r w:rsidR="00686B4C">
        <w:rPr>
          <w:sz w:val="32"/>
          <w:szCs w:val="32"/>
        </w:rPr>
        <w:t xml:space="preserve">  </w:t>
      </w:r>
      <w:r w:rsidR="00E72FD5" w:rsidRPr="00686B4C">
        <w:rPr>
          <w:sz w:val="32"/>
          <w:szCs w:val="32"/>
        </w:rPr>
        <w:t xml:space="preserve"> </w:t>
      </w:r>
      <w:r w:rsidRPr="00686B4C">
        <w:rPr>
          <w:sz w:val="32"/>
          <w:szCs w:val="32"/>
        </w:rPr>
        <w:t>Игра в разложенном виде</w:t>
      </w:r>
      <w:r w:rsidR="00686B4C">
        <w:rPr>
          <w:sz w:val="32"/>
          <w:szCs w:val="32"/>
        </w:rPr>
        <w:t>:</w:t>
      </w:r>
    </w:p>
    <w:p w:rsidR="00E2382E" w:rsidRDefault="00E2382E" w:rsidP="00E2382E">
      <w:pPr>
        <w:ind w:left="141" w:firstLine="1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w:drawing>
          <wp:inline distT="0" distB="0" distL="0" distR="0">
            <wp:extent cx="5981700" cy="4067175"/>
            <wp:effectExtent l="19050" t="0" r="0" b="0"/>
            <wp:docPr id="3" name="Рисунок 3" descr="C:\Users\1\Desktop\SDC15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SDC15913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82E" w:rsidRPr="00686B4C" w:rsidRDefault="00E2382E" w:rsidP="00686B4C">
      <w:pPr>
        <w:ind w:left="3681" w:firstLine="567"/>
        <w:rPr>
          <w:sz w:val="24"/>
          <w:szCs w:val="24"/>
        </w:rPr>
      </w:pPr>
      <w:r w:rsidRPr="00E2382E">
        <w:rPr>
          <w:sz w:val="32"/>
          <w:szCs w:val="32"/>
        </w:rPr>
        <w:t>Вид снаружи</w:t>
      </w:r>
    </w:p>
    <w:p w:rsidR="00E2382E" w:rsidRDefault="00E2382E" w:rsidP="00E2382E">
      <w:pPr>
        <w:ind w:left="141" w:firstLine="1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w:drawing>
          <wp:inline distT="0" distB="0" distL="0" distR="0">
            <wp:extent cx="6029325" cy="3886200"/>
            <wp:effectExtent l="19050" t="0" r="9525" b="0"/>
            <wp:docPr id="4" name="Рисунок 4" descr="C:\Users\1\Desktop\SDC15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SDC15916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82E" w:rsidRPr="00E72FD5" w:rsidRDefault="00E2382E" w:rsidP="0005651F">
      <w:pPr>
        <w:ind w:left="141" w:firstLine="1275"/>
        <w:rPr>
          <w:sz w:val="32"/>
          <w:szCs w:val="32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E72FD5">
        <w:rPr>
          <w:sz w:val="32"/>
          <w:szCs w:val="32"/>
        </w:rPr>
        <w:t>Вид изнутри</w:t>
      </w:r>
    </w:p>
    <w:p w:rsidR="00E2382E" w:rsidRDefault="00E2382E" w:rsidP="0005651F">
      <w:pPr>
        <w:ind w:left="141" w:firstLine="1275"/>
        <w:rPr>
          <w:b/>
          <w:sz w:val="40"/>
          <w:szCs w:val="40"/>
        </w:rPr>
      </w:pPr>
    </w:p>
    <w:p w:rsidR="0005651F" w:rsidRDefault="00E72FD5" w:rsidP="00E72FD5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               </w:t>
      </w:r>
      <w:r w:rsidR="0005651F" w:rsidRPr="0005651F">
        <w:rPr>
          <w:b/>
          <w:sz w:val="40"/>
          <w:szCs w:val="40"/>
        </w:rPr>
        <w:t xml:space="preserve">Описание игры  «Волшебный </w:t>
      </w:r>
      <w:r w:rsidR="0005651F">
        <w:rPr>
          <w:b/>
          <w:sz w:val="40"/>
          <w:szCs w:val="40"/>
        </w:rPr>
        <w:t xml:space="preserve"> куб»</w:t>
      </w:r>
    </w:p>
    <w:p w:rsidR="0005651F" w:rsidRPr="00E72FD5" w:rsidRDefault="0005651F" w:rsidP="0005651F">
      <w:pPr>
        <w:rPr>
          <w:b/>
          <w:i/>
          <w:sz w:val="40"/>
          <w:szCs w:val="40"/>
        </w:rPr>
      </w:pPr>
      <w:r w:rsidRPr="0005651F">
        <w:rPr>
          <w:b/>
          <w:sz w:val="32"/>
          <w:szCs w:val="32"/>
        </w:rPr>
        <w:t xml:space="preserve"> </w:t>
      </w:r>
      <w:r w:rsidRPr="0005651F">
        <w:rPr>
          <w:b/>
          <w:sz w:val="40"/>
          <w:szCs w:val="40"/>
        </w:rPr>
        <w:t>Цель оформления данной игры</w:t>
      </w:r>
      <w:r w:rsidRPr="0005651F">
        <w:rPr>
          <w:b/>
          <w:sz w:val="32"/>
          <w:szCs w:val="32"/>
        </w:rPr>
        <w:t xml:space="preserve"> </w:t>
      </w:r>
      <w:r w:rsidRPr="0005651F">
        <w:rPr>
          <w:sz w:val="32"/>
          <w:szCs w:val="32"/>
        </w:rPr>
        <w:t xml:space="preserve">-  </w:t>
      </w:r>
      <w:r w:rsidRPr="00E72FD5">
        <w:rPr>
          <w:i/>
          <w:sz w:val="32"/>
          <w:szCs w:val="32"/>
        </w:rPr>
        <w:t xml:space="preserve">это формирование </w:t>
      </w:r>
      <w:r w:rsidR="00E72FD5">
        <w:rPr>
          <w:i/>
          <w:sz w:val="32"/>
          <w:szCs w:val="32"/>
        </w:rPr>
        <w:t xml:space="preserve">  </w:t>
      </w:r>
      <w:r w:rsidRPr="00E72FD5">
        <w:rPr>
          <w:i/>
          <w:sz w:val="32"/>
          <w:szCs w:val="32"/>
        </w:rPr>
        <w:t>навыков безопасного поведения детей на дорогах.</w:t>
      </w:r>
    </w:p>
    <w:p w:rsidR="0005651F" w:rsidRPr="0005651F" w:rsidRDefault="0005651F" w:rsidP="0005651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Pr="0005651F">
        <w:rPr>
          <w:sz w:val="32"/>
          <w:szCs w:val="32"/>
        </w:rPr>
        <w:t xml:space="preserve">С помощью  этой игры я хотела  сформировать у  детей  первичные  </w:t>
      </w:r>
      <w:r>
        <w:rPr>
          <w:sz w:val="32"/>
          <w:szCs w:val="32"/>
        </w:rPr>
        <w:t xml:space="preserve">         </w:t>
      </w:r>
      <w:r w:rsidRPr="0005651F">
        <w:rPr>
          <w:sz w:val="32"/>
          <w:szCs w:val="32"/>
        </w:rPr>
        <w:t xml:space="preserve">представления о культуре поведения на дорогах с целью профилактики дорожно-транспортных происшествий, так как по данным статистики за 2012 год  возросло число ДТП с участием детей. Поэтому разработка  </w:t>
      </w:r>
      <w:proofErr w:type="spellStart"/>
      <w:r w:rsidRPr="0005651F">
        <w:rPr>
          <w:sz w:val="32"/>
          <w:szCs w:val="32"/>
        </w:rPr>
        <w:t>игры-трансформера</w:t>
      </w:r>
      <w:proofErr w:type="spellEnd"/>
      <w:r w:rsidRPr="0005651F">
        <w:rPr>
          <w:sz w:val="32"/>
          <w:szCs w:val="32"/>
        </w:rPr>
        <w:t xml:space="preserve"> «Волшебный куб» была обоснована  необходимостью развития  у детей самостоятельности в  принятии решений  и развития воображения и творческой  активности при моделировании различных дорожных ситуаций.</w:t>
      </w:r>
    </w:p>
    <w:p w:rsidR="0005651F" w:rsidRPr="0005651F" w:rsidRDefault="0005651F" w:rsidP="0005651F">
      <w:pPr>
        <w:jc w:val="both"/>
        <w:rPr>
          <w:sz w:val="32"/>
          <w:szCs w:val="32"/>
        </w:rPr>
      </w:pPr>
      <w:r w:rsidRPr="0005651F">
        <w:rPr>
          <w:sz w:val="32"/>
          <w:szCs w:val="32"/>
        </w:rPr>
        <w:t xml:space="preserve">С родителями  были проведены консультации и беседы по ознакомлению дошкольников с правилами поведения на дороге, так как я уверена, что ребёнок учится законам </w:t>
      </w:r>
      <w:proofErr w:type="gramStart"/>
      <w:r w:rsidRPr="0005651F">
        <w:rPr>
          <w:sz w:val="32"/>
          <w:szCs w:val="32"/>
        </w:rPr>
        <w:t>дорог</w:t>
      </w:r>
      <w:proofErr w:type="gramEnd"/>
      <w:r w:rsidRPr="0005651F">
        <w:rPr>
          <w:sz w:val="32"/>
          <w:szCs w:val="32"/>
        </w:rPr>
        <w:t xml:space="preserve">  прежде всего, беря пример с членов семьи.  Совместно с родителями был собран бросовый материал (картонная коробка, ткань и т.д.), а так же игрушки из киндер-сюрпризов и конструкторов. Мама одной девочки помогла в изготовлении цветов из ткани. Они со всей серьёзностью отнеслись к моей просьбе.</w:t>
      </w:r>
    </w:p>
    <w:p w:rsidR="0005651F" w:rsidRPr="0005651F" w:rsidRDefault="0005651F" w:rsidP="0005651F">
      <w:pPr>
        <w:jc w:val="both"/>
        <w:rPr>
          <w:sz w:val="32"/>
          <w:szCs w:val="32"/>
        </w:rPr>
      </w:pPr>
      <w:r w:rsidRPr="0005651F">
        <w:rPr>
          <w:sz w:val="32"/>
          <w:szCs w:val="32"/>
        </w:rPr>
        <w:t>Так как наши дети очень быстро растут, я решила, что и игра должна расти вместе с ними. Для каждого возраста есть свой уровень:</w:t>
      </w:r>
    </w:p>
    <w:p w:rsidR="0005651F" w:rsidRPr="0005651F" w:rsidRDefault="0005651F" w:rsidP="0005651F">
      <w:pPr>
        <w:ind w:left="1413" w:hanging="1980"/>
        <w:jc w:val="both"/>
        <w:rPr>
          <w:sz w:val="32"/>
          <w:szCs w:val="32"/>
        </w:rPr>
      </w:pPr>
      <w:r w:rsidRPr="0005651F">
        <w:rPr>
          <w:b/>
          <w:sz w:val="32"/>
          <w:szCs w:val="32"/>
        </w:rPr>
        <w:t>1 уровень.</w:t>
      </w:r>
      <w:r w:rsidRPr="0005651F">
        <w:rPr>
          <w:sz w:val="32"/>
          <w:szCs w:val="32"/>
        </w:rPr>
        <w:tab/>
      </w:r>
      <w:r w:rsidRPr="0005651F">
        <w:rPr>
          <w:sz w:val="32"/>
          <w:szCs w:val="32"/>
        </w:rPr>
        <w:tab/>
        <w:t xml:space="preserve">Детям  с помощью макета дороги предлагается ознакомиться с обобщающими понятиями: улица, объекты </w:t>
      </w:r>
      <w:proofErr w:type="gramStart"/>
      <w:r w:rsidRPr="0005651F">
        <w:rPr>
          <w:sz w:val="32"/>
          <w:szCs w:val="32"/>
        </w:rPr>
        <w:t xml:space="preserve">( </w:t>
      </w:r>
      <w:proofErr w:type="gramEnd"/>
      <w:r w:rsidRPr="0005651F">
        <w:rPr>
          <w:sz w:val="32"/>
          <w:szCs w:val="32"/>
        </w:rPr>
        <w:t>дом, магазин, больница, школа, детский сад и т.д.), с транспортом (машины, велосипеды), дорогой как средством передвижения.</w:t>
      </w:r>
    </w:p>
    <w:p w:rsidR="0005651F" w:rsidRPr="0005651F" w:rsidRDefault="0005651F" w:rsidP="00182271">
      <w:pPr>
        <w:ind w:left="1413" w:hanging="1980"/>
        <w:jc w:val="both"/>
        <w:rPr>
          <w:sz w:val="32"/>
          <w:szCs w:val="32"/>
        </w:rPr>
      </w:pPr>
      <w:r w:rsidRPr="0005651F">
        <w:rPr>
          <w:b/>
          <w:sz w:val="32"/>
          <w:szCs w:val="32"/>
        </w:rPr>
        <w:t>2 уровень.</w:t>
      </w:r>
      <w:r w:rsidRPr="0005651F">
        <w:rPr>
          <w:sz w:val="32"/>
          <w:szCs w:val="32"/>
        </w:rPr>
        <w:tab/>
      </w:r>
      <w:r w:rsidRPr="0005651F">
        <w:rPr>
          <w:sz w:val="32"/>
          <w:szCs w:val="32"/>
        </w:rPr>
        <w:tab/>
        <w:t xml:space="preserve">Познакомить детей с видами транспорта (легковой, грузовой транспорт, автобус, поезд) и его назначением.  На макете можно создавать игровые ситуации с помощью наглядных пособий (знаки, светофор и т.д.) с </w:t>
      </w:r>
      <w:r w:rsidR="00182271">
        <w:rPr>
          <w:sz w:val="32"/>
          <w:szCs w:val="32"/>
        </w:rPr>
        <w:t xml:space="preserve">целью </w:t>
      </w:r>
      <w:r w:rsidRPr="0005651F">
        <w:rPr>
          <w:sz w:val="32"/>
          <w:szCs w:val="32"/>
        </w:rPr>
        <w:t>разыгрывания представлений  об элементарных  правилах дорожного движения.</w:t>
      </w:r>
    </w:p>
    <w:p w:rsidR="0005651F" w:rsidRPr="0005651F" w:rsidRDefault="0005651F" w:rsidP="0005651F">
      <w:pPr>
        <w:ind w:left="1413" w:hanging="1980"/>
        <w:jc w:val="both"/>
        <w:rPr>
          <w:sz w:val="32"/>
          <w:szCs w:val="32"/>
        </w:rPr>
      </w:pPr>
      <w:r w:rsidRPr="0005651F">
        <w:rPr>
          <w:b/>
          <w:sz w:val="32"/>
          <w:szCs w:val="32"/>
        </w:rPr>
        <w:lastRenderedPageBreak/>
        <w:t>3 уровень.</w:t>
      </w:r>
      <w:r w:rsidRPr="0005651F">
        <w:rPr>
          <w:sz w:val="32"/>
          <w:szCs w:val="32"/>
        </w:rPr>
        <w:tab/>
      </w:r>
      <w:r w:rsidRPr="0005651F">
        <w:rPr>
          <w:sz w:val="32"/>
          <w:szCs w:val="32"/>
        </w:rPr>
        <w:tab/>
        <w:t>На макете уже расставлены объекты (здания, знаки, светофоры), обозначены пункты назначения и устанавливаются  задачи, требующие решения (например: пройти от дома до детского сада, соблюдая правила дорожного движения, ориентируясь на знаки и светофор).</w:t>
      </w:r>
    </w:p>
    <w:p w:rsidR="0005651F" w:rsidRPr="0005651F" w:rsidRDefault="0005651F" w:rsidP="0005651F">
      <w:pPr>
        <w:ind w:left="1413" w:hanging="1980"/>
        <w:jc w:val="both"/>
        <w:rPr>
          <w:sz w:val="32"/>
          <w:szCs w:val="32"/>
        </w:rPr>
      </w:pPr>
      <w:r w:rsidRPr="0005651F">
        <w:rPr>
          <w:b/>
          <w:sz w:val="32"/>
          <w:szCs w:val="32"/>
        </w:rPr>
        <w:t>4 уровень.</w:t>
      </w:r>
      <w:r w:rsidRPr="0005651F">
        <w:rPr>
          <w:sz w:val="32"/>
          <w:szCs w:val="32"/>
        </w:rPr>
        <w:tab/>
      </w:r>
      <w:r w:rsidRPr="0005651F">
        <w:rPr>
          <w:sz w:val="32"/>
          <w:szCs w:val="32"/>
        </w:rPr>
        <w:tab/>
        <w:t xml:space="preserve">На игровом поле дети самостоятельно определяют зоны жизнедеятельности человека (расставляют  здания школы, детского сада, магазина, больницы, полиции, АЗС, остановки, железной дороги и т.д.), с помощью цветов из ткани могут украсить территорию вокруг зданий. Дети определяют правила движения к тому или иному объекту с помощью знаков, моделируют  игровую ситуацию </w:t>
      </w:r>
      <w:proofErr w:type="gramStart"/>
      <w:r w:rsidRPr="0005651F">
        <w:rPr>
          <w:sz w:val="32"/>
          <w:szCs w:val="32"/>
        </w:rPr>
        <w:t xml:space="preserve">( </w:t>
      </w:r>
      <w:proofErr w:type="gramEnd"/>
      <w:r w:rsidRPr="0005651F">
        <w:rPr>
          <w:sz w:val="32"/>
          <w:szCs w:val="32"/>
        </w:rPr>
        <w:t>Дима с мамой идут дорогой из детского сада, останавливаются около телефона, звонят папе и просят его забрать их на машине около магазина).</w:t>
      </w:r>
    </w:p>
    <w:p w:rsidR="0005651F" w:rsidRPr="0005651F" w:rsidRDefault="0005651F" w:rsidP="0005651F">
      <w:pPr>
        <w:jc w:val="both"/>
        <w:rPr>
          <w:sz w:val="32"/>
          <w:szCs w:val="32"/>
        </w:rPr>
      </w:pPr>
      <w:r w:rsidRPr="0005651F">
        <w:rPr>
          <w:sz w:val="32"/>
          <w:szCs w:val="32"/>
        </w:rPr>
        <w:t>В дальнейшем игру можно использовать как методическое и наглядное пособие на занятиях  по ОБЖ, ознакомлении с окружающим миром.</w:t>
      </w:r>
    </w:p>
    <w:p w:rsidR="0005651F" w:rsidRPr="0005651F" w:rsidRDefault="0005651F" w:rsidP="0005651F">
      <w:pPr>
        <w:ind w:left="-567" w:firstLine="567"/>
        <w:jc w:val="both"/>
        <w:rPr>
          <w:b/>
          <w:sz w:val="32"/>
          <w:szCs w:val="32"/>
          <w:u w:val="single"/>
        </w:rPr>
      </w:pPr>
      <w:r w:rsidRPr="0005651F">
        <w:rPr>
          <w:b/>
          <w:sz w:val="32"/>
          <w:szCs w:val="32"/>
          <w:u w:val="single"/>
        </w:rPr>
        <w:t>Результаты использования игры:</w:t>
      </w:r>
    </w:p>
    <w:p w:rsidR="0005651F" w:rsidRPr="0005651F" w:rsidRDefault="0005651F" w:rsidP="0005651F">
      <w:pPr>
        <w:pStyle w:val="a3"/>
        <w:numPr>
          <w:ilvl w:val="0"/>
          <w:numId w:val="4"/>
        </w:numPr>
        <w:jc w:val="both"/>
        <w:rPr>
          <w:sz w:val="32"/>
          <w:szCs w:val="32"/>
        </w:rPr>
      </w:pPr>
      <w:r w:rsidRPr="0005651F">
        <w:rPr>
          <w:sz w:val="32"/>
          <w:szCs w:val="32"/>
        </w:rPr>
        <w:t>Дети знакомятся с понятием «дорога», «улица», «транспорт», «дорожные знаки», «светофор и его назначение</w:t>
      </w:r>
      <w:proofErr w:type="gramStart"/>
      <w:r w:rsidRPr="0005651F">
        <w:rPr>
          <w:sz w:val="32"/>
          <w:szCs w:val="32"/>
        </w:rPr>
        <w:t>»(</w:t>
      </w:r>
      <w:proofErr w:type="gramEnd"/>
      <w:r w:rsidRPr="0005651F">
        <w:rPr>
          <w:sz w:val="32"/>
          <w:szCs w:val="32"/>
        </w:rPr>
        <w:t>для младших дошкольников).</w:t>
      </w:r>
    </w:p>
    <w:p w:rsidR="0005651F" w:rsidRPr="0005651F" w:rsidRDefault="0005651F" w:rsidP="0005651F">
      <w:pPr>
        <w:pStyle w:val="a3"/>
        <w:numPr>
          <w:ilvl w:val="0"/>
          <w:numId w:val="4"/>
        </w:numPr>
        <w:jc w:val="both"/>
        <w:rPr>
          <w:sz w:val="32"/>
          <w:szCs w:val="32"/>
        </w:rPr>
      </w:pPr>
      <w:r w:rsidRPr="0005651F">
        <w:rPr>
          <w:sz w:val="32"/>
          <w:szCs w:val="32"/>
        </w:rPr>
        <w:t>Дети приобретают знания, умения и навыки поведения на дороге, в различных транспортных ситуациях.</w:t>
      </w:r>
    </w:p>
    <w:p w:rsidR="0005651F" w:rsidRPr="0005651F" w:rsidRDefault="0005651F" w:rsidP="0005651F">
      <w:pPr>
        <w:pStyle w:val="a3"/>
        <w:numPr>
          <w:ilvl w:val="0"/>
          <w:numId w:val="4"/>
        </w:numPr>
        <w:jc w:val="both"/>
        <w:rPr>
          <w:sz w:val="32"/>
          <w:szCs w:val="32"/>
        </w:rPr>
      </w:pPr>
      <w:r w:rsidRPr="0005651F">
        <w:rPr>
          <w:sz w:val="32"/>
          <w:szCs w:val="32"/>
        </w:rPr>
        <w:t>У детей формируются представления о профессиях: водитель, работник ГИБДД, продавец, врач, педагог, работник АЗС, ландшафтный дизайнер, архитектор-проектировщик и т.д.</w:t>
      </w:r>
    </w:p>
    <w:p w:rsidR="0005651F" w:rsidRPr="0005651F" w:rsidRDefault="0005651F" w:rsidP="0005651F">
      <w:pPr>
        <w:pStyle w:val="a3"/>
        <w:numPr>
          <w:ilvl w:val="0"/>
          <w:numId w:val="4"/>
        </w:numPr>
        <w:jc w:val="both"/>
        <w:rPr>
          <w:sz w:val="32"/>
          <w:szCs w:val="32"/>
        </w:rPr>
      </w:pPr>
      <w:r w:rsidRPr="0005651F">
        <w:rPr>
          <w:sz w:val="32"/>
          <w:szCs w:val="32"/>
        </w:rPr>
        <w:t>Дети получают представление об этике и культуре поведения (как на улице,  дороге, так и при взаимодействии друг с другом).</w:t>
      </w:r>
    </w:p>
    <w:p w:rsidR="0005651F" w:rsidRPr="0005651F" w:rsidRDefault="0005651F" w:rsidP="0005651F">
      <w:pPr>
        <w:pStyle w:val="a3"/>
        <w:numPr>
          <w:ilvl w:val="0"/>
          <w:numId w:val="4"/>
        </w:numPr>
        <w:jc w:val="both"/>
        <w:rPr>
          <w:sz w:val="32"/>
          <w:szCs w:val="32"/>
        </w:rPr>
      </w:pPr>
      <w:r w:rsidRPr="0005651F">
        <w:rPr>
          <w:sz w:val="32"/>
          <w:szCs w:val="32"/>
        </w:rPr>
        <w:t>У детей улучшается процесс межличностных отношений, формируются навыки взаимодействия с педагогом, навыки коммуникативного взаимодействия в группе.</w:t>
      </w:r>
    </w:p>
    <w:p w:rsidR="0005651F" w:rsidRPr="0005651F" w:rsidRDefault="0005651F" w:rsidP="0005651F">
      <w:pPr>
        <w:pStyle w:val="a3"/>
        <w:numPr>
          <w:ilvl w:val="0"/>
          <w:numId w:val="4"/>
        </w:numPr>
        <w:jc w:val="both"/>
        <w:rPr>
          <w:sz w:val="32"/>
          <w:szCs w:val="32"/>
        </w:rPr>
      </w:pPr>
      <w:r w:rsidRPr="0005651F">
        <w:rPr>
          <w:sz w:val="32"/>
          <w:szCs w:val="32"/>
        </w:rPr>
        <w:lastRenderedPageBreak/>
        <w:t>Развивается и обогащается словарный запас ребёнка, укрепляются навыки и умения адекватно выражать свои чувства и отношения.</w:t>
      </w:r>
    </w:p>
    <w:p w:rsidR="0005651F" w:rsidRPr="0005651F" w:rsidRDefault="0005651F" w:rsidP="0005651F">
      <w:pPr>
        <w:pStyle w:val="a3"/>
        <w:ind w:left="0"/>
        <w:jc w:val="both"/>
        <w:rPr>
          <w:sz w:val="32"/>
          <w:szCs w:val="32"/>
        </w:rPr>
      </w:pPr>
      <w:r w:rsidRPr="0005651F">
        <w:rPr>
          <w:b/>
          <w:sz w:val="32"/>
          <w:szCs w:val="32"/>
        </w:rPr>
        <w:t>Результат работы</w:t>
      </w:r>
      <w:r w:rsidRPr="0005651F">
        <w:rPr>
          <w:sz w:val="32"/>
          <w:szCs w:val="32"/>
        </w:rPr>
        <w:t xml:space="preserve"> – это воспитание грамотных и дисциплинированных участников дорожного движения.</w:t>
      </w:r>
    </w:p>
    <w:p w:rsidR="0005651F" w:rsidRPr="0005651F" w:rsidRDefault="0005651F" w:rsidP="0005651F">
      <w:pPr>
        <w:pStyle w:val="a3"/>
        <w:ind w:left="0"/>
        <w:jc w:val="both"/>
        <w:rPr>
          <w:sz w:val="32"/>
          <w:szCs w:val="32"/>
        </w:rPr>
      </w:pPr>
      <w:r w:rsidRPr="0005651F">
        <w:rPr>
          <w:b/>
          <w:sz w:val="32"/>
          <w:szCs w:val="32"/>
        </w:rPr>
        <w:t>Дидактическая игра</w:t>
      </w:r>
      <w:r w:rsidRPr="0005651F">
        <w:rPr>
          <w:sz w:val="32"/>
          <w:szCs w:val="32"/>
        </w:rPr>
        <w:t xml:space="preserve"> «Волшебный куб» предусматривает развитие познавательных способностей, умение вовремя замечать опасные места, приближающийся транспорт, значение сигналов светофора, назначение дорожных знаков.</w:t>
      </w:r>
    </w:p>
    <w:p w:rsidR="0005651F" w:rsidRPr="0005651F" w:rsidRDefault="0005651F" w:rsidP="00E2382E">
      <w:pPr>
        <w:pStyle w:val="a3"/>
        <w:ind w:left="0"/>
        <w:jc w:val="both"/>
        <w:rPr>
          <w:sz w:val="32"/>
          <w:szCs w:val="32"/>
        </w:rPr>
      </w:pPr>
      <w:r w:rsidRPr="0005651F">
        <w:rPr>
          <w:b/>
          <w:sz w:val="32"/>
          <w:szCs w:val="32"/>
        </w:rPr>
        <w:t>В сложенном</w:t>
      </w:r>
      <w:r w:rsidRPr="0005651F">
        <w:rPr>
          <w:sz w:val="32"/>
          <w:szCs w:val="32"/>
        </w:rPr>
        <w:t xml:space="preserve"> </w:t>
      </w:r>
      <w:r w:rsidRPr="0005651F">
        <w:rPr>
          <w:b/>
          <w:sz w:val="32"/>
          <w:szCs w:val="32"/>
        </w:rPr>
        <w:t>виде</w:t>
      </w:r>
      <w:r w:rsidRPr="0005651F">
        <w:rPr>
          <w:sz w:val="32"/>
          <w:szCs w:val="32"/>
        </w:rPr>
        <w:t xml:space="preserve"> игру можно использовать для ознакомления со светофором, его назначением (для младших дошкольников); для ознакомления с дорожными знаками (если поместить их на все стороны куба)</w:t>
      </w:r>
      <w:proofErr w:type="gramStart"/>
      <w:r w:rsidRPr="0005651F">
        <w:rPr>
          <w:sz w:val="32"/>
          <w:szCs w:val="32"/>
        </w:rPr>
        <w:t>;д</w:t>
      </w:r>
      <w:proofErr w:type="gramEnd"/>
      <w:r w:rsidRPr="0005651F">
        <w:rPr>
          <w:sz w:val="32"/>
          <w:szCs w:val="32"/>
        </w:rPr>
        <w:t>ля проведения подвижной игры «Красный, жёлтый, зелёный»(для всех возрастов).</w:t>
      </w:r>
    </w:p>
    <w:p w:rsidR="00182271" w:rsidRPr="0005651F" w:rsidRDefault="0005651F" w:rsidP="00E2382E">
      <w:pPr>
        <w:pStyle w:val="a3"/>
        <w:ind w:left="0"/>
        <w:jc w:val="both"/>
        <w:rPr>
          <w:sz w:val="32"/>
          <w:szCs w:val="32"/>
        </w:rPr>
      </w:pPr>
      <w:r w:rsidRPr="0005651F">
        <w:rPr>
          <w:sz w:val="32"/>
          <w:szCs w:val="32"/>
        </w:rPr>
        <w:t>Если открыть только одну сторону – получится гараж с подъездом, если открыть две боковые стороны – получится крытая автостоянка с двумя подъездами.</w:t>
      </w:r>
    </w:p>
    <w:p w:rsidR="00B13056" w:rsidRDefault="00182271" w:rsidP="00182271">
      <w:pPr>
        <w:jc w:val="both"/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6238875" cy="4543425"/>
            <wp:effectExtent l="19050" t="0" r="9525" b="0"/>
            <wp:docPr id="1" name="Рисунок 1" descr="C:\Users\1\Desktop\SDC15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SDC15907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454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FD5" w:rsidRPr="00182271" w:rsidRDefault="00182271" w:rsidP="00182271">
      <w:pPr>
        <w:jc w:val="both"/>
        <w:rPr>
          <w:sz w:val="32"/>
          <w:szCs w:val="32"/>
        </w:rPr>
      </w:pPr>
      <w:r w:rsidRPr="00182271">
        <w:rPr>
          <w:sz w:val="32"/>
          <w:szCs w:val="32"/>
        </w:rPr>
        <w:t xml:space="preserve">Для ознакомления со светофором, его назначением; для </w:t>
      </w:r>
      <w:r w:rsidR="00767455">
        <w:rPr>
          <w:sz w:val="32"/>
          <w:szCs w:val="32"/>
        </w:rPr>
        <w:t>проведения подвижной игры «Красный, жёлтый, зелёный».</w:t>
      </w:r>
    </w:p>
    <w:p w:rsidR="00E72FD5" w:rsidRDefault="00686B4C" w:rsidP="0005651F">
      <w:pPr>
        <w:pStyle w:val="a3"/>
        <w:ind w:left="1418" w:hanging="1418"/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6200775" cy="4086225"/>
            <wp:effectExtent l="19050" t="0" r="9525" b="0"/>
            <wp:docPr id="7" name="Рисунок 7" descr="C:\Users\1\Desktop\SDC15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SDC15910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B4C" w:rsidRDefault="00686B4C" w:rsidP="0005651F">
      <w:pPr>
        <w:pStyle w:val="a3"/>
        <w:ind w:left="1418" w:hanging="1418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  Гараж с подъездом</w:t>
      </w:r>
    </w:p>
    <w:p w:rsidR="00686B4C" w:rsidRDefault="00686B4C" w:rsidP="0005651F">
      <w:pPr>
        <w:pStyle w:val="a3"/>
        <w:ind w:left="1418" w:hanging="1418"/>
        <w:jc w:val="both"/>
        <w:rPr>
          <w:sz w:val="32"/>
          <w:szCs w:val="32"/>
        </w:rPr>
      </w:pPr>
    </w:p>
    <w:p w:rsidR="00686B4C" w:rsidRPr="0005651F" w:rsidRDefault="00686B4C" w:rsidP="0005651F">
      <w:pPr>
        <w:pStyle w:val="a3"/>
        <w:ind w:left="1418" w:hanging="1418"/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6200775" cy="4648200"/>
            <wp:effectExtent l="19050" t="0" r="9525" b="0"/>
            <wp:docPr id="8" name="Рисунок 8" descr="C:\Users\1\Desktop\SDC15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SDC15912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464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056" w:rsidRPr="0005651F" w:rsidRDefault="00686B4C" w:rsidP="0005651F">
      <w:pPr>
        <w:pStyle w:val="a3"/>
        <w:ind w:left="1418" w:hanging="1418"/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        Крытая автостоянка с двумя подъездами</w:t>
      </w:r>
    </w:p>
    <w:p w:rsidR="00B13056" w:rsidRDefault="00B62798" w:rsidP="0005651F">
      <w:pPr>
        <w:pStyle w:val="a3"/>
        <w:ind w:left="1418" w:hanging="1418"/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6200775" cy="4238625"/>
            <wp:effectExtent l="19050" t="0" r="9525" b="0"/>
            <wp:docPr id="9" name="Рисунок 9" descr="C:\Users\1\Desktop\SDC15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esktop\SDC15916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798" w:rsidRDefault="00B62798" w:rsidP="0005651F">
      <w:pPr>
        <w:pStyle w:val="a3"/>
        <w:ind w:left="1418" w:hanging="141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Знакомство с дорогой, перекрёстком, пешеходным переходом.</w:t>
      </w:r>
    </w:p>
    <w:p w:rsidR="00B62798" w:rsidRDefault="00B62798" w:rsidP="0005651F">
      <w:pPr>
        <w:pStyle w:val="a3"/>
        <w:ind w:left="1418" w:hanging="1418"/>
        <w:jc w:val="both"/>
        <w:rPr>
          <w:sz w:val="32"/>
          <w:szCs w:val="32"/>
        </w:rPr>
      </w:pPr>
    </w:p>
    <w:p w:rsidR="00B13056" w:rsidRDefault="00B62798" w:rsidP="00B62798">
      <w:pPr>
        <w:pStyle w:val="a3"/>
        <w:ind w:left="1418" w:hanging="1418"/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6200775" cy="4371975"/>
            <wp:effectExtent l="19050" t="0" r="9525" b="0"/>
            <wp:docPr id="10" name="Рисунок 10" descr="C:\Users\1\Desktop\SDC15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esktop\SDC15926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798" w:rsidRDefault="00B62798" w:rsidP="00B62798">
      <w:pPr>
        <w:pStyle w:val="a3"/>
        <w:ind w:left="0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Знакомство младших дошкольников с понятием «улица», с такими объектами, как «больница», «детский сад», «школа», светофор и т. д.</w:t>
      </w:r>
      <w:proofErr w:type="gramEnd"/>
    </w:p>
    <w:p w:rsidR="00767455" w:rsidRDefault="00767455" w:rsidP="00B62798">
      <w:pPr>
        <w:pStyle w:val="a3"/>
        <w:ind w:left="0"/>
        <w:jc w:val="both"/>
        <w:rPr>
          <w:sz w:val="32"/>
          <w:szCs w:val="32"/>
        </w:rPr>
      </w:pPr>
    </w:p>
    <w:p w:rsidR="00767455" w:rsidRDefault="00767455" w:rsidP="00B62798">
      <w:pPr>
        <w:pStyle w:val="a3"/>
        <w:ind w:left="0"/>
        <w:jc w:val="both"/>
        <w:rPr>
          <w:sz w:val="32"/>
          <w:szCs w:val="32"/>
        </w:rPr>
      </w:pPr>
    </w:p>
    <w:p w:rsidR="00B62798" w:rsidRPr="00B62798" w:rsidRDefault="00B62798" w:rsidP="00B62798">
      <w:pPr>
        <w:pStyle w:val="a3"/>
        <w:ind w:left="0"/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6200775" cy="4648200"/>
            <wp:effectExtent l="19050" t="0" r="9525" b="0"/>
            <wp:docPr id="11" name="Рисунок 11" descr="C:\Users\1\Desktop\SDC15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\Desktop\SDC15921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464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056" w:rsidRPr="0005651F" w:rsidRDefault="00B13056" w:rsidP="0005651F">
      <w:pPr>
        <w:pStyle w:val="a3"/>
        <w:ind w:left="1418" w:hanging="1418"/>
        <w:jc w:val="both"/>
        <w:rPr>
          <w:sz w:val="32"/>
          <w:szCs w:val="32"/>
        </w:rPr>
      </w:pPr>
    </w:p>
    <w:p w:rsidR="00B13056" w:rsidRPr="0005651F" w:rsidRDefault="00B13056" w:rsidP="003C6B0F">
      <w:pPr>
        <w:pStyle w:val="a3"/>
        <w:ind w:left="1418" w:hanging="1418"/>
        <w:rPr>
          <w:sz w:val="32"/>
          <w:szCs w:val="32"/>
        </w:rPr>
      </w:pPr>
    </w:p>
    <w:p w:rsidR="00356A00" w:rsidRPr="0005651F" w:rsidRDefault="00356A00" w:rsidP="00356A00">
      <w:pPr>
        <w:ind w:hanging="567"/>
        <w:jc w:val="both"/>
        <w:rPr>
          <w:sz w:val="32"/>
          <w:szCs w:val="32"/>
        </w:rPr>
      </w:pPr>
      <w:r w:rsidRPr="0005651F">
        <w:rPr>
          <w:sz w:val="32"/>
          <w:szCs w:val="32"/>
        </w:rPr>
        <w:tab/>
      </w:r>
      <w:r>
        <w:rPr>
          <w:sz w:val="32"/>
          <w:szCs w:val="32"/>
        </w:rPr>
        <w:t>Знакомство</w:t>
      </w:r>
      <w:r w:rsidRPr="0005651F">
        <w:rPr>
          <w:sz w:val="32"/>
          <w:szCs w:val="32"/>
        </w:rPr>
        <w:t xml:space="preserve"> детей с видами транспорта (легковой, грузовой транспорт, автобус, поезд) и его назначе</w:t>
      </w:r>
      <w:r>
        <w:rPr>
          <w:sz w:val="32"/>
          <w:szCs w:val="32"/>
        </w:rPr>
        <w:t>нием. Создание и разыгрывание на макете различных игровых ситуаций</w:t>
      </w:r>
      <w:r w:rsidRPr="0005651F">
        <w:rPr>
          <w:sz w:val="32"/>
          <w:szCs w:val="32"/>
        </w:rPr>
        <w:t xml:space="preserve"> с помощью наглядных пособий (знаки, светофор</w:t>
      </w:r>
      <w:r>
        <w:rPr>
          <w:sz w:val="32"/>
          <w:szCs w:val="32"/>
        </w:rPr>
        <w:t xml:space="preserve">ы, дома, транспорт, пешеходы, различные объекты и т.д.) </w:t>
      </w:r>
      <w:r w:rsidRPr="0005651F">
        <w:rPr>
          <w:sz w:val="32"/>
          <w:szCs w:val="32"/>
        </w:rPr>
        <w:t>с целью разыгрывания представлений  об элементарных  правилах дорожного движения.</w:t>
      </w:r>
    </w:p>
    <w:p w:rsidR="00B13056" w:rsidRPr="0005651F" w:rsidRDefault="00B13056" w:rsidP="00356A00">
      <w:pPr>
        <w:pStyle w:val="a3"/>
        <w:ind w:left="426" w:hanging="426"/>
        <w:rPr>
          <w:sz w:val="32"/>
          <w:szCs w:val="32"/>
        </w:rPr>
      </w:pPr>
    </w:p>
    <w:sectPr w:rsidR="00B13056" w:rsidRPr="0005651F" w:rsidSect="00182271">
      <w:pgSz w:w="11906" w:h="16838"/>
      <w:pgMar w:top="568" w:right="1133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06A04"/>
    <w:multiLevelType w:val="hybridMultilevel"/>
    <w:tmpl w:val="CFD82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5018E"/>
    <w:multiLevelType w:val="hybridMultilevel"/>
    <w:tmpl w:val="C4383B5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6C041614"/>
    <w:multiLevelType w:val="hybridMultilevel"/>
    <w:tmpl w:val="454A7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8A0D70"/>
    <w:multiLevelType w:val="hybridMultilevel"/>
    <w:tmpl w:val="5F466D2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291"/>
    <w:rsid w:val="0005651F"/>
    <w:rsid w:val="00182271"/>
    <w:rsid w:val="0019692C"/>
    <w:rsid w:val="001B1AF7"/>
    <w:rsid w:val="00291409"/>
    <w:rsid w:val="002D1291"/>
    <w:rsid w:val="00356A00"/>
    <w:rsid w:val="00375D79"/>
    <w:rsid w:val="00396A64"/>
    <w:rsid w:val="003C6B0F"/>
    <w:rsid w:val="004743F7"/>
    <w:rsid w:val="00481F71"/>
    <w:rsid w:val="005666D6"/>
    <w:rsid w:val="00627B1B"/>
    <w:rsid w:val="00662354"/>
    <w:rsid w:val="0067469B"/>
    <w:rsid w:val="00686B4C"/>
    <w:rsid w:val="006F6DA3"/>
    <w:rsid w:val="00767455"/>
    <w:rsid w:val="00767E60"/>
    <w:rsid w:val="00997227"/>
    <w:rsid w:val="00B13056"/>
    <w:rsid w:val="00B62798"/>
    <w:rsid w:val="00C046EA"/>
    <w:rsid w:val="00C472E8"/>
    <w:rsid w:val="00C75716"/>
    <w:rsid w:val="00D40867"/>
    <w:rsid w:val="00D440FC"/>
    <w:rsid w:val="00E17BAD"/>
    <w:rsid w:val="00E2382E"/>
    <w:rsid w:val="00E72FD5"/>
    <w:rsid w:val="00E8737D"/>
    <w:rsid w:val="00EA0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2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3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30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cp:lastPrinted>2012-12-09T15:54:00Z</cp:lastPrinted>
  <dcterms:created xsi:type="dcterms:W3CDTF">2012-12-03T17:29:00Z</dcterms:created>
  <dcterms:modified xsi:type="dcterms:W3CDTF">2013-12-05T12:37:00Z</dcterms:modified>
</cp:coreProperties>
</file>