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03" w:rsidRDefault="00BF5C03" w:rsidP="00BF5C03">
      <w:pPr>
        <w:rPr>
          <w:rFonts w:ascii="Times New Roman" w:hAnsi="Times New Roman" w:cs="Times New Roman"/>
          <w:sz w:val="24"/>
          <w:szCs w:val="24"/>
        </w:rPr>
      </w:pPr>
    </w:p>
    <w:p w:rsidR="00BF5C03" w:rsidRPr="00BF462C" w:rsidRDefault="00BF5C03" w:rsidP="00BF5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*</w:t>
      </w:r>
    </w:p>
    <w:p w:rsidR="00BF5C03" w:rsidRPr="00BF462C" w:rsidRDefault="00BF5C03" w:rsidP="00BF5C03">
      <w:pPr>
        <w:rPr>
          <w:rFonts w:ascii="Times New Roman" w:hAnsi="Times New Roman" w:cs="Times New Roman"/>
          <w:sz w:val="24"/>
          <w:szCs w:val="24"/>
        </w:rPr>
      </w:pPr>
    </w:p>
    <w:p w:rsidR="00BF5C03" w:rsidRPr="00BF462C" w:rsidRDefault="00BF5C03" w:rsidP="00BF5C03">
      <w:pPr>
        <w:pStyle w:val="a4"/>
        <w:rPr>
          <w:rFonts w:ascii="Times New Roman" w:hAnsi="Times New Roman" w:cs="Times New Roman"/>
          <w:sz w:val="24"/>
          <w:szCs w:val="24"/>
        </w:rPr>
      </w:pPr>
      <w:r w:rsidRPr="00BF462C">
        <w:rPr>
          <w:rFonts w:ascii="Times New Roman" w:hAnsi="Times New Roman" w:cs="Times New Roman"/>
          <w:sz w:val="24"/>
          <w:szCs w:val="24"/>
        </w:rPr>
        <w:t>В каком предложении придаточную часть сложноподчинённого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62C">
        <w:rPr>
          <w:rFonts w:ascii="Times New Roman" w:hAnsi="Times New Roman" w:cs="Times New Roman"/>
          <w:sz w:val="24"/>
          <w:szCs w:val="24"/>
        </w:rPr>
        <w:t>нельзя заменить обособленным определением, выраженным причастным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462C">
        <w:rPr>
          <w:rFonts w:ascii="Times New Roman" w:hAnsi="Times New Roman" w:cs="Times New Roman"/>
          <w:sz w:val="24"/>
          <w:szCs w:val="24"/>
        </w:rPr>
        <w:t>оборотом?</w:t>
      </w:r>
    </w:p>
    <w:p w:rsidR="00BF5C03" w:rsidRPr="00BF462C" w:rsidRDefault="00BF5C03" w:rsidP="00BF5C03">
      <w:pPr>
        <w:rPr>
          <w:rFonts w:ascii="Times New Roman" w:hAnsi="Times New Roman" w:cs="Times New Roman"/>
          <w:sz w:val="24"/>
          <w:szCs w:val="24"/>
        </w:rPr>
      </w:pPr>
    </w:p>
    <w:p w:rsidR="00BF5C03" w:rsidRPr="00BF462C" w:rsidRDefault="00BF5C03" w:rsidP="00BF5C03">
      <w:pPr>
        <w:rPr>
          <w:rFonts w:ascii="Times New Roman" w:hAnsi="Times New Roman" w:cs="Times New Roman"/>
          <w:sz w:val="24"/>
          <w:szCs w:val="24"/>
        </w:rPr>
      </w:pPr>
      <w:r w:rsidRPr="00BF462C">
        <w:rPr>
          <w:rFonts w:ascii="Times New Roman" w:hAnsi="Times New Roman" w:cs="Times New Roman"/>
          <w:sz w:val="24"/>
          <w:szCs w:val="24"/>
        </w:rPr>
        <w:t>Задание часто отпугивает детей сложностью формулировки, однако оно очень просто решается при помощи подсказок.</w:t>
      </w:r>
    </w:p>
    <w:p w:rsidR="00BF5C03" w:rsidRPr="00BF462C" w:rsidRDefault="00BF5C03" w:rsidP="00BF5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62C">
        <w:rPr>
          <w:rFonts w:ascii="Times New Roman" w:hAnsi="Times New Roman" w:cs="Times New Roman"/>
          <w:sz w:val="24"/>
          <w:szCs w:val="24"/>
        </w:rPr>
        <w:t>Подчеркиваем к каждом предложении слово «</w:t>
      </w:r>
      <w:proofErr w:type="gramStart"/>
      <w:r w:rsidRPr="00BF462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BF462C">
        <w:rPr>
          <w:rFonts w:ascii="Times New Roman" w:hAnsi="Times New Roman" w:cs="Times New Roman"/>
          <w:sz w:val="24"/>
          <w:szCs w:val="24"/>
        </w:rPr>
        <w:t>».</w:t>
      </w:r>
    </w:p>
    <w:p w:rsidR="00BF5C03" w:rsidRPr="00BF462C" w:rsidRDefault="00BF5C03" w:rsidP="00BF5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62C">
        <w:rPr>
          <w:rFonts w:ascii="Times New Roman" w:hAnsi="Times New Roman" w:cs="Times New Roman"/>
          <w:sz w:val="24"/>
          <w:szCs w:val="24"/>
        </w:rPr>
        <w:t xml:space="preserve">Определяем падеж: </w:t>
      </w:r>
      <w:proofErr w:type="gramStart"/>
      <w:r w:rsidRPr="00BF462C">
        <w:rPr>
          <w:rFonts w:ascii="Times New Roman" w:hAnsi="Times New Roman" w:cs="Times New Roman"/>
          <w:sz w:val="24"/>
          <w:szCs w:val="24"/>
        </w:rPr>
        <w:t>Им.п. который, которая, которое, которые.</w:t>
      </w:r>
      <w:proofErr w:type="gramEnd"/>
      <w:r w:rsidRPr="00BF462C">
        <w:rPr>
          <w:rFonts w:ascii="Times New Roman" w:hAnsi="Times New Roman" w:cs="Times New Roman"/>
          <w:sz w:val="24"/>
          <w:szCs w:val="24"/>
        </w:rPr>
        <w:t xml:space="preserve"> Не забываем о том, что Им.п. этого слова совпадает с </w:t>
      </w:r>
      <w:proofErr w:type="spellStart"/>
      <w:r w:rsidRPr="00BF462C">
        <w:rPr>
          <w:rFonts w:ascii="Times New Roman" w:hAnsi="Times New Roman" w:cs="Times New Roman"/>
          <w:sz w:val="24"/>
          <w:szCs w:val="24"/>
        </w:rPr>
        <w:t>Вин</w:t>
      </w:r>
      <w:proofErr w:type="gramStart"/>
      <w:r w:rsidRPr="00BF462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BF462C">
        <w:rPr>
          <w:rFonts w:ascii="Times New Roman" w:hAnsi="Times New Roman" w:cs="Times New Roman"/>
          <w:sz w:val="24"/>
          <w:szCs w:val="24"/>
        </w:rPr>
        <w:t>. (кого? что?)</w:t>
      </w:r>
    </w:p>
    <w:p w:rsidR="00BF5C03" w:rsidRPr="00BF462C" w:rsidRDefault="00BF5C03" w:rsidP="00BF5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62C">
        <w:rPr>
          <w:rFonts w:ascii="Times New Roman" w:hAnsi="Times New Roman" w:cs="Times New Roman"/>
          <w:sz w:val="24"/>
          <w:szCs w:val="24"/>
        </w:rPr>
        <w:t>Если слово «который» стоит в косвенном падеже, скорее всего, мы нашли искомый ответ. Если при слове «который» есть предлог, это точно наш ответ.</w:t>
      </w:r>
    </w:p>
    <w:p w:rsidR="00BF5C03" w:rsidRDefault="00BF5C03" w:rsidP="00BF5C03">
      <w:pPr>
        <w:rPr>
          <w:rFonts w:ascii="Times New Roman" w:hAnsi="Times New Roman" w:cs="Times New Roman"/>
          <w:sz w:val="24"/>
          <w:szCs w:val="24"/>
        </w:rPr>
      </w:pPr>
      <w:r w:rsidRPr="00BF462C">
        <w:rPr>
          <w:rFonts w:ascii="Times New Roman" w:hAnsi="Times New Roman" w:cs="Times New Roman"/>
          <w:sz w:val="24"/>
          <w:szCs w:val="24"/>
        </w:rPr>
        <w:t>В любом случае проверяем форму сказуемого в придаточном предложении (после слова «который»).</w:t>
      </w:r>
    </w:p>
    <w:p w:rsidR="00BF5C03" w:rsidRPr="00BF462C" w:rsidRDefault="00BF5C03" w:rsidP="00BF5C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462C">
        <w:rPr>
          <w:rFonts w:ascii="Times New Roman" w:hAnsi="Times New Roman" w:cs="Times New Roman"/>
          <w:sz w:val="24"/>
          <w:szCs w:val="24"/>
        </w:rPr>
        <w:t xml:space="preserve"> </w:t>
      </w:r>
      <w:r w:rsidRPr="00BF462C">
        <w:rPr>
          <w:rFonts w:ascii="Times New Roman" w:hAnsi="Times New Roman" w:cs="Times New Roman"/>
          <w:sz w:val="24"/>
          <w:szCs w:val="24"/>
          <w:u w:val="single"/>
        </w:rPr>
        <w:t>Нельзя образовать причастие в следующих случаях:</w:t>
      </w:r>
    </w:p>
    <w:p w:rsidR="00BF5C03" w:rsidRPr="00BF462C" w:rsidRDefault="00BF5C03" w:rsidP="00BF5C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462C">
        <w:rPr>
          <w:rFonts w:ascii="Times New Roman" w:hAnsi="Times New Roman" w:cs="Times New Roman"/>
          <w:sz w:val="24"/>
          <w:szCs w:val="24"/>
        </w:rPr>
        <w:t xml:space="preserve">Если глагол стоит в </w:t>
      </w:r>
      <w:proofErr w:type="gramStart"/>
      <w:r w:rsidRPr="00BF462C">
        <w:rPr>
          <w:rFonts w:ascii="Times New Roman" w:hAnsi="Times New Roman" w:cs="Times New Roman"/>
          <w:sz w:val="24"/>
          <w:szCs w:val="24"/>
        </w:rPr>
        <w:t>будущем</w:t>
      </w:r>
      <w:proofErr w:type="gramEnd"/>
      <w:r w:rsidRPr="00BF462C">
        <w:rPr>
          <w:rFonts w:ascii="Times New Roman" w:hAnsi="Times New Roman" w:cs="Times New Roman"/>
          <w:sz w:val="24"/>
          <w:szCs w:val="24"/>
        </w:rPr>
        <w:t xml:space="preserve"> времени: «</w:t>
      </w:r>
      <w:proofErr w:type="gramStart"/>
      <w:r w:rsidRPr="00BF462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BF462C">
        <w:rPr>
          <w:rFonts w:ascii="Times New Roman" w:hAnsi="Times New Roman" w:cs="Times New Roman"/>
          <w:sz w:val="24"/>
          <w:szCs w:val="24"/>
        </w:rPr>
        <w:t xml:space="preserve"> придет…»;</w:t>
      </w:r>
    </w:p>
    <w:p w:rsidR="00BF5C03" w:rsidRPr="00BF462C" w:rsidRDefault="00BF5C03" w:rsidP="00BF5C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462C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BF462C">
        <w:rPr>
          <w:rFonts w:ascii="Times New Roman" w:hAnsi="Times New Roman" w:cs="Times New Roman"/>
          <w:sz w:val="24"/>
          <w:szCs w:val="24"/>
        </w:rPr>
        <w:t>глагол</w:t>
      </w:r>
      <w:proofErr w:type="gramEnd"/>
      <w:r w:rsidRPr="00BF462C">
        <w:rPr>
          <w:rFonts w:ascii="Times New Roman" w:hAnsi="Times New Roman" w:cs="Times New Roman"/>
          <w:sz w:val="24"/>
          <w:szCs w:val="24"/>
        </w:rPr>
        <w:t xml:space="preserve"> стоит в условном наклонении: «</w:t>
      </w:r>
      <w:proofErr w:type="gramStart"/>
      <w:r w:rsidRPr="00BF462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BF462C">
        <w:rPr>
          <w:rFonts w:ascii="Times New Roman" w:hAnsi="Times New Roman" w:cs="Times New Roman"/>
          <w:sz w:val="24"/>
          <w:szCs w:val="24"/>
        </w:rPr>
        <w:t xml:space="preserve"> пришел бы…»;</w:t>
      </w:r>
    </w:p>
    <w:p w:rsidR="00BF5C03" w:rsidRPr="00BF462C" w:rsidRDefault="00BF5C03" w:rsidP="00BF5C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462C">
        <w:rPr>
          <w:rFonts w:ascii="Times New Roman" w:hAnsi="Times New Roman" w:cs="Times New Roman"/>
          <w:sz w:val="24"/>
          <w:szCs w:val="24"/>
        </w:rPr>
        <w:t>Если сказуемое выражает долженствование: «который должен был прийти…»;</w:t>
      </w:r>
    </w:p>
    <w:p w:rsidR="00BF5C03" w:rsidRPr="00BF462C" w:rsidRDefault="00BF5C03" w:rsidP="00BF5C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462C">
        <w:rPr>
          <w:rFonts w:ascii="Times New Roman" w:hAnsi="Times New Roman" w:cs="Times New Roman"/>
          <w:sz w:val="24"/>
          <w:szCs w:val="24"/>
        </w:rPr>
        <w:t>Если в главной части сложноподчиненного предложения есть указательное слово (тот, того и т.д.): «я не увидела на его лице ТОГО удивления, которое ожидала увидеть».</w:t>
      </w:r>
    </w:p>
    <w:p w:rsidR="002A79EA" w:rsidRDefault="002A79EA"/>
    <w:sectPr w:rsidR="002A79EA" w:rsidSect="00BF462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2096"/>
    <w:multiLevelType w:val="hybridMultilevel"/>
    <w:tmpl w:val="980EE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70459"/>
    <w:multiLevelType w:val="hybridMultilevel"/>
    <w:tmpl w:val="B57E2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C03"/>
    <w:rsid w:val="002A79EA"/>
    <w:rsid w:val="00BF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C03"/>
    <w:pPr>
      <w:ind w:left="720"/>
      <w:contextualSpacing/>
    </w:pPr>
  </w:style>
  <w:style w:type="paragraph" w:styleId="a4">
    <w:name w:val="No Spacing"/>
    <w:uiPriority w:val="1"/>
    <w:qFormat/>
    <w:rsid w:val="00BF5C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2012-10-09T08:20:00Z</dcterms:created>
  <dcterms:modified xsi:type="dcterms:W3CDTF">2012-10-09T08:20:00Z</dcterms:modified>
</cp:coreProperties>
</file>