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F0" w:rsidRDefault="003B7EF0" w:rsidP="003B7EF0">
      <w:pPr>
        <w:spacing w:line="20" w:lineRule="atLeast"/>
        <w:ind w:right="10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36"/>
          <w:szCs w:val="36"/>
        </w:rPr>
        <w:t>Педагог-психолог Горбатова Т.О.</w:t>
      </w:r>
    </w:p>
    <w:p w:rsidR="003B7EF0" w:rsidRDefault="003B7EF0" w:rsidP="003B7EF0">
      <w:pPr>
        <w:spacing w:line="20" w:lineRule="atLeast"/>
        <w:ind w:right="10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6"/>
          <w:szCs w:val="36"/>
        </w:rPr>
      </w:pPr>
    </w:p>
    <w:p w:rsidR="003B7EF0" w:rsidRPr="00C7398E" w:rsidRDefault="003B7EF0" w:rsidP="003B7EF0">
      <w:pPr>
        <w:spacing w:line="20" w:lineRule="atLeast"/>
        <w:ind w:right="10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7398E">
        <w:rPr>
          <w:rFonts w:ascii="Times New Roman" w:eastAsia="Times New Roman" w:hAnsi="Times New Roman" w:cs="Times New Roman"/>
          <w:b/>
          <w:bCs/>
          <w:i/>
          <w:iCs/>
          <w:color w:val="auto"/>
          <w:sz w:val="36"/>
          <w:szCs w:val="36"/>
        </w:rPr>
        <w:t>Консультация для воспитателей</w: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 </w:t>
      </w:r>
      <w:r w:rsidRPr="00C7398E">
        <w:rPr>
          <w:rFonts w:ascii="Times New Roman" w:eastAsia="Times New Roman" w:hAnsi="Times New Roman" w:cs="Times New Roman"/>
          <w:b/>
          <w:bCs/>
          <w:i/>
          <w:iCs/>
          <w:color w:val="auto"/>
          <w:sz w:val="36"/>
          <w:szCs w:val="36"/>
        </w:rPr>
        <w:t>групп старшего возраста</w:t>
      </w:r>
    </w:p>
    <w:p w:rsidR="003B7EF0" w:rsidRDefault="003B7EF0" w:rsidP="003B7EF0">
      <w:pPr>
        <w:spacing w:line="20" w:lineRule="atLeast"/>
        <w:ind w:right="10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6"/>
          <w:szCs w:val="36"/>
        </w:rPr>
      </w:pPr>
      <w:r w:rsidRPr="00C7398E">
        <w:rPr>
          <w:rFonts w:ascii="Times New Roman" w:eastAsia="Times New Roman" w:hAnsi="Times New Roman" w:cs="Times New Roman"/>
          <w:b/>
          <w:bCs/>
          <w:i/>
          <w:iCs/>
          <w:color w:val="auto"/>
          <w:sz w:val="36"/>
          <w:szCs w:val="36"/>
        </w:rPr>
        <w:t xml:space="preserve"> «Эмоционально-волевая готовность к школьному обучению»</w:t>
      </w:r>
    </w:p>
    <w:p w:rsidR="003B7EF0" w:rsidRPr="00C7398E" w:rsidRDefault="003B7EF0" w:rsidP="003B7EF0">
      <w:pPr>
        <w:spacing w:line="20" w:lineRule="atLeast"/>
        <w:ind w:right="10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6"/>
          <w:szCs w:val="36"/>
        </w:rPr>
      </w:pPr>
    </w:p>
    <w:p w:rsidR="003B7EF0" w:rsidRPr="00C7398E" w:rsidRDefault="003B7EF0" w:rsidP="003B7EF0">
      <w:pPr>
        <w:spacing w:line="20" w:lineRule="atLeas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 6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-ти годам у ребенка происходит оформление основных элементов волевого поведения, что вы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ражается в следующих умениях:</w:t>
      </w:r>
    </w:p>
    <w:p w:rsidR="003B7EF0" w:rsidRPr="00C7398E" w:rsidRDefault="003B7EF0" w:rsidP="003B7EF0">
      <w:pPr>
        <w:numPr>
          <w:ilvl w:val="0"/>
          <w:numId w:val="1"/>
        </w:numPr>
        <w:tabs>
          <w:tab w:val="left" w:pos="622"/>
        </w:tabs>
        <w:spacing w:line="20" w:lineRule="atLeast"/>
        <w:ind w:lef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поставить цель;</w:t>
      </w:r>
    </w:p>
    <w:p w:rsidR="003B7EF0" w:rsidRPr="00C7398E" w:rsidRDefault="003B7EF0" w:rsidP="003B7EF0">
      <w:pPr>
        <w:numPr>
          <w:ilvl w:val="0"/>
          <w:numId w:val="1"/>
        </w:numPr>
        <w:tabs>
          <w:tab w:val="left" w:pos="612"/>
        </w:tabs>
        <w:spacing w:line="20" w:lineRule="atLeast"/>
        <w:ind w:lef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принять решение;</w:t>
      </w:r>
    </w:p>
    <w:p w:rsidR="003B7EF0" w:rsidRPr="00C7398E" w:rsidRDefault="003B7EF0" w:rsidP="003B7EF0">
      <w:pPr>
        <w:numPr>
          <w:ilvl w:val="0"/>
          <w:numId w:val="1"/>
        </w:numPr>
        <w:tabs>
          <w:tab w:val="left" w:pos="602"/>
        </w:tabs>
        <w:spacing w:line="20" w:lineRule="atLeast"/>
        <w:ind w:lef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наметить план действий;</w:t>
      </w:r>
    </w:p>
    <w:p w:rsidR="003B7EF0" w:rsidRPr="00C7398E" w:rsidRDefault="003B7EF0" w:rsidP="003B7EF0">
      <w:pPr>
        <w:numPr>
          <w:ilvl w:val="0"/>
          <w:numId w:val="1"/>
        </w:numPr>
        <w:tabs>
          <w:tab w:val="left" w:pos="607"/>
        </w:tabs>
        <w:spacing w:line="20" w:lineRule="atLeast"/>
        <w:ind w:lef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исполнить намеченный план;</w:t>
      </w:r>
    </w:p>
    <w:p w:rsidR="003B7EF0" w:rsidRPr="00C7398E" w:rsidRDefault="003B7EF0" w:rsidP="003B7EF0">
      <w:pPr>
        <w:numPr>
          <w:ilvl w:val="0"/>
          <w:numId w:val="1"/>
        </w:numPr>
        <w:tabs>
          <w:tab w:val="left" w:pos="572"/>
        </w:tabs>
        <w:spacing w:line="20" w:lineRule="atLeas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проявить усилие в случае возникновения пре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пятствий;</w:t>
      </w:r>
    </w:p>
    <w:p w:rsidR="003B7EF0" w:rsidRPr="00C7398E" w:rsidRDefault="003B7EF0" w:rsidP="003B7EF0">
      <w:pPr>
        <w:numPr>
          <w:ilvl w:val="0"/>
          <w:numId w:val="1"/>
        </w:numPr>
        <w:tabs>
          <w:tab w:val="left" w:pos="612"/>
        </w:tabs>
        <w:spacing w:line="20" w:lineRule="atLeast"/>
        <w:ind w:lef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оценить результат своего действия.</w:t>
      </w:r>
    </w:p>
    <w:p w:rsidR="003B7EF0" w:rsidRPr="00C7398E" w:rsidRDefault="003B7EF0" w:rsidP="003B7EF0">
      <w:pPr>
        <w:spacing w:line="20" w:lineRule="atLeast"/>
        <w:ind w:lef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Главный акцент в развитии эмоционально-волевой готовности к школе педагоги должны делать на воспитании мотивов достижения цели:</w:t>
      </w:r>
    </w:p>
    <w:p w:rsidR="003B7EF0" w:rsidRPr="00C7398E" w:rsidRDefault="003B7EF0" w:rsidP="003B7EF0">
      <w:pPr>
        <w:numPr>
          <w:ilvl w:val="0"/>
          <w:numId w:val="2"/>
        </w:numPr>
        <w:tabs>
          <w:tab w:val="left" w:pos="473"/>
        </w:tabs>
        <w:spacing w:line="20" w:lineRule="atLeast"/>
        <w:ind w:lef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не бояться трудностей;</w:t>
      </w:r>
    </w:p>
    <w:p w:rsidR="003B7EF0" w:rsidRPr="00C7398E" w:rsidRDefault="003B7EF0" w:rsidP="003B7EF0">
      <w:pPr>
        <w:numPr>
          <w:ilvl w:val="0"/>
          <w:numId w:val="2"/>
        </w:numPr>
        <w:tabs>
          <w:tab w:val="left" w:pos="482"/>
        </w:tabs>
        <w:spacing w:line="20" w:lineRule="atLeast"/>
        <w:ind w:lef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стремление преодолевать их;</w:t>
      </w:r>
    </w:p>
    <w:p w:rsidR="003B7EF0" w:rsidRPr="00C7398E" w:rsidRDefault="003B7EF0" w:rsidP="003B7EF0">
      <w:pPr>
        <w:spacing w:line="2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- не отказываться от намеченной цели.</w:t>
      </w:r>
    </w:p>
    <w:p w:rsidR="003B7EF0" w:rsidRPr="00C7398E" w:rsidRDefault="003B7EF0" w:rsidP="003B7EF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B7EF0" w:rsidRPr="00C7398E" w:rsidRDefault="003B7EF0" w:rsidP="003B7EF0">
      <w:pPr>
        <w:spacing w:line="20" w:lineRule="atLeas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В нескольких словах,</w:t>
      </w:r>
      <w:r w:rsidRPr="00C7398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готовность — это уме</w:t>
      </w:r>
      <w:r w:rsidRPr="00C7398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softHyphen/>
        <w:t>ние слушать + умение слушаться.</w:t>
      </w:r>
    </w:p>
    <w:p w:rsidR="003B7EF0" w:rsidRPr="00C7398E" w:rsidRDefault="003B7EF0" w:rsidP="003B7EF0">
      <w:pPr>
        <w:spacing w:line="20" w:lineRule="atLeas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Основным показателем развития самостоятель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 как проявления волевых усилий ребенка яв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ляется ежедневное выполнение ребенком без напо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минания каких-либо поручений и обязанностей.</w:t>
      </w:r>
    </w:p>
    <w:p w:rsidR="003B7EF0" w:rsidRPr="00C7398E" w:rsidRDefault="003B7EF0" w:rsidP="003B7EF0">
      <w:pPr>
        <w:spacing w:line="20" w:lineRule="atLeast"/>
        <w:ind w:lef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Как развивать волевую готовность?</w:t>
      </w:r>
    </w:p>
    <w:p w:rsidR="003B7EF0" w:rsidRPr="00C7398E" w:rsidRDefault="003B7EF0" w:rsidP="003B7EF0">
      <w:pPr>
        <w:numPr>
          <w:ilvl w:val="1"/>
          <w:numId w:val="1"/>
        </w:numPr>
        <w:tabs>
          <w:tab w:val="left" w:pos="620"/>
        </w:tabs>
        <w:spacing w:line="20" w:lineRule="atLeas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Повышать самостоятельность и ответствен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ность ребенка:</w:t>
      </w:r>
    </w:p>
    <w:p w:rsidR="003B7EF0" w:rsidRPr="00C7398E" w:rsidRDefault="003B7EF0" w:rsidP="003B7EF0">
      <w:pPr>
        <w:numPr>
          <w:ilvl w:val="0"/>
          <w:numId w:val="2"/>
        </w:numPr>
        <w:tabs>
          <w:tab w:val="left" w:pos="591"/>
        </w:tabs>
        <w:spacing w:line="20" w:lineRule="atLeas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закрепить конкретное поручение за ребенком, поощрять его выполнение;</w:t>
      </w:r>
    </w:p>
    <w:p w:rsidR="003B7EF0" w:rsidRPr="00C7398E" w:rsidRDefault="003B7EF0" w:rsidP="003B7EF0">
      <w:pPr>
        <w:numPr>
          <w:ilvl w:val="0"/>
          <w:numId w:val="2"/>
        </w:numPr>
        <w:tabs>
          <w:tab w:val="left" w:pos="574"/>
        </w:tabs>
        <w:spacing w:line="20" w:lineRule="atLeast"/>
        <w:ind w:lef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учить стихи, пересказывать сказки и рассказы.</w:t>
      </w:r>
    </w:p>
    <w:p w:rsidR="003B7EF0" w:rsidRPr="00C7398E" w:rsidRDefault="003B7EF0" w:rsidP="003B7EF0">
      <w:pPr>
        <w:numPr>
          <w:ilvl w:val="1"/>
          <w:numId w:val="1"/>
        </w:numPr>
        <w:tabs>
          <w:tab w:val="left" w:pos="588"/>
        </w:tabs>
        <w:spacing w:line="20" w:lineRule="atLeast"/>
        <w:ind w:lef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Развивать самоконтроль:</w:t>
      </w:r>
    </w:p>
    <w:p w:rsidR="003B7EF0" w:rsidRPr="00C7398E" w:rsidRDefault="003B7EF0" w:rsidP="003B7EF0">
      <w:pPr>
        <w:numPr>
          <w:ilvl w:val="0"/>
          <w:numId w:val="2"/>
        </w:numPr>
        <w:tabs>
          <w:tab w:val="left" w:pos="634"/>
        </w:tabs>
        <w:spacing w:line="20" w:lineRule="atLeas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использовать игры типа</w:t>
      </w:r>
      <w:r w:rsidRPr="00C7398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«Сделай так же», «Конструирование по образцу», «Найди 5 отли</w:t>
      </w:r>
      <w:r w:rsidRPr="00C7398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softHyphen/>
        <w:t xml:space="preserve">чий», «Да и </w:t>
      </w:r>
      <w:proofErr w:type="gramStart"/>
      <w:r w:rsidRPr="00C7398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нет</w:t>
      </w:r>
      <w:proofErr w:type="gramEnd"/>
      <w:r w:rsidRPr="00C7398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не говорите...»</w:t>
      </w:r>
    </w:p>
    <w:p w:rsidR="003B7EF0" w:rsidRPr="00C7398E" w:rsidRDefault="003B7EF0" w:rsidP="003B7EF0">
      <w:pPr>
        <w:numPr>
          <w:ilvl w:val="1"/>
          <w:numId w:val="1"/>
        </w:numPr>
        <w:tabs>
          <w:tab w:val="left" w:pos="620"/>
        </w:tabs>
        <w:spacing w:line="20" w:lineRule="atLeas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Чаще использовать игровую мотивацию и оценку со стороны сверстников.</w:t>
      </w:r>
    </w:p>
    <w:p w:rsidR="003B7EF0" w:rsidRPr="00C7398E" w:rsidRDefault="003B7EF0" w:rsidP="003B7EF0">
      <w:pPr>
        <w:numPr>
          <w:ilvl w:val="1"/>
          <w:numId w:val="1"/>
        </w:numPr>
        <w:tabs>
          <w:tab w:val="left" w:pos="567"/>
        </w:tabs>
        <w:spacing w:line="20" w:lineRule="atLeas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Развивать стремление действовать по мораль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ным мотивам.</w:t>
      </w:r>
    </w:p>
    <w:p w:rsidR="003B7EF0" w:rsidRPr="00C7398E" w:rsidRDefault="003B7EF0" w:rsidP="003B7EF0">
      <w:pPr>
        <w:numPr>
          <w:ilvl w:val="1"/>
          <w:numId w:val="1"/>
        </w:numPr>
        <w:tabs>
          <w:tab w:val="left" w:pos="548"/>
        </w:tabs>
        <w:spacing w:line="20" w:lineRule="atLeas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Соблюдать постепенность в высказывании тре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бований, так как произвольность поведения толь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ко закладывается в этом возрасте.</w:t>
      </w:r>
    </w:p>
    <w:p w:rsidR="003B7EF0" w:rsidRPr="00C7398E" w:rsidRDefault="003B7EF0" w:rsidP="003B7EF0">
      <w:pPr>
        <w:numPr>
          <w:ilvl w:val="1"/>
          <w:numId w:val="1"/>
        </w:numPr>
        <w:tabs>
          <w:tab w:val="left" w:pos="558"/>
        </w:tabs>
        <w:spacing w:line="20" w:lineRule="atLeas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Развивать уверенность в себе, в своих силах с помощью создания ситуаций успеха.</w:t>
      </w:r>
    </w:p>
    <w:p w:rsidR="003B7EF0" w:rsidRPr="00C7398E" w:rsidRDefault="003B7EF0" w:rsidP="003B7EF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эмоциональной готовности к школе не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обходимо потому, что при возникновении различ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ситуаций и в режиме школьной жизни ребе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нок должен регулировать свои аффекты, уметь проявлять эмоциональную устойчивость. Необхо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димым условием успешного обучения в школе яв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ляется умение ребенка откликаться </w:t>
      </w:r>
      <w:proofErr w:type="gramStart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gramEnd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прекрасное, проявлять эмпатию. В этой сфере педагог в ДОУ работает на перспективу, так как эмоциональная сфера личности дошкольника обладает:</w:t>
      </w:r>
    </w:p>
    <w:p w:rsidR="003B7EF0" w:rsidRPr="00C7398E" w:rsidRDefault="003B7EF0" w:rsidP="003B7EF0">
      <w:pPr>
        <w:numPr>
          <w:ilvl w:val="0"/>
          <w:numId w:val="1"/>
        </w:numPr>
        <w:tabs>
          <w:tab w:val="left" w:pos="617"/>
        </w:tabs>
        <w:spacing w:line="20" w:lineRule="atLeast"/>
        <w:ind w:lef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интенсивностью проявления эмоций,</w:t>
      </w:r>
    </w:p>
    <w:p w:rsidR="003B7EF0" w:rsidRPr="00C7398E" w:rsidRDefault="003B7EF0" w:rsidP="003B7EF0">
      <w:pPr>
        <w:numPr>
          <w:ilvl w:val="0"/>
          <w:numId w:val="1"/>
        </w:numPr>
        <w:tabs>
          <w:tab w:val="left" w:pos="617"/>
        </w:tabs>
        <w:spacing w:line="20" w:lineRule="atLeast"/>
        <w:ind w:lef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непосредственностью в проявлении эмоций,</w:t>
      </w:r>
    </w:p>
    <w:p w:rsidR="003B7EF0" w:rsidRPr="00C7398E" w:rsidRDefault="003B7EF0" w:rsidP="003B7EF0">
      <w:pPr>
        <w:numPr>
          <w:ilvl w:val="0"/>
          <w:numId w:val="1"/>
        </w:numPr>
        <w:tabs>
          <w:tab w:val="left" w:pos="574"/>
        </w:tabs>
        <w:spacing w:line="20" w:lineRule="atLeast"/>
        <w:ind w:lef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быстрой переключаемостью, сменой настроений,</w:t>
      </w:r>
    </w:p>
    <w:p w:rsidR="003B7EF0" w:rsidRPr="00C7398E" w:rsidRDefault="003B7EF0" w:rsidP="003B7EF0">
      <w:pPr>
        <w:numPr>
          <w:ilvl w:val="0"/>
          <w:numId w:val="1"/>
        </w:numPr>
        <w:tabs>
          <w:tab w:val="left" w:pos="622"/>
        </w:tabs>
        <w:spacing w:line="20" w:lineRule="atLeast"/>
        <w:ind w:lef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поверхностью эмоций.</w:t>
      </w:r>
    </w:p>
    <w:p w:rsidR="003B7EF0" w:rsidRPr="00C7398E" w:rsidRDefault="003B7EF0" w:rsidP="003B7EF0">
      <w:pPr>
        <w:spacing w:line="20" w:lineRule="atLeas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 должен стремиться к развитию следую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щих качеств и характеристик личностной сферы в области эмоций:</w:t>
      </w:r>
    </w:p>
    <w:p w:rsidR="003B7EF0" w:rsidRPr="00C7398E" w:rsidRDefault="003B7EF0" w:rsidP="003B7EF0">
      <w:pPr>
        <w:numPr>
          <w:ilvl w:val="0"/>
          <w:numId w:val="2"/>
        </w:numPr>
        <w:tabs>
          <w:tab w:val="left" w:pos="473"/>
        </w:tabs>
        <w:spacing w:line="20" w:lineRule="atLeast"/>
        <w:ind w:lef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устойчивости чувств;</w:t>
      </w:r>
    </w:p>
    <w:p w:rsidR="003B7EF0" w:rsidRPr="00C7398E" w:rsidRDefault="003B7EF0" w:rsidP="003B7EF0">
      <w:pPr>
        <w:numPr>
          <w:ilvl w:val="0"/>
          <w:numId w:val="2"/>
        </w:numPr>
        <w:tabs>
          <w:tab w:val="left" w:pos="478"/>
        </w:tabs>
        <w:spacing w:line="20" w:lineRule="atLeast"/>
        <w:ind w:lef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глубины чувств и эмоций;</w:t>
      </w:r>
    </w:p>
    <w:p w:rsidR="003B7EF0" w:rsidRPr="00C7398E" w:rsidRDefault="003B7EF0" w:rsidP="003B7EF0">
      <w:pPr>
        <w:numPr>
          <w:ilvl w:val="0"/>
          <w:numId w:val="2"/>
        </w:numPr>
        <w:tabs>
          <w:tab w:val="left" w:pos="529"/>
        </w:tabs>
        <w:spacing w:line="20" w:lineRule="atLeas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осознания причин появления тех или иных эмоций;</w:t>
      </w:r>
    </w:p>
    <w:p w:rsidR="003B7EF0" w:rsidRPr="00C7398E" w:rsidRDefault="003B7EF0" w:rsidP="003B7EF0">
      <w:pPr>
        <w:numPr>
          <w:ilvl w:val="0"/>
          <w:numId w:val="2"/>
        </w:numPr>
        <w:tabs>
          <w:tab w:val="left" w:pos="462"/>
        </w:tabs>
        <w:spacing w:line="20" w:lineRule="atLeas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проявления высших чувств: эстетических, нрав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ственных, познавательных;</w:t>
      </w:r>
    </w:p>
    <w:p w:rsidR="003B7EF0" w:rsidRPr="00C7398E" w:rsidRDefault="003B7EF0" w:rsidP="003B7EF0">
      <w:pPr>
        <w:numPr>
          <w:ilvl w:val="0"/>
          <w:numId w:val="2"/>
        </w:numPr>
        <w:tabs>
          <w:tab w:val="left" w:pos="529"/>
        </w:tabs>
        <w:spacing w:line="20" w:lineRule="atLeas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эмоционального предвосхищения (осознанно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го ожидания успеха или неудачи).</w:t>
      </w:r>
    </w:p>
    <w:p w:rsidR="003B7EF0" w:rsidRPr="00C7398E" w:rsidRDefault="003B7EF0" w:rsidP="003B7EF0">
      <w:pPr>
        <w:spacing w:line="20" w:lineRule="atLeas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В развитии волевой и эмоциональной готовнос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 может помочь использование примеров из ска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зок, рассказов (чтение художественной литерату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ры, постановка сказок детского театра, рассмат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ривание картин, слушание музыки).</w:t>
      </w:r>
    </w:p>
    <w:p w:rsidR="003B7EF0" w:rsidRPr="00C7398E" w:rsidRDefault="003B7EF0" w:rsidP="003B7EF0">
      <w:pPr>
        <w:spacing w:line="20" w:lineRule="atLeas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7EF0" w:rsidRDefault="003B7EF0" w:rsidP="003B7EF0">
      <w:pPr>
        <w:spacing w:line="20" w:lineRule="atLeast"/>
        <w:ind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3B7EF0" w:rsidRDefault="003B7EF0" w:rsidP="003B7EF0">
      <w:pPr>
        <w:spacing w:line="20" w:lineRule="atLeast"/>
        <w:ind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2641D5" w:rsidRDefault="002641D5"/>
    <w:sectPr w:rsidR="002641D5" w:rsidSect="003B7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23" w:rsidRDefault="00CF6423" w:rsidP="003B7EF0">
      <w:r>
        <w:separator/>
      </w:r>
    </w:p>
  </w:endnote>
  <w:endnote w:type="continuationSeparator" w:id="0">
    <w:p w:rsidR="00CF6423" w:rsidRDefault="00CF6423" w:rsidP="003B7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F0" w:rsidRDefault="003B7E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F0" w:rsidRDefault="003B7E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F0" w:rsidRDefault="003B7E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23" w:rsidRDefault="00CF6423" w:rsidP="003B7EF0">
      <w:r>
        <w:separator/>
      </w:r>
    </w:p>
  </w:footnote>
  <w:footnote w:type="continuationSeparator" w:id="0">
    <w:p w:rsidR="00CF6423" w:rsidRDefault="00CF6423" w:rsidP="003B7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F0" w:rsidRDefault="003B7EF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347" o:spid="_x0000_s2050" type="#_x0000_t136" style="position:absolute;margin-left:0;margin-top:0;width:599.5pt;height:11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Горбатова Т.О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F0" w:rsidRDefault="003B7EF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348" o:spid="_x0000_s2051" type="#_x0000_t136" style="position:absolute;margin-left:0;margin-top:0;width:599.5pt;height:11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Горбатова Т.О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F0" w:rsidRDefault="003B7EF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346" o:spid="_x0000_s2049" type="#_x0000_t136" style="position:absolute;margin-left:0;margin-top:0;width:599.5pt;height:1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Горбатова Т.О.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E88DBA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EF0"/>
    <w:rsid w:val="002641D5"/>
    <w:rsid w:val="003B7EF0"/>
    <w:rsid w:val="00C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E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7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7E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7E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7E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2013-01-19T16:07:00Z</dcterms:created>
  <dcterms:modified xsi:type="dcterms:W3CDTF">2013-01-19T16:09:00Z</dcterms:modified>
</cp:coreProperties>
</file>