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0287E" w:rsidRDefault="00F0287E" w:rsidP="00F0287E">
      <w:pPr>
        <w:pStyle w:val="a3"/>
        <w:jc w:val="center"/>
        <w:rPr>
          <w:b/>
          <w:color w:val="E36C0A" w:themeColor="accent6" w:themeShade="BF"/>
          <w:sz w:val="36"/>
          <w:szCs w:val="36"/>
        </w:rPr>
      </w:pPr>
      <w:r w:rsidRPr="00F0287E">
        <w:rPr>
          <w:b/>
          <w:color w:val="E36C0A" w:themeColor="accent6" w:themeShade="BF"/>
          <w:sz w:val="36"/>
          <w:szCs w:val="36"/>
        </w:rPr>
        <w:t>Рекомендации молодым специалистам по приобщению детей к театру</w:t>
      </w:r>
      <w:r>
        <w:rPr>
          <w:b/>
          <w:color w:val="E36C0A" w:themeColor="accent6" w:themeShade="BF"/>
          <w:sz w:val="36"/>
          <w:szCs w:val="36"/>
        </w:rPr>
        <w:t xml:space="preserve"> </w:t>
      </w:r>
    </w:p>
    <w:p w:rsidR="00F0287E" w:rsidRPr="00F0287E" w:rsidRDefault="00F0287E" w:rsidP="00F0287E">
      <w:pPr>
        <w:pStyle w:val="a3"/>
        <w:jc w:val="center"/>
        <w:rPr>
          <w:b/>
          <w:color w:val="E36C0A" w:themeColor="accent6" w:themeShade="BF"/>
          <w:sz w:val="36"/>
          <w:szCs w:val="36"/>
        </w:rPr>
      </w:pP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Настольный театр игрушек.</w:t>
      </w:r>
      <w:r w:rsidRPr="00F0287E">
        <w:rPr>
          <w:rFonts w:ascii="Times New Roman" w:hAnsi="Times New Roman" w:cs="Times New Roman"/>
          <w:sz w:val="24"/>
          <w:szCs w:val="24"/>
        </w:rPr>
        <w:t xml:space="preserve"> Используются самые разнообразные игрушки и поделки. Главное, чтобы они устойчиво стояли на столе и не создавали помех при передвижении.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Настольный театр картинок.</w:t>
      </w:r>
      <w:r w:rsidRPr="00F0287E">
        <w:rPr>
          <w:rFonts w:ascii="Times New Roman" w:hAnsi="Times New Roman" w:cs="Times New Roman"/>
          <w:sz w:val="24"/>
          <w:szCs w:val="24"/>
        </w:rPr>
        <w:t xml:space="preserve"> Персонажи и декорации - картинки. Их действия ограничены. Состояние персонажа, его настроение передается интонацией играющего. Персонажи появляются по ходу действия, что создает элемент </w:t>
      </w:r>
      <w:proofErr w:type="spellStart"/>
      <w:r w:rsidRPr="00F0287E">
        <w:rPr>
          <w:rFonts w:ascii="Times New Roman" w:hAnsi="Times New Roman" w:cs="Times New Roman"/>
          <w:sz w:val="24"/>
          <w:szCs w:val="24"/>
        </w:rPr>
        <w:t>сюрпризности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>, вызывает интерес детей.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Стенд-книжка. Динамику, </w:t>
      </w:r>
      <w:proofErr w:type="spellStart"/>
      <w:r w:rsidRPr="00F0287E">
        <w:rPr>
          <w:rFonts w:ascii="Times New Roman" w:hAnsi="Times New Roman" w:cs="Times New Roman"/>
          <w:sz w:val="24"/>
          <w:szCs w:val="24"/>
        </w:rPr>
        <w:t>последвательность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 xml:space="preserve"> событий изображают при помощи сменяющих друг друга иллюстраций. Переворачивая листы стенда книжки, ведущий демонстрирует личные сюжеты, изображающие события, встречи.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0287E">
        <w:rPr>
          <w:rFonts w:ascii="Times New Roman" w:hAnsi="Times New Roman" w:cs="Times New Roman"/>
          <w:b/>
          <w:sz w:val="24"/>
          <w:szCs w:val="24"/>
        </w:rPr>
        <w:t>Фланелеграф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>. Картинки или персонажи выставляются на экран. Удерживает их фланель, которой затянуты экран и оборотная сторона картинки. Вместо фланели на картинки можно приклеивать кусочки бархатной или наждачной бумаги. Рисунки подбираются вместе детьми из старых книг, журналов создаются самостоятельно.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Теневой театр</w:t>
      </w:r>
      <w:r w:rsidRPr="00F0287E">
        <w:rPr>
          <w:rFonts w:ascii="Times New Roman" w:hAnsi="Times New Roman" w:cs="Times New Roman"/>
          <w:sz w:val="24"/>
          <w:szCs w:val="24"/>
        </w:rPr>
        <w:t>. Для него необходимо экран из полупрозрачной бумаги, черные плоскостные персонажи и яркий источник света за ними, благодаря которому персонажи отбрасывают на экран. Изображение можно получить и при помощи пальцев рук. Показ сопровождается соответствующим звучанием.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Л. В. Артемова также </w:t>
      </w:r>
      <w:proofErr w:type="gramStart"/>
      <w:r w:rsidRPr="00F0287E">
        <w:rPr>
          <w:rFonts w:ascii="Times New Roman" w:hAnsi="Times New Roman" w:cs="Times New Roman"/>
          <w:sz w:val="24"/>
          <w:szCs w:val="24"/>
        </w:rPr>
        <w:t>выделяет</w:t>
      </w:r>
      <w:proofErr w:type="gramEnd"/>
      <w:r w:rsidRPr="00F0287E">
        <w:rPr>
          <w:rFonts w:ascii="Times New Roman" w:hAnsi="Times New Roman" w:cs="Times New Roman"/>
          <w:sz w:val="24"/>
          <w:szCs w:val="24"/>
        </w:rPr>
        <w:t xml:space="preserve"> сколько видов игр-драматизаций дошкольников.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Игры-драматизации с пальчиками.</w:t>
      </w:r>
      <w:r w:rsidRPr="00F0287E">
        <w:rPr>
          <w:rFonts w:ascii="Times New Roman" w:hAnsi="Times New Roman" w:cs="Times New Roman"/>
          <w:sz w:val="24"/>
          <w:szCs w:val="24"/>
        </w:rPr>
        <w:t xml:space="preserve"> Атрибуты ребенок надевает пальцы. Он «играет» за персонажа, изображение которого находится на руке. По ходу разворачивания сюжета </w:t>
      </w:r>
      <w:proofErr w:type="gramStart"/>
      <w:r w:rsidRPr="00F0287E">
        <w:rPr>
          <w:rFonts w:ascii="Times New Roman" w:hAnsi="Times New Roman" w:cs="Times New Roman"/>
          <w:sz w:val="24"/>
          <w:szCs w:val="24"/>
        </w:rPr>
        <w:t>действует одним или несколькими пальцами проговаривая</w:t>
      </w:r>
      <w:proofErr w:type="gramEnd"/>
      <w:r w:rsidRPr="00F0287E">
        <w:rPr>
          <w:rFonts w:ascii="Times New Roman" w:hAnsi="Times New Roman" w:cs="Times New Roman"/>
          <w:sz w:val="24"/>
          <w:szCs w:val="24"/>
        </w:rPr>
        <w:t xml:space="preserve"> текст. Можно изображать действия, находясь за ширмой или свободно передвигаясь по комнате.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Игры-драматизации с куклами бибабо.</w:t>
      </w:r>
      <w:r w:rsidRPr="00F0287E">
        <w:rPr>
          <w:rFonts w:ascii="Times New Roman" w:hAnsi="Times New Roman" w:cs="Times New Roman"/>
          <w:sz w:val="24"/>
          <w:szCs w:val="24"/>
        </w:rPr>
        <w:t xml:space="preserve"> В этих играх на пальцы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b/>
          <w:sz w:val="24"/>
          <w:szCs w:val="24"/>
        </w:rPr>
        <w:t>Импровизация.</w:t>
      </w:r>
      <w:r w:rsidRPr="00F0287E">
        <w:rPr>
          <w:rFonts w:ascii="Times New Roman" w:hAnsi="Times New Roman" w:cs="Times New Roman"/>
          <w:sz w:val="24"/>
          <w:szCs w:val="24"/>
        </w:rPr>
        <w:t xml:space="preserve"> Это разыгрывание сюжета без предварительной подготовки.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Также к драматизации относятся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произведениям.</w:t>
      </w:r>
    </w:p>
    <w:p w:rsidR="003D1D8C" w:rsidRPr="00F0287E" w:rsidRDefault="003D1D8C" w:rsidP="00C621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8C" w:rsidRPr="00F0287E" w:rsidRDefault="003D1D8C" w:rsidP="00C621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F0287E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Основные требования к организации театрализованных игр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• Содержательность и разнообразие тематики.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• 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• Максимальная активность детей на этапах и подготовки, и проведения игр.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• Сотрудничество детей друг с другом и с взрослыми на всех этапах организации театрализованной игры.</w:t>
      </w:r>
    </w:p>
    <w:p w:rsidR="00C621A1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Последовательность и усложнение содержания тем и сюжетов, избранных для игр, соответствуют возрасту и умениям детей.</w:t>
      </w:r>
    </w:p>
    <w:p w:rsidR="00E04A2B" w:rsidRPr="00F0287E" w:rsidRDefault="00C621A1" w:rsidP="00C62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Театрализованная игра универсальна – ее можно использовать в совместной деятельности с детьми, в любых режимных моментах и на занятиях.</w:t>
      </w:r>
    </w:p>
    <w:p w:rsidR="00E04A2B" w:rsidRPr="00F0287E" w:rsidRDefault="00F0287E" w:rsidP="00E04A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E04A2B" w:rsidRPr="00F0287E" w:rsidRDefault="00F0287E" w:rsidP="00E04A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4A2B" w:rsidRPr="00F0287E">
        <w:rPr>
          <w:rFonts w:ascii="Times New Roman" w:hAnsi="Times New Roman" w:cs="Times New Roman"/>
          <w:sz w:val="24"/>
          <w:szCs w:val="24"/>
        </w:rPr>
        <w:t xml:space="preserve"> Выразительные возможности театрализованной деятельности широки. Участвуя в ней, дети знакомятся с окружающим миром через образы, краски, звуки. В процессе работы над выразительностью реплик персонажей незаметно активизируется словарь ребенка, совершенствуется звуковая культура его речи. Исполняемая роль ставит малыша </w:t>
      </w:r>
      <w:r w:rsidR="00E04A2B" w:rsidRPr="00F0287E">
        <w:rPr>
          <w:rFonts w:ascii="Times New Roman" w:hAnsi="Times New Roman" w:cs="Times New Roman"/>
          <w:sz w:val="24"/>
          <w:szCs w:val="24"/>
        </w:rPr>
        <w:lastRenderedPageBreak/>
        <w:t>перед необходимостью ясно, четко, понятно изъясняться. У него улучшается диалогическая речь, ее грамматический строй.</w:t>
      </w:r>
    </w:p>
    <w:p w:rsidR="00E04A2B" w:rsidRPr="00F0287E" w:rsidRDefault="00E04A2B" w:rsidP="00E04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A2B" w:rsidRPr="00F0287E" w:rsidRDefault="00E04A2B" w:rsidP="00E04A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                      Кроме того,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сердцем, а также выражает свое собственное отношение к добру и злу. Это позволяет педагогам через театрализованную деятельность оказывать позитивное влияние на детей.</w:t>
      </w:r>
    </w:p>
    <w:p w:rsidR="00E04A2B" w:rsidRPr="00F0287E" w:rsidRDefault="00E04A2B" w:rsidP="00E04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A2B" w:rsidRDefault="00E04A2B" w:rsidP="00E04A2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                       В младшей группе фрагменты из сказок вначале используются как упражнения. Например. Детям предлагается попроситься в теремок, как лягушка или медведь (русская народная сказка «Теремок»), после чего воспитатель спрашивает, кто из них был более похожим по голосу и манерам на этих персонажей. Дети учатся словесному перевоплощению, фантазировать при имитации движений. </w:t>
      </w:r>
    </w:p>
    <w:p w:rsidR="00F0287E" w:rsidRPr="00F0287E" w:rsidRDefault="00F0287E" w:rsidP="00E04A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взрослым перед ребёнком открываются широкие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развивается воображение.</w:t>
      </w:r>
      <w:bookmarkStart w:id="0" w:name="_GoBack"/>
      <w:bookmarkEnd w:id="0"/>
    </w:p>
    <w:sectPr w:rsidR="00F0287E" w:rsidRPr="00F0287E" w:rsidSect="00F0287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AA"/>
    <w:rsid w:val="003D1D8C"/>
    <w:rsid w:val="005F772E"/>
    <w:rsid w:val="006B1917"/>
    <w:rsid w:val="00C621A1"/>
    <w:rsid w:val="00D77EAA"/>
    <w:rsid w:val="00E04A2B"/>
    <w:rsid w:val="00F0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2013-11-25T13:28:00Z</dcterms:created>
  <dcterms:modified xsi:type="dcterms:W3CDTF">2013-12-22T11:01:00Z</dcterms:modified>
</cp:coreProperties>
</file>