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№13»</w:t>
      </w: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336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32.25pt" fillcolor="#5f497a [2407]">
            <v:shadow on="t" opacity="52429f"/>
            <v:textpath style="font-family:&quot;Arial Black&quot;;font-style:italic;v-text-kern:t" trim="t" fitpath="t" string="Консультация для молодых воспитателей"/>
          </v:shape>
        </w:pict>
      </w: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336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502.5pt;height:48pt" fillcolor="#5f497a [2407]">
            <v:shadow on="t" opacity="52429f"/>
            <v:textpath style="font-family:&quot;Arial Black&quot;;font-size:32pt;font-style:italic;v-text-kern:t" trim="t" fitpath="t" string="&quot;Двигательная активность ребенка в детском саду&quot;"/>
          </v:shape>
        </w:pict>
      </w:r>
    </w:p>
    <w:p w:rsidR="00B5467B" w:rsidRDefault="00B5467B" w:rsidP="00B546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467B" w:rsidRP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7B">
        <w:rPr>
          <w:rFonts w:ascii="Times New Roman" w:hAnsi="Times New Roman" w:cs="Times New Roman"/>
          <w:b/>
          <w:sz w:val="28"/>
          <w:szCs w:val="28"/>
        </w:rPr>
        <w:t>(Заседание Куба молодого педагога)</w:t>
      </w: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Ежова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7B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B5467B" w:rsidRPr="008F7E80" w:rsidRDefault="00B5467B" w:rsidP="00B54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70" w:rsidRDefault="00D95B70" w:rsidP="00B5467B">
      <w:pPr>
        <w:jc w:val="center"/>
      </w:pPr>
      <w:r w:rsidRPr="00B5467B">
        <w:rPr>
          <w:rFonts w:ascii="Times New Roman" w:hAnsi="Times New Roman" w:cs="Times New Roman"/>
          <w:b/>
        </w:rPr>
        <w:t>КОНСУЛЬТАЦИЯ</w:t>
      </w:r>
      <w:r w:rsidR="00B5467B" w:rsidRPr="00B5467B">
        <w:rPr>
          <w:rFonts w:ascii="Times New Roman" w:hAnsi="Times New Roman" w:cs="Times New Roman"/>
          <w:b/>
        </w:rPr>
        <w:t xml:space="preserve"> ДЛЯ МОЛОДЫХ ВОСПИТАТЕЛЕЙ</w:t>
      </w:r>
      <w:r w:rsidR="00B5467B">
        <w:t>.</w:t>
      </w:r>
    </w:p>
    <w:p w:rsidR="00D95B70" w:rsidRPr="00B5467B" w:rsidRDefault="00B5467B" w:rsidP="00B5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5B70" w:rsidRPr="00B5467B">
        <w:rPr>
          <w:rFonts w:ascii="Times New Roman" w:hAnsi="Times New Roman" w:cs="Times New Roman"/>
          <w:b/>
          <w:sz w:val="28"/>
          <w:szCs w:val="28"/>
        </w:rPr>
        <w:t>Двигательная активность ребенка в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67B">
        <w:rPr>
          <w:rFonts w:ascii="Times New Roman" w:hAnsi="Times New Roman" w:cs="Times New Roman"/>
          <w:sz w:val="24"/>
          <w:szCs w:val="24"/>
        </w:rPr>
        <w:t>Среди множества факторов, влияющих на здоровье ребенка, работоспособность растущего организма, двигательная активность (ДА) – естественная потребность в движении, удовлетворение  которой является важнейшим условием всестороннего развития и воспитания ребенка.</w:t>
      </w:r>
      <w:proofErr w:type="gramEnd"/>
      <w:r w:rsidRPr="00B5467B">
        <w:rPr>
          <w:rFonts w:ascii="Times New Roman" w:hAnsi="Times New Roman" w:cs="Times New Roman"/>
          <w:sz w:val="24"/>
          <w:szCs w:val="24"/>
        </w:rPr>
        <w:t xml:space="preserve"> Благоприятное воздействие на организм оказывает  ДА, </w:t>
      </w:r>
      <w:proofErr w:type="gramStart"/>
      <w:r w:rsidRPr="00B5467B">
        <w:rPr>
          <w:rFonts w:ascii="Times New Roman" w:hAnsi="Times New Roman" w:cs="Times New Roman"/>
          <w:sz w:val="24"/>
          <w:szCs w:val="24"/>
        </w:rPr>
        <w:t>находящаяся</w:t>
      </w:r>
      <w:proofErr w:type="gramEnd"/>
      <w:r w:rsidRPr="00B5467B">
        <w:rPr>
          <w:rFonts w:ascii="Times New Roman" w:hAnsi="Times New Roman" w:cs="Times New Roman"/>
          <w:sz w:val="24"/>
          <w:szCs w:val="24"/>
        </w:rPr>
        <w:t xml:space="preserve"> в пределах оптимальных величин.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b/>
          <w:sz w:val="24"/>
          <w:szCs w:val="24"/>
        </w:rPr>
        <w:t>Гиподинамия</w:t>
      </w:r>
      <w:r w:rsidRPr="00B5467B">
        <w:rPr>
          <w:rFonts w:ascii="Times New Roman" w:hAnsi="Times New Roman" w:cs="Times New Roman"/>
          <w:sz w:val="24"/>
          <w:szCs w:val="24"/>
        </w:rPr>
        <w:t xml:space="preserve"> – режим малой подвижности: происходит нарушение функций и структуры ряда органов, регуляции обмена веществ и энергии, снижается сопротивляемость организма к внешним условиям.  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67B">
        <w:rPr>
          <w:rFonts w:ascii="Times New Roman" w:hAnsi="Times New Roman" w:cs="Times New Roman"/>
          <w:b/>
          <w:sz w:val="24"/>
          <w:szCs w:val="24"/>
        </w:rPr>
        <w:t>Гиперкинезия</w:t>
      </w:r>
      <w:proofErr w:type="spellEnd"/>
      <w:r w:rsidRPr="00B5467B">
        <w:rPr>
          <w:rFonts w:ascii="Times New Roman" w:hAnsi="Times New Roman" w:cs="Times New Roman"/>
          <w:sz w:val="24"/>
          <w:szCs w:val="24"/>
        </w:rPr>
        <w:t xml:space="preserve"> – может повлечь за собой перенапряжение сердечнососудистой системы.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 xml:space="preserve">Благоприятный уровень ДА детей 4-7 лет – 50-60% от общего числа обследованных детей. Более 40% - это </w:t>
      </w:r>
      <w:proofErr w:type="spellStart"/>
      <w:r w:rsidRPr="00B5467B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B5467B">
        <w:rPr>
          <w:rFonts w:ascii="Times New Roman" w:hAnsi="Times New Roman" w:cs="Times New Roman"/>
          <w:sz w:val="24"/>
          <w:szCs w:val="24"/>
        </w:rPr>
        <w:t xml:space="preserve"> или малоподвижные дети.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67B">
        <w:rPr>
          <w:rFonts w:ascii="Times New Roman" w:hAnsi="Times New Roman" w:cs="Times New Roman"/>
          <w:b/>
          <w:sz w:val="24"/>
          <w:szCs w:val="24"/>
        </w:rPr>
        <w:t>В чем причина?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- нерациональный подбор игр и упражнений во время прогулок без учета сезонных проявлений года, а также недостаточное использование физкультурных пособий и всего окружающего пространства.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- не учитываются индивидуальные проявления ДА детей во время организованной и самостоятельной деятельности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- не учитывается принцип соответствия физкультурного оборудования  возрастным этапом моторики детей.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- увеличилась продолжительность образовательных занятий с преобладанием статических поз.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- ограничивается ДА детей в семье. Дети проводят свободное время за компьютером или телевизором.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Существует тесная связь между основными показателями ДА (объемом, продолжительностью, интенсивностью) и поведением детей в течение дня, характером их деятельности.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В зависимости от подвижности детей мы их условно можем распределить на 3 подгруппы.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b/>
          <w:sz w:val="24"/>
          <w:szCs w:val="24"/>
        </w:rPr>
        <w:t>1 подгруппа</w:t>
      </w:r>
      <w:r w:rsidRPr="00B5467B">
        <w:rPr>
          <w:rFonts w:ascii="Times New Roman" w:hAnsi="Times New Roman" w:cs="Times New Roman"/>
          <w:sz w:val="24"/>
          <w:szCs w:val="24"/>
        </w:rPr>
        <w:t xml:space="preserve"> – к ней относятся дети с высокой интенсивностью ДА. Для них характерны высокая подвижность, хороший уровень развития основных видов движений, богатый двигательный опыт, но в тоже  время  они не отличаются достаточной ловкостью и координацией движений, часто </w:t>
      </w:r>
      <w:proofErr w:type="gramStart"/>
      <w:r w:rsidRPr="00B5467B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B5467B">
        <w:rPr>
          <w:rFonts w:ascii="Times New Roman" w:hAnsi="Times New Roman" w:cs="Times New Roman"/>
          <w:sz w:val="24"/>
          <w:szCs w:val="24"/>
        </w:rPr>
        <w:t xml:space="preserve"> невнимательны при объяснении заданий. Им свойственна однообразная двигательная деятельность на прогулке с преобладанием бега и прыжков. Эти дети не умеют выполнять задания в умеренном темпе, и часто не доводят их до конца. Некоторые дети этой группы отличаются психомоторной возбудимостью, </w:t>
      </w:r>
      <w:proofErr w:type="spellStart"/>
      <w:r w:rsidRPr="00B5467B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B5467B">
        <w:rPr>
          <w:rFonts w:ascii="Times New Roman" w:hAnsi="Times New Roman" w:cs="Times New Roman"/>
          <w:sz w:val="24"/>
          <w:szCs w:val="24"/>
        </w:rPr>
        <w:t xml:space="preserve">. Нередко у </w:t>
      </w:r>
      <w:proofErr w:type="spellStart"/>
      <w:r w:rsidRPr="00B5467B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B5467B">
        <w:rPr>
          <w:rFonts w:ascii="Times New Roman" w:hAnsi="Times New Roman" w:cs="Times New Roman"/>
          <w:sz w:val="24"/>
          <w:szCs w:val="24"/>
        </w:rPr>
        <w:t xml:space="preserve"> детей наблюдается неблагоприятные реакции сердечнососудистой системы  на физическую нагрузку. Это проявляется в замедленном восстановлении частоты сердечных сокращений и показателей артериального давления после окончания выполнения физических упражнений.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b/>
          <w:sz w:val="24"/>
          <w:szCs w:val="24"/>
        </w:rPr>
        <w:t>2 подгруппа</w:t>
      </w:r>
      <w:r w:rsidRPr="00B5467B">
        <w:rPr>
          <w:rFonts w:ascii="Times New Roman" w:hAnsi="Times New Roman" w:cs="Times New Roman"/>
          <w:sz w:val="24"/>
          <w:szCs w:val="24"/>
        </w:rPr>
        <w:t xml:space="preserve"> – дети со средним уровнем всех трех показателей двигательной активности, а также дети, у которых наблюдается сочетание среднего и высокого уровней объема и продолжительности со средней и низкой интенсивностью ДА. То есть золотая середина. Дети этой группы имеют высокие и средние показатели физической подготовленности и хороший уровень </w:t>
      </w:r>
      <w:r w:rsidRPr="00B5467B">
        <w:rPr>
          <w:rFonts w:ascii="Times New Roman" w:hAnsi="Times New Roman" w:cs="Times New Roman"/>
          <w:sz w:val="24"/>
          <w:szCs w:val="24"/>
        </w:rPr>
        <w:lastRenderedPageBreak/>
        <w:t>развития двигательных качеств. Для них характерно разнообразие самостоятельной двигательной деятельности, насыщенной играми и упражнениями разной степени интенсивности, целесообразное их чередование. Эти дети отличаются уравновешенным поведением, хорошим настроением. Они являются инициаторами коллективных игр. Правда, у этих детей часто отмечается слабая техника движений. Реакция сердечнососудистой системы на физическую нагрузку нормальная.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b/>
          <w:sz w:val="24"/>
          <w:szCs w:val="24"/>
        </w:rPr>
        <w:t>3 подгруппа</w:t>
      </w:r>
      <w:r w:rsidRPr="00B5467B">
        <w:rPr>
          <w:rFonts w:ascii="Times New Roman" w:hAnsi="Times New Roman" w:cs="Times New Roman"/>
          <w:sz w:val="24"/>
          <w:szCs w:val="24"/>
        </w:rPr>
        <w:t xml:space="preserve"> – дети имеют низкий объем двигательной активности. У всех детей этой группы отмечено отставание показателей развития основных видов движений и физических качеств от возрастных нормативов. Чаще всего эти дети не уверены в своих возможностях и отказываются выполнять трудные задания и участвовать в играх – соревнованиях. 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Придавая особую значимость роли ДА в укреплении здоровья дошкольников, необходимо определить приоритеты в режиме дня.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Первое место в двигательном режиме детей принадлежит </w:t>
      </w:r>
      <w:proofErr w:type="spellStart"/>
      <w:r w:rsidR="00D95B70" w:rsidRPr="00B5467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D95B70" w:rsidRPr="00B5467B">
        <w:rPr>
          <w:rFonts w:ascii="Times New Roman" w:hAnsi="Times New Roman" w:cs="Times New Roman"/>
          <w:sz w:val="24"/>
          <w:szCs w:val="24"/>
        </w:rPr>
        <w:t xml:space="preserve"> – оздоровительным занятиям. К ним относятся: утренняя гимнастика, подвижные игры и физические упражнения во время прогулок, физкультминутки на занятиях с умственной нагрузкой, оздоровительный бег на воздухе, пробежки по массажным дорожкам в сочетании с воздушными ваннами, гимнастика после дневного сна, индивидуальная работа с детьми по развитию движений и т.д.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Второе место в двигательном режиме занимают учебные занятия по физкультуре -  как основная форма обучения двигательным навыкам и развития оптимальной ДА.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Третье место отводится самостоятельной деятельности, возникающей по инициативе детей.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 xml:space="preserve">Немаловажное значение имеют: физкультурный досуг, физкультурные праздники на воздухе, игры – соревнования. 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 Каждое из перечисленных занятий имеет свое специфическое назначение.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Утренняя гимнастика, гимнастика после сна, подвижные игры, физические упражнения на прогулке выполняют организационно-оздоровительные задачи.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Физкультминутка, двигательная разминка снимают утомление у  детей и повышают их умственную работоспособность.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 занятиях дети учатся, приобретают необходимые навыки, знания.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>Физкультурный досуг, спортивный праздник – это активный отдых.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Корригирующая гимнастика решает лечебно-профилактические задачи.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 – должна занимать важное место в режиме детей, особенно старшего дошкольного возраста. Однако и здесь действия детей во многом зависят от условий, создаваемых взрослыми. При правильном руководстве самостоятельной деятельности можно в значительной мере влиять на разнообразие игр, движений, не подавляя при этом инициативы самого ребенка.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 организуется в разное время дня: утром до завтрака, между занятиями, в часы игр после дневного сна и во время прогулки (утренней и вечерней). Активные действия детей должны чередоваться со спокойной деятельностью.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7B">
        <w:rPr>
          <w:rFonts w:ascii="Times New Roman" w:hAnsi="Times New Roman" w:cs="Times New Roman"/>
          <w:sz w:val="24"/>
          <w:szCs w:val="24"/>
        </w:rPr>
        <w:t xml:space="preserve">При планировании самостоятельной деятельности важно позаботиться о создании физкультурно-игровой среды, пространство достаточное для движений, разнообразие и чередование пособий и игрушек, выделить в режиме время для самостоятельных игр. 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Учитывая, что на прогулке имеется больше времени и пространства для самостоятельных творческих игр, желательно иметь на участке соответствующее оборудование, пособия, игрушки (выносной материал). 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95B70" w:rsidRPr="00B5467B">
        <w:rPr>
          <w:rFonts w:ascii="Times New Roman" w:hAnsi="Times New Roman" w:cs="Times New Roman"/>
          <w:sz w:val="24"/>
          <w:szCs w:val="24"/>
        </w:rPr>
        <w:t>В распоряжение детей, как в помещении, так и на площадке должен быть предоставлен разнообразный материал, инвентарь: скакалки, обручи, мячи, ракетки, воланы, клюшки.</w:t>
      </w:r>
      <w:proofErr w:type="gramEnd"/>
      <w:r w:rsidR="00D95B70" w:rsidRPr="00B5467B">
        <w:rPr>
          <w:rFonts w:ascii="Times New Roman" w:hAnsi="Times New Roman" w:cs="Times New Roman"/>
          <w:sz w:val="24"/>
          <w:szCs w:val="24"/>
        </w:rPr>
        <w:t xml:space="preserve"> В зимнее </w:t>
      </w:r>
      <w:r w:rsidR="00D95B70" w:rsidRPr="00B5467B">
        <w:rPr>
          <w:rFonts w:ascii="Times New Roman" w:hAnsi="Times New Roman" w:cs="Times New Roman"/>
          <w:sz w:val="24"/>
          <w:szCs w:val="24"/>
        </w:rPr>
        <w:lastRenderedPageBreak/>
        <w:t xml:space="preserve">время дети должны свободно пользоваться санками, ледянками, лыжами; летом, весной – велосипедами, самокатами. Предоставляя соответствующий материал, </w:t>
      </w:r>
      <w:proofErr w:type="gramStart"/>
      <w:r w:rsidR="00D95B70" w:rsidRPr="00B5467B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D95B70" w:rsidRPr="00B5467B">
        <w:rPr>
          <w:rFonts w:ascii="Times New Roman" w:hAnsi="Times New Roman" w:cs="Times New Roman"/>
          <w:sz w:val="24"/>
          <w:szCs w:val="24"/>
        </w:rPr>
        <w:t xml:space="preserve"> влияет на выбор детьми соответствующих игр. Так же педагог учит детей играть сообща. Побуждает более ловких детей помогать своим товарищам. 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>Важен также личный пример воспитателя: играть с детьми в мяч, прыгать через скакалку, в классику, вести клюшкой шайбу, играть в бадминтон (хотя бы элементарно), ходить на лыжах.</w:t>
      </w:r>
    </w:p>
    <w:p w:rsidR="00D95B70" w:rsidRPr="00B5467B" w:rsidRDefault="00B5467B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5B70" w:rsidRPr="00B5467B">
        <w:rPr>
          <w:rFonts w:ascii="Times New Roman" w:hAnsi="Times New Roman" w:cs="Times New Roman"/>
          <w:sz w:val="24"/>
          <w:szCs w:val="24"/>
        </w:rPr>
        <w:t xml:space="preserve">Воспитатель не является пассивным наблюдателем за двигательной деятельностью детей. Его задача организовывать эту деятельность - подключить малоподвижных, инертных детей к игре, притормозить </w:t>
      </w:r>
      <w:proofErr w:type="spellStart"/>
      <w:r w:rsidR="00D95B70" w:rsidRPr="00B5467B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D95B70" w:rsidRPr="00B5467B">
        <w:rPr>
          <w:rFonts w:ascii="Times New Roman" w:hAnsi="Times New Roman" w:cs="Times New Roman"/>
          <w:sz w:val="24"/>
          <w:szCs w:val="24"/>
        </w:rPr>
        <w:t xml:space="preserve">; переключить тех, кто забегался, на игру в мяч или </w:t>
      </w:r>
      <w:proofErr w:type="spellStart"/>
      <w:r w:rsidR="00D95B70" w:rsidRPr="00B5467B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D95B70" w:rsidRPr="00B5467B">
        <w:rPr>
          <w:rFonts w:ascii="Times New Roman" w:hAnsi="Times New Roman" w:cs="Times New Roman"/>
          <w:sz w:val="24"/>
          <w:szCs w:val="24"/>
        </w:rPr>
        <w:t>, или просто предложить такому ребенку вместе поиграть.</w:t>
      </w:r>
    </w:p>
    <w:p w:rsidR="00D95B70" w:rsidRPr="00B5467B" w:rsidRDefault="00D95B70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904" w:rsidRPr="00B5467B" w:rsidRDefault="002E7904" w:rsidP="00B54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7904" w:rsidRPr="00B5467B" w:rsidSect="00B5467B">
      <w:pgSz w:w="11906" w:h="16838"/>
      <w:pgMar w:top="851" w:right="850" w:bottom="851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5B70"/>
    <w:rsid w:val="002320B2"/>
    <w:rsid w:val="002E7904"/>
    <w:rsid w:val="00A31FA9"/>
    <w:rsid w:val="00B5467B"/>
    <w:rsid w:val="00D95B70"/>
    <w:rsid w:val="00E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2014-01-28T11:36:00Z</cp:lastPrinted>
  <dcterms:created xsi:type="dcterms:W3CDTF">2012-11-13T06:14:00Z</dcterms:created>
  <dcterms:modified xsi:type="dcterms:W3CDTF">2014-01-28T11:37:00Z</dcterms:modified>
</cp:coreProperties>
</file>