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16" w:rsidRDefault="0053337D">
      <w:pPr>
        <w:pStyle w:val="1"/>
        <w:shd w:val="clear" w:color="auto" w:fill="auto"/>
        <w:ind w:left="20" w:right="20" w:firstLine="880"/>
      </w:pPr>
      <w:r>
        <w:t>Народ - великий воспитатель. Произведения устного народного творчества имеют огромное познавательное и воспитательное значение, способствуют развитию образного мышления, обогащают речь детей.</w:t>
      </w:r>
    </w:p>
    <w:p w:rsidR="00034E16" w:rsidRDefault="0053337D">
      <w:pPr>
        <w:pStyle w:val="1"/>
        <w:shd w:val="clear" w:color="auto" w:fill="auto"/>
        <w:ind w:left="20" w:right="20" w:firstLine="880"/>
      </w:pPr>
      <w:r>
        <w:t xml:space="preserve">Первые художественные произведения, которые слышит ребенок - это народные песенки, байки, сказки, </w:t>
      </w:r>
      <w:proofErr w:type="spellStart"/>
      <w:r>
        <w:t>потешки</w:t>
      </w:r>
      <w:proofErr w:type="spellEnd"/>
      <w:r>
        <w:t>. Звучность, ритмичность, напевность, занимательность, малые формы фольклора привлекают детей, вызывают желание повторять их, заучивать, что в свою очередь способствуют формированию разговорной речи, оказывает влияние на развитие словесного творчества.</w:t>
      </w:r>
    </w:p>
    <w:p w:rsidR="00034E16" w:rsidRDefault="0053337D">
      <w:pPr>
        <w:pStyle w:val="1"/>
        <w:shd w:val="clear" w:color="auto" w:fill="auto"/>
        <w:ind w:left="20" w:right="20" w:firstLine="880"/>
      </w:pPr>
      <w:proofErr w:type="gramStart"/>
      <w:r>
        <w:t xml:space="preserve">Работу по знакомству с фольклором мы начали со второй младшей группы, и велась эта работа в основном в свободное от занятий время: это и «водичка-водичка...», это и «баю, баю, бай...», это и «чему, чему </w:t>
      </w:r>
      <w:proofErr w:type="spellStart"/>
      <w:r>
        <w:t>волосыньки</w:t>
      </w:r>
      <w:proofErr w:type="spellEnd"/>
      <w:r>
        <w:t xml:space="preserve"> ...», это и «расти, коса, не путайся...» и т.д.</w:t>
      </w:r>
      <w:proofErr w:type="gramEnd"/>
    </w:p>
    <w:p w:rsidR="00034E16" w:rsidRDefault="0053337D">
      <w:pPr>
        <w:pStyle w:val="1"/>
        <w:shd w:val="clear" w:color="auto" w:fill="auto"/>
        <w:ind w:left="20" w:right="20" w:firstLine="880"/>
      </w:pPr>
      <w:r>
        <w:t xml:space="preserve">Дети повзрослели. Мы стараемся подбирать для них </w:t>
      </w:r>
      <w:proofErr w:type="spellStart"/>
      <w:r>
        <w:t>потешки</w:t>
      </w:r>
      <w:proofErr w:type="spellEnd"/>
      <w:r>
        <w:t xml:space="preserve">, сказки, байки, считалки, </w:t>
      </w:r>
      <w:proofErr w:type="spellStart"/>
      <w:r>
        <w:t>напевки</w:t>
      </w:r>
      <w:proofErr w:type="spellEnd"/>
      <w:r>
        <w:t xml:space="preserve"> с более сложным смыслом (согласно программам «Детство» и «</w:t>
      </w:r>
      <w:proofErr w:type="spellStart"/>
      <w:r>
        <w:t>Волдоня</w:t>
      </w:r>
      <w:proofErr w:type="spellEnd"/>
      <w:r>
        <w:t>»), при этом у них воспитывается вдумчивость, возникает сопереживание с героями произведений. Дети уже могут дать оценку событиям, описываемым в сказке; скажут хорошо это или плохо, они помнят ход действий и их последовательность; могут рассказать «чем все закончилось», а также провести сравнения и сопоставления с собственными поступками.</w:t>
      </w:r>
    </w:p>
    <w:p w:rsidR="00034E16" w:rsidRDefault="0053337D">
      <w:pPr>
        <w:pStyle w:val="1"/>
        <w:shd w:val="clear" w:color="auto" w:fill="auto"/>
        <w:ind w:left="20" w:right="20" w:firstLine="880"/>
      </w:pPr>
      <w:r>
        <w:t>Используя фольклор в своей работе, мы стараемся формировать у детей желание пытливо вглядываться в окружающий мир, учим слушать художественное произведение, сравнивать, обобщать свои впечатления, высказывать свое мнение.</w:t>
      </w:r>
    </w:p>
    <w:p w:rsidR="00034E16" w:rsidRDefault="0053337D">
      <w:pPr>
        <w:pStyle w:val="1"/>
        <w:shd w:val="clear" w:color="auto" w:fill="auto"/>
        <w:ind w:left="20" w:right="20" w:firstLine="880"/>
      </w:pPr>
      <w:r>
        <w:t xml:space="preserve">В свои 5 лет дети понимают фольклор более объемно, образно. Например: их уже не удивляет поведение </w:t>
      </w:r>
      <w:proofErr w:type="gramStart"/>
      <w:r>
        <w:t>сороки-белобоки</w:t>
      </w:r>
      <w:proofErr w:type="gramEnd"/>
      <w:r>
        <w:t>, козы-дерезы, курочки-</w:t>
      </w:r>
      <w:proofErr w:type="spellStart"/>
      <w:r>
        <w:t>рябушечки</w:t>
      </w:r>
      <w:proofErr w:type="spellEnd"/>
      <w:r>
        <w:t xml:space="preserve"> и т.д., они могут самостоятельно при обыгрывании сказок или </w:t>
      </w:r>
      <w:proofErr w:type="spellStart"/>
      <w:r>
        <w:t>потешек</w:t>
      </w:r>
      <w:proofErr w:type="spellEnd"/>
      <w:r>
        <w:t xml:space="preserve"> придумывать движения, поведения персонажей.</w:t>
      </w:r>
    </w:p>
    <w:p w:rsidR="00034E16" w:rsidRDefault="0053337D">
      <w:pPr>
        <w:pStyle w:val="1"/>
        <w:shd w:val="clear" w:color="auto" w:fill="auto"/>
        <w:ind w:left="20" w:right="20" w:firstLine="880"/>
      </w:pPr>
      <w:r>
        <w:t xml:space="preserve">Дети уже понимают сказочность и забавность сюжетов сказок и </w:t>
      </w:r>
      <w:proofErr w:type="spellStart"/>
      <w:r>
        <w:t>потешек</w:t>
      </w:r>
      <w:proofErr w:type="spellEnd"/>
      <w:r>
        <w:t xml:space="preserve">, они просто «включаются» в игру </w:t>
      </w:r>
      <w:proofErr w:type="gramStart"/>
      <w:r>
        <w:t>со</w:t>
      </w:r>
      <w:proofErr w:type="gramEnd"/>
      <w:r>
        <w:t xml:space="preserve"> взрослыми, легко откликаются на любое предложение развернуть игровое действие в ролях. Они могут изобразить и козлика, и собачку, и петушка, и кисоньку-</w:t>
      </w:r>
      <w:proofErr w:type="spellStart"/>
      <w:r>
        <w:t>мурысеньку</w:t>
      </w:r>
      <w:proofErr w:type="spellEnd"/>
      <w:r>
        <w:t>.</w:t>
      </w:r>
    </w:p>
    <w:p w:rsidR="00034E16" w:rsidRDefault="0053337D">
      <w:pPr>
        <w:pStyle w:val="1"/>
        <w:shd w:val="clear" w:color="auto" w:fill="auto"/>
        <w:ind w:left="20" w:right="20" w:firstLine="880"/>
      </w:pPr>
      <w:r>
        <w:t>Если в младшем возрасте через фольклор дети познавали отдельные действия людей в различных ситуациях (бытовой, игровой, трудовой, худо</w:t>
      </w:r>
      <w:r>
        <w:softHyphen/>
        <w:t>жественной), то старшие дети понимают различные виды деятельности человека, которые выстраиваются в систему.</w:t>
      </w:r>
    </w:p>
    <w:p w:rsidR="00034E16" w:rsidRDefault="0053337D">
      <w:pPr>
        <w:pStyle w:val="1"/>
        <w:shd w:val="clear" w:color="auto" w:fill="auto"/>
        <w:ind w:left="20" w:right="20" w:firstLine="880"/>
      </w:pPr>
      <w:r>
        <w:t xml:space="preserve">Здесь особо следует остановиться на сказках. </w:t>
      </w:r>
      <w:proofErr w:type="gramStart"/>
      <w:r>
        <w:t xml:space="preserve">Сказки понятны детям, потому что герои их (в основном животные) разговаривают и действуют, как люди, выполняют трудовые действия (сажают, поливают растения, убирают урожай...), или бытовые (убирают дом, пекут пироги...), художественные </w:t>
      </w:r>
      <w:r w:rsidR="000C1FB6">
        <w:rPr>
          <w:lang w:val="ru-RU"/>
        </w:rPr>
        <w:t>(</w:t>
      </w:r>
      <w:r>
        <w:t>пляшут, поют ...) или игровые (играют в прятки, бегут наперегонки).</w:t>
      </w:r>
      <w:proofErr w:type="gramEnd"/>
    </w:p>
    <w:p w:rsidR="00034E16" w:rsidRDefault="0053337D">
      <w:pPr>
        <w:pStyle w:val="1"/>
        <w:shd w:val="clear" w:color="auto" w:fill="auto"/>
        <w:ind w:left="20" w:right="20" w:firstLine="880"/>
      </w:pPr>
      <w:r>
        <w:t xml:space="preserve">Стишки, песенки, </w:t>
      </w:r>
      <w:proofErr w:type="spellStart"/>
      <w:r>
        <w:t>потешки</w:t>
      </w:r>
      <w:proofErr w:type="spellEnd"/>
      <w:r>
        <w:t>, сказки помогают детям накопить пред</w:t>
      </w:r>
      <w:r>
        <w:softHyphen/>
        <w:t>ставления о животном мире. Новым является то, что дети усваивают их условия жизни, более детально воспринимают внешние особенности и повадки. Например: если разговор о петушке, то дети могут описать не только его внешний вид, но скажут, что петушок раньше всех встает, будит всех по утрам:</w:t>
      </w:r>
    </w:p>
    <w:p w:rsidR="00034E16" w:rsidRDefault="0053337D">
      <w:pPr>
        <w:pStyle w:val="Bodytext20"/>
        <w:shd w:val="clear" w:color="auto" w:fill="auto"/>
        <w:ind w:left="920" w:right="3940"/>
      </w:pPr>
      <w:r>
        <w:lastRenderedPageBreak/>
        <w:t>Петушок у нас горластый</w:t>
      </w:r>
      <w:proofErr w:type="gramStart"/>
      <w:r>
        <w:t xml:space="preserve"> П</w:t>
      </w:r>
      <w:proofErr w:type="gramEnd"/>
      <w:r>
        <w:t>о утрам кричит он: «Здравствуй!».</w:t>
      </w:r>
    </w:p>
    <w:p w:rsidR="000C1FB6" w:rsidRDefault="0053337D" w:rsidP="000C1FB6">
      <w:pPr>
        <w:pStyle w:val="1"/>
        <w:shd w:val="clear" w:color="auto" w:fill="auto"/>
        <w:ind w:right="20" w:firstLine="567"/>
        <w:rPr>
          <w:lang w:val="ru-RU"/>
        </w:rPr>
      </w:pPr>
      <w:r>
        <w:t xml:space="preserve">Детям также знакома познавательная роль, место и значение животных в жизни человека и его отношение к ним, например: </w:t>
      </w:r>
    </w:p>
    <w:p w:rsidR="000C1FB6" w:rsidRDefault="0053337D" w:rsidP="000C1FB6">
      <w:pPr>
        <w:pStyle w:val="1"/>
        <w:shd w:val="clear" w:color="auto" w:fill="auto"/>
        <w:ind w:right="20" w:firstLine="567"/>
        <w:rPr>
          <w:rStyle w:val="Bodytext135ptItalic"/>
          <w:lang w:val="ru-RU"/>
        </w:rPr>
      </w:pPr>
      <w:r>
        <w:rPr>
          <w:rStyle w:val="Bodytext135ptItalic"/>
        </w:rPr>
        <w:t>Ты коровушка, ступай,</w:t>
      </w:r>
    </w:p>
    <w:p w:rsidR="000C1FB6" w:rsidRDefault="0053337D" w:rsidP="000C1FB6">
      <w:pPr>
        <w:pStyle w:val="1"/>
        <w:shd w:val="clear" w:color="auto" w:fill="auto"/>
        <w:ind w:right="20" w:firstLine="567"/>
        <w:rPr>
          <w:rStyle w:val="Bodytext135ptItalic"/>
          <w:lang w:val="ru-RU"/>
        </w:rPr>
      </w:pPr>
      <w:r>
        <w:rPr>
          <w:rStyle w:val="Bodytext135ptItalic"/>
        </w:rPr>
        <w:t xml:space="preserve"> В чисто поле погуляй,</w:t>
      </w:r>
    </w:p>
    <w:p w:rsidR="000C1FB6" w:rsidRDefault="0053337D" w:rsidP="000C1FB6">
      <w:pPr>
        <w:pStyle w:val="1"/>
        <w:shd w:val="clear" w:color="auto" w:fill="auto"/>
        <w:ind w:right="20" w:firstLine="567"/>
        <w:rPr>
          <w:rStyle w:val="Bodytext135ptItalic"/>
          <w:lang w:val="ru-RU"/>
        </w:rPr>
      </w:pPr>
      <w:r>
        <w:rPr>
          <w:rStyle w:val="Bodytext135ptItalic"/>
        </w:rPr>
        <w:t xml:space="preserve"> А вернешься вечерком, </w:t>
      </w:r>
    </w:p>
    <w:p w:rsidR="00034E16" w:rsidRDefault="0053337D" w:rsidP="000C1FB6">
      <w:pPr>
        <w:pStyle w:val="1"/>
        <w:shd w:val="clear" w:color="auto" w:fill="auto"/>
        <w:ind w:right="20" w:firstLine="567"/>
      </w:pPr>
      <w:r>
        <w:rPr>
          <w:rStyle w:val="Bodytext135ptItalic"/>
        </w:rPr>
        <w:t>Нас напоишь молочком.</w:t>
      </w:r>
    </w:p>
    <w:p w:rsidR="00034E16" w:rsidRDefault="0053337D" w:rsidP="000C1FB6">
      <w:pPr>
        <w:pStyle w:val="1"/>
        <w:shd w:val="clear" w:color="auto" w:fill="auto"/>
        <w:ind w:right="20" w:firstLine="567"/>
      </w:pPr>
      <w:r>
        <w:t>Образность фольклора позволяет донести до сознания детей в лаконичной форме большое смысловое содержание. В этом заключается особая ценность художественного слова, как средства познания окружающего мира.</w:t>
      </w:r>
    </w:p>
    <w:p w:rsidR="000C1FB6" w:rsidRDefault="0053337D" w:rsidP="000C1FB6">
      <w:pPr>
        <w:pStyle w:val="1"/>
        <w:shd w:val="clear" w:color="auto" w:fill="auto"/>
        <w:ind w:right="20" w:firstLine="567"/>
        <w:rPr>
          <w:lang w:val="ru-RU"/>
        </w:rPr>
      </w:pPr>
      <w:r>
        <w:t xml:space="preserve">Старшие дети знают не только животных, птиц, но и их детенышей. Через сказку у детей сформировались представления о диких животных, птицах и их повадках, например: </w:t>
      </w:r>
    </w:p>
    <w:p w:rsidR="000C1FB6" w:rsidRDefault="0053337D" w:rsidP="000C1FB6">
      <w:pPr>
        <w:pStyle w:val="1"/>
        <w:shd w:val="clear" w:color="auto" w:fill="auto"/>
        <w:ind w:right="20" w:firstLine="567"/>
        <w:rPr>
          <w:rStyle w:val="Bodytext135ptItalic"/>
          <w:lang w:val="ru-RU"/>
        </w:rPr>
      </w:pPr>
      <w:r>
        <w:rPr>
          <w:rStyle w:val="Bodytext135ptItalic"/>
        </w:rPr>
        <w:t xml:space="preserve">Зайчишка-трусишка, </w:t>
      </w:r>
    </w:p>
    <w:p w:rsidR="000C1FB6" w:rsidRDefault="0053337D" w:rsidP="000C1FB6">
      <w:pPr>
        <w:pStyle w:val="1"/>
        <w:shd w:val="clear" w:color="auto" w:fill="auto"/>
        <w:ind w:right="20" w:firstLine="567"/>
        <w:rPr>
          <w:rStyle w:val="Bodytext135ptItalic"/>
          <w:lang w:val="ru-RU"/>
        </w:rPr>
      </w:pPr>
      <w:r>
        <w:rPr>
          <w:rStyle w:val="Bodytext135ptItalic"/>
        </w:rPr>
        <w:t xml:space="preserve">По полю бегал, </w:t>
      </w:r>
    </w:p>
    <w:p w:rsidR="000C1FB6" w:rsidRDefault="0053337D" w:rsidP="000C1FB6">
      <w:pPr>
        <w:pStyle w:val="1"/>
        <w:shd w:val="clear" w:color="auto" w:fill="auto"/>
        <w:ind w:right="20" w:firstLine="567"/>
        <w:rPr>
          <w:rStyle w:val="Bodytext135ptItalic"/>
          <w:lang w:val="ru-RU"/>
        </w:rPr>
      </w:pPr>
      <w:r>
        <w:rPr>
          <w:rStyle w:val="Bodytext135ptItalic"/>
        </w:rPr>
        <w:t xml:space="preserve">В огород забегал, </w:t>
      </w:r>
    </w:p>
    <w:p w:rsidR="000C1FB6" w:rsidRDefault="0053337D" w:rsidP="000C1FB6">
      <w:pPr>
        <w:pStyle w:val="1"/>
        <w:shd w:val="clear" w:color="auto" w:fill="auto"/>
        <w:ind w:right="20" w:firstLine="567"/>
        <w:rPr>
          <w:rStyle w:val="Bodytext135ptItalic"/>
          <w:lang w:val="ru-RU"/>
        </w:rPr>
      </w:pPr>
      <w:r>
        <w:rPr>
          <w:rStyle w:val="Bodytext135ptItalic"/>
        </w:rPr>
        <w:t xml:space="preserve">Морковку нашел, </w:t>
      </w:r>
    </w:p>
    <w:p w:rsidR="000C1FB6" w:rsidRDefault="0053337D" w:rsidP="000C1FB6">
      <w:pPr>
        <w:pStyle w:val="1"/>
        <w:shd w:val="clear" w:color="auto" w:fill="auto"/>
        <w:ind w:right="20" w:firstLine="567"/>
        <w:rPr>
          <w:rStyle w:val="Bodytext135ptItalic"/>
          <w:lang w:val="ru-RU"/>
        </w:rPr>
      </w:pPr>
      <w:r>
        <w:rPr>
          <w:rStyle w:val="Bodytext135ptItalic"/>
        </w:rPr>
        <w:t xml:space="preserve">Капусту нашел, </w:t>
      </w:r>
    </w:p>
    <w:p w:rsidR="00034E16" w:rsidRDefault="0053337D" w:rsidP="000C1FB6">
      <w:pPr>
        <w:pStyle w:val="1"/>
        <w:shd w:val="clear" w:color="auto" w:fill="auto"/>
        <w:ind w:right="20" w:firstLine="567"/>
      </w:pPr>
      <w:r>
        <w:rPr>
          <w:rStyle w:val="Bodytext135ptItalic"/>
        </w:rPr>
        <w:t>Сидит, грызет</w:t>
      </w:r>
      <w:proofErr w:type="gramStart"/>
      <w:r>
        <w:rPr>
          <w:rStyle w:val="Bodytext135ptItalic"/>
        </w:rPr>
        <w:t>.</w:t>
      </w:r>
      <w:proofErr w:type="gramEnd"/>
      <w:r>
        <w:rPr>
          <w:rStyle w:val="Bodytext135ptItalic"/>
        </w:rPr>
        <w:t xml:space="preserve"> </w:t>
      </w:r>
      <w:proofErr w:type="gramStart"/>
      <w:r>
        <w:t>и</w:t>
      </w:r>
      <w:proofErr w:type="gramEnd"/>
      <w:r>
        <w:t>ли:</w:t>
      </w:r>
    </w:p>
    <w:p w:rsidR="000C1FB6" w:rsidRDefault="0053337D" w:rsidP="000C1FB6">
      <w:pPr>
        <w:pStyle w:val="Bodytext20"/>
        <w:shd w:val="clear" w:color="auto" w:fill="auto"/>
        <w:ind w:right="20" w:firstLine="567"/>
        <w:jc w:val="both"/>
        <w:rPr>
          <w:lang w:val="ru-RU"/>
        </w:rPr>
      </w:pPr>
      <w:r>
        <w:t>Вдоль по реченьки лебедушка плывет,</w:t>
      </w:r>
    </w:p>
    <w:p w:rsidR="000C1FB6" w:rsidRDefault="0053337D" w:rsidP="000C1FB6">
      <w:pPr>
        <w:pStyle w:val="Bodytext20"/>
        <w:shd w:val="clear" w:color="auto" w:fill="auto"/>
        <w:ind w:right="20" w:firstLine="567"/>
        <w:jc w:val="both"/>
        <w:rPr>
          <w:lang w:val="ru-RU"/>
        </w:rPr>
      </w:pPr>
      <w:r>
        <w:t xml:space="preserve"> Выше бережка головушку несет,</w:t>
      </w:r>
    </w:p>
    <w:p w:rsidR="000C1FB6" w:rsidRDefault="0053337D" w:rsidP="000C1FB6">
      <w:pPr>
        <w:pStyle w:val="Bodytext20"/>
        <w:shd w:val="clear" w:color="auto" w:fill="auto"/>
        <w:ind w:right="20" w:firstLine="567"/>
        <w:jc w:val="both"/>
        <w:rPr>
          <w:lang w:val="ru-RU"/>
        </w:rPr>
      </w:pPr>
      <w:r>
        <w:t xml:space="preserve"> Белым крылышком помахивает, </w:t>
      </w:r>
    </w:p>
    <w:p w:rsidR="00034E16" w:rsidRDefault="0053337D" w:rsidP="000C1FB6">
      <w:pPr>
        <w:pStyle w:val="Bodytext20"/>
        <w:shd w:val="clear" w:color="auto" w:fill="auto"/>
        <w:ind w:right="20" w:firstLine="567"/>
        <w:jc w:val="both"/>
      </w:pPr>
      <w:r>
        <w:t>На цветы водицу стряхивает.</w:t>
      </w:r>
    </w:p>
    <w:p w:rsidR="00034E16" w:rsidRDefault="0053337D" w:rsidP="000C1FB6">
      <w:pPr>
        <w:pStyle w:val="1"/>
        <w:shd w:val="clear" w:color="auto" w:fill="auto"/>
        <w:ind w:left="20" w:right="20" w:firstLine="880"/>
      </w:pPr>
      <w:r>
        <w:t xml:space="preserve">Заучивая с детьми песенки, прибаутки, считалки, </w:t>
      </w:r>
      <w:proofErr w:type="spellStart"/>
      <w:r>
        <w:t>заклички</w:t>
      </w:r>
      <w:proofErr w:type="spellEnd"/>
      <w:r>
        <w:t xml:space="preserve">, </w:t>
      </w:r>
      <w:proofErr w:type="spellStart"/>
      <w:r>
        <w:t>попевки</w:t>
      </w:r>
      <w:proofErr w:type="spellEnd"/>
      <w:r>
        <w:t xml:space="preserve">, </w:t>
      </w:r>
      <w:proofErr w:type="spellStart"/>
      <w:r>
        <w:t>потешки</w:t>
      </w:r>
      <w:proofErr w:type="spellEnd"/>
      <w:r>
        <w:t>, мы ставим задачу заложить в душе детей первые ростки человеколюбия и гуманизма ко всему живому. Дети учатся понимать «доброе» и «злое», противостоять плохому, активно защищать слабых, проявлять заботу, великодушие к братьям нашим меньшим.</w:t>
      </w:r>
    </w:p>
    <w:p w:rsidR="00034E16" w:rsidRDefault="0053337D">
      <w:pPr>
        <w:pStyle w:val="1"/>
        <w:shd w:val="clear" w:color="auto" w:fill="auto"/>
        <w:ind w:left="20" w:right="20" w:firstLine="880"/>
      </w:pPr>
      <w:r>
        <w:t>Мордовский фольклор также несет в себе черты национальных традиций, а также содержит много информации о родном крае, верованиях, культуре народа, что в свою очередь побуждает детей наблюдать, размышлять, рассуждать, активно пополняя тем самым словарный запас детей.</w:t>
      </w:r>
    </w:p>
    <w:p w:rsidR="00034E16" w:rsidRDefault="0053337D">
      <w:pPr>
        <w:pStyle w:val="1"/>
        <w:shd w:val="clear" w:color="auto" w:fill="auto"/>
        <w:ind w:left="20" w:right="20" w:firstLine="880"/>
      </w:pPr>
      <w:r>
        <w:t>Средствами русского и мордовского фольклора в детях с самого раннего возраста воспитываем активное отношение к окружающему миру, желание совершать хорошие поступки: чувствовать радость, если удастся сделать что-то доброе.</w:t>
      </w:r>
    </w:p>
    <w:p w:rsidR="00034E16" w:rsidRDefault="0053337D">
      <w:pPr>
        <w:pStyle w:val="1"/>
        <w:shd w:val="clear" w:color="auto" w:fill="auto"/>
        <w:ind w:left="920"/>
        <w:jc w:val="left"/>
      </w:pPr>
      <w:r>
        <w:t>С целью закрепления:</w:t>
      </w:r>
    </w:p>
    <w:p w:rsidR="00034E16" w:rsidRDefault="0053337D">
      <w:pPr>
        <w:pStyle w:val="1"/>
        <w:numPr>
          <w:ilvl w:val="0"/>
          <w:numId w:val="1"/>
        </w:numPr>
        <w:shd w:val="clear" w:color="auto" w:fill="auto"/>
        <w:tabs>
          <w:tab w:val="left" w:pos="1210"/>
        </w:tabs>
        <w:ind w:left="20" w:right="20" w:firstLine="880"/>
      </w:pPr>
      <w:proofErr w:type="spellStart"/>
      <w:r>
        <w:t>Дид</w:t>
      </w:r>
      <w:proofErr w:type="spellEnd"/>
      <w:r>
        <w:t xml:space="preserve">. игры «Узнай </w:t>
      </w:r>
      <w:proofErr w:type="spellStart"/>
      <w:r>
        <w:t>потешку</w:t>
      </w:r>
      <w:proofErr w:type="spellEnd"/>
      <w:r>
        <w:t xml:space="preserve">» - дети по содержанию картинки вспоминали </w:t>
      </w:r>
      <w:proofErr w:type="spellStart"/>
      <w:r>
        <w:t>потешку</w:t>
      </w:r>
      <w:proofErr w:type="spellEnd"/>
      <w:r>
        <w:t>,</w:t>
      </w:r>
    </w:p>
    <w:p w:rsidR="00034E16" w:rsidRDefault="0053337D">
      <w:pPr>
        <w:pStyle w:val="1"/>
        <w:numPr>
          <w:ilvl w:val="0"/>
          <w:numId w:val="1"/>
        </w:numPr>
        <w:shd w:val="clear" w:color="auto" w:fill="auto"/>
        <w:tabs>
          <w:tab w:val="left" w:pos="1198"/>
        </w:tabs>
        <w:ind w:left="920"/>
        <w:jc w:val="left"/>
      </w:pPr>
      <w:proofErr w:type="spellStart"/>
      <w:r>
        <w:t>Дид</w:t>
      </w:r>
      <w:proofErr w:type="spellEnd"/>
      <w:r>
        <w:t>. игра «Узнай сказку».</w:t>
      </w:r>
    </w:p>
    <w:p w:rsidR="00034E16" w:rsidRDefault="0053337D">
      <w:pPr>
        <w:pStyle w:val="1"/>
        <w:shd w:val="clear" w:color="auto" w:fill="auto"/>
        <w:spacing w:line="322" w:lineRule="exact"/>
        <w:ind w:left="20" w:right="20" w:firstLine="900"/>
      </w:pPr>
      <w:r>
        <w:t xml:space="preserve">3. В «Книжном магазине» - дети покупали </w:t>
      </w:r>
      <w:proofErr w:type="gramStart"/>
      <w:r>
        <w:t>игрушку-персонаж</w:t>
      </w:r>
      <w:proofErr w:type="gramEnd"/>
      <w:r>
        <w:t xml:space="preserve">, если прочитали </w:t>
      </w:r>
      <w:proofErr w:type="spellStart"/>
      <w:r>
        <w:t>потешку</w:t>
      </w:r>
      <w:proofErr w:type="spellEnd"/>
      <w:r>
        <w:t>, прибаутку об этой игрушке; или пересказали отрывок из сказки, персонажа которого они захотели купить.</w:t>
      </w:r>
    </w:p>
    <w:p w:rsidR="00034E16" w:rsidRDefault="0053337D">
      <w:pPr>
        <w:pStyle w:val="1"/>
        <w:shd w:val="clear" w:color="auto" w:fill="auto"/>
        <w:spacing w:line="322" w:lineRule="exact"/>
        <w:ind w:left="20" w:right="20" w:firstLine="900"/>
      </w:pPr>
      <w:r>
        <w:lastRenderedPageBreak/>
        <w:t>Средства малого фольклора уже в. дошкольном возрасте составляют тот фундамент познавательной деятельности, на котором будут строиться все дальнейшее ее развития, усложнение и осознание.</w:t>
      </w:r>
    </w:p>
    <w:p w:rsidR="00034E16" w:rsidRDefault="0053337D">
      <w:pPr>
        <w:pStyle w:val="1"/>
        <w:shd w:val="clear" w:color="auto" w:fill="auto"/>
        <w:spacing w:line="322" w:lineRule="exact"/>
        <w:ind w:left="20" w:right="20" w:firstLine="900"/>
      </w:pPr>
      <w:r>
        <w:t>В народном поэтическом слове нет никаких назиданий, однако между строчек читается так много, что хочется сказать: фольклорные произведе</w:t>
      </w:r>
      <w:bookmarkStart w:id="0" w:name="_GoBack"/>
      <w:bookmarkEnd w:id="0"/>
      <w:r>
        <w:t>ния - народная дидактика, школа материнства. Простота малых фольклорных форм не имеет ничего общего с упрощенностью. В них заложена мудрость, проявляющаяся в умении несложными средствами решать сложные задачи. Сами тексты как бы оберегают ребенка, как бы говорят: ребенок мал, но не примитивен; ребенок несмышлен, но не глуп; ребенок беспомощен, но в нем сила роста; ребенок для матери, но уже не для нее, а для мира. Эти крохотные произведения философичны в своей основе, потому что обращены внутрь человека.</w:t>
      </w:r>
    </w:p>
    <w:sectPr w:rsidR="00034E16">
      <w:type w:val="continuous"/>
      <w:pgSz w:w="11905" w:h="16837"/>
      <w:pgMar w:top="1253" w:right="553" w:bottom="1277" w:left="20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65E" w:rsidRDefault="0044365E">
      <w:r>
        <w:separator/>
      </w:r>
    </w:p>
  </w:endnote>
  <w:endnote w:type="continuationSeparator" w:id="0">
    <w:p w:rsidR="0044365E" w:rsidRDefault="0044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65E" w:rsidRDefault="0044365E"/>
  </w:footnote>
  <w:footnote w:type="continuationSeparator" w:id="0">
    <w:p w:rsidR="0044365E" w:rsidRDefault="0044365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F37C3"/>
    <w:multiLevelType w:val="multilevel"/>
    <w:tmpl w:val="C71880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E16"/>
    <w:rsid w:val="00034E16"/>
    <w:rsid w:val="000C1FB6"/>
    <w:rsid w:val="0044365E"/>
    <w:rsid w:val="0053337D"/>
    <w:rsid w:val="00887EE5"/>
    <w:rsid w:val="009C101A"/>
    <w:rsid w:val="00FC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3B98D3"/>
      <w:u w:val="singl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135ptItalic">
    <w:name w:val="Body text + 13;5 pt;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i/>
      <w:i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3B98D3"/>
      <w:u w:val="singl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135ptItalic">
    <w:name w:val="Body text + 13;5 pt;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i/>
      <w:i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кузя</dc:creator>
  <cp:lastModifiedBy>кузя</cp:lastModifiedBy>
  <cp:revision>4</cp:revision>
  <dcterms:created xsi:type="dcterms:W3CDTF">2013-01-02T09:14:00Z</dcterms:created>
  <dcterms:modified xsi:type="dcterms:W3CDTF">2013-01-04T07:08:00Z</dcterms:modified>
</cp:coreProperties>
</file>