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2" w:rsidRDefault="00F92E82" w:rsidP="00F92E8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3.</w:t>
      </w:r>
    </w:p>
    <w:p w:rsidR="00F92E82" w:rsidRPr="00F92E82" w:rsidRDefault="00F92E82" w:rsidP="00F92E82">
      <w:pPr>
        <w:pStyle w:val="Default"/>
      </w:pPr>
      <w:proofErr w:type="spellStart"/>
      <w:r w:rsidRPr="00F92E82">
        <w:rPr>
          <w:b/>
          <w:bCs/>
        </w:rPr>
        <w:t>Компетентностно-ориентированное</w:t>
      </w:r>
      <w:proofErr w:type="spellEnd"/>
      <w:r w:rsidRPr="00F92E82">
        <w:rPr>
          <w:b/>
          <w:bCs/>
        </w:rPr>
        <w:t xml:space="preserve"> задание по истории России (9 класс) </w:t>
      </w:r>
    </w:p>
    <w:p w:rsidR="00F92E82" w:rsidRPr="00F92E82" w:rsidRDefault="00F92E82" w:rsidP="00F92E82">
      <w:pPr>
        <w:pStyle w:val="Default"/>
      </w:pPr>
      <w:r w:rsidRPr="00F92E82">
        <w:rPr>
          <w:b/>
          <w:bCs/>
        </w:rPr>
        <w:t xml:space="preserve">Тема: «Социально-экономическое развитие Российской империи в начале XX века» </w:t>
      </w:r>
    </w:p>
    <w:p w:rsidR="00F92E82" w:rsidRPr="00F92E82" w:rsidRDefault="00F92E82" w:rsidP="00F92E82">
      <w:pPr>
        <w:pStyle w:val="Default"/>
      </w:pPr>
      <w:r w:rsidRPr="00F92E82">
        <w:rPr>
          <w:b/>
          <w:bCs/>
        </w:rPr>
        <w:t xml:space="preserve">Стимул: </w:t>
      </w:r>
    </w:p>
    <w:p w:rsidR="00F92E82" w:rsidRPr="00F92E82" w:rsidRDefault="00F92E82" w:rsidP="00F92E82">
      <w:pPr>
        <w:pStyle w:val="Default"/>
      </w:pPr>
      <w:r w:rsidRPr="00F92E82">
        <w:t>1.Количественные и качественные показатели социально-экономического развития Российской империи существенно различаются. При высоких количественных показателях (объ</w:t>
      </w:r>
      <w:r w:rsidRPr="00F92E82">
        <w:rPr>
          <w:rFonts w:ascii="Cambria Math" w:hAnsi="Cambria Math" w:cs="Cambria Math"/>
        </w:rPr>
        <w:t>ѐ</w:t>
      </w:r>
      <w:r w:rsidRPr="00F92E82">
        <w:t>м добычи нефти, объ</w:t>
      </w:r>
      <w:r w:rsidRPr="00F92E82">
        <w:rPr>
          <w:rFonts w:ascii="Cambria Math" w:hAnsi="Cambria Math" w:cs="Cambria Math"/>
        </w:rPr>
        <w:t>ѐ</w:t>
      </w:r>
      <w:r w:rsidRPr="00F92E82">
        <w:t xml:space="preserve">м выплавки чугуна) по качественным показателям (валовой национальный продукт на душу населения) Российская империя значительно уступала ведущим державам. </w:t>
      </w:r>
    </w:p>
    <w:p w:rsidR="00F92E82" w:rsidRPr="00F92E82" w:rsidRDefault="00F92E82" w:rsidP="00F92E82">
      <w:pPr>
        <w:pStyle w:val="Default"/>
      </w:pPr>
      <w:r w:rsidRPr="00F92E82">
        <w:t xml:space="preserve">2.Каждая семья независимо от уровня доходов планирует свой бюджет, очень важно уметь правильно планировать семейные расходы. </w:t>
      </w:r>
    </w:p>
    <w:p w:rsidR="00F92E82" w:rsidRPr="00F92E82" w:rsidRDefault="00F92E82" w:rsidP="00F92E82">
      <w:pPr>
        <w:pStyle w:val="Default"/>
      </w:pPr>
      <w:r w:rsidRPr="00F92E82">
        <w:rPr>
          <w:b/>
          <w:bCs/>
        </w:rPr>
        <w:t xml:space="preserve">Задачная формулировка: </w:t>
      </w:r>
    </w:p>
    <w:p w:rsidR="00F92E82" w:rsidRPr="00F92E82" w:rsidRDefault="00F92E82" w:rsidP="00F92E82">
      <w:pPr>
        <w:pStyle w:val="Default"/>
      </w:pPr>
      <w:r w:rsidRPr="00F92E82">
        <w:t>Проанализируйте информацию о ценах на различные виды продуктов, товаров и услуг в Москве в 1913 году. Составьте бюджет семьи квалифицированного рабочего (чернорабочего, инженера, учителя начальной школы) из четыр</w:t>
      </w:r>
      <w:r w:rsidRPr="00F92E82">
        <w:rPr>
          <w:rFonts w:ascii="Cambria Math" w:hAnsi="Cambria Math" w:cs="Cambria Math"/>
        </w:rPr>
        <w:t>ѐ</w:t>
      </w:r>
      <w:r w:rsidRPr="00F92E82">
        <w:t xml:space="preserve">х человек на 1 месяц. Заполните таблицу. Сделайте вывод об уровне жизни различных категорий городского населения. </w:t>
      </w:r>
    </w:p>
    <w:p w:rsidR="00F92E82" w:rsidRPr="00F92E82" w:rsidRDefault="00F92E82" w:rsidP="00F92E82">
      <w:pPr>
        <w:pStyle w:val="Default"/>
      </w:pPr>
      <w:r w:rsidRPr="00F92E82">
        <w:rPr>
          <w:b/>
          <w:bCs/>
        </w:rPr>
        <w:t xml:space="preserve">Источник информации: </w:t>
      </w:r>
    </w:p>
    <w:p w:rsidR="00F92E82" w:rsidRPr="00F92E82" w:rsidRDefault="00F92E82" w:rsidP="00F92E82">
      <w:pPr>
        <w:pStyle w:val="Default"/>
      </w:pPr>
      <w:r w:rsidRPr="00F92E82">
        <w:t xml:space="preserve">Среднегодовые цены 1913 года в Москве </w:t>
      </w:r>
    </w:p>
    <w:tbl>
      <w:tblPr>
        <w:tblStyle w:val="a7"/>
        <w:tblW w:w="0" w:type="auto"/>
        <w:tblLayout w:type="fixed"/>
        <w:tblLook w:val="0000"/>
      </w:tblPr>
      <w:tblGrid>
        <w:gridCol w:w="2336"/>
        <w:gridCol w:w="2336"/>
        <w:gridCol w:w="2336"/>
        <w:gridCol w:w="2336"/>
      </w:tblGrid>
      <w:tr w:rsidR="00F92E82" w:rsidRPr="00F92E82" w:rsidTr="00F92E82">
        <w:trPr>
          <w:trHeight w:val="409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Название продуктов, товаров и услуг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Цены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Название продуктов, товаров и услуг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Цены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Хлеб </w:t>
            </w:r>
            <w:proofErr w:type="gramStart"/>
            <w:r w:rsidRPr="00F92E82">
              <w:t>ч</w:t>
            </w:r>
            <w:proofErr w:type="gramEnd"/>
            <w:r w:rsidRPr="00F92E82">
              <w:rPr>
                <w:rFonts w:ascii="Cambria Math" w:hAnsi="Cambria Math" w:cs="Cambria Math"/>
              </w:rPr>
              <w:t>ѐ</w:t>
            </w:r>
            <w:r w:rsidRPr="00F92E82">
              <w:t xml:space="preserve">рный (1кг)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5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Полуботинки женские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3 руб.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Хлеб белый (1 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12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Ботинки мужские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4 </w:t>
            </w:r>
            <w:proofErr w:type="spellStart"/>
            <w:r w:rsidRPr="00F92E82">
              <w:t>руб</w:t>
            </w:r>
            <w:proofErr w:type="spellEnd"/>
            <w:r w:rsidRPr="00F92E82">
              <w:t xml:space="preserve">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Мука ржаная (1кг)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6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Сапоги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7 руб.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Мука пшеничная (1кг)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7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Полушубок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15 руб.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Картофель (1кг)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2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Билет в Большой театр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32 коп.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Говядина высшего сорта (1кг)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50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Билет в кино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18-20 коп.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Молоко (1л)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8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Визит к врачу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20 коп. </w:t>
            </w:r>
          </w:p>
        </w:tc>
      </w:tr>
      <w:tr w:rsidR="00F92E82" w:rsidRPr="00F92E82" w:rsidTr="00F92E82">
        <w:trPr>
          <w:trHeight w:val="41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>Колбаса вар</w:t>
            </w:r>
            <w:r w:rsidRPr="00F92E82">
              <w:rPr>
                <w:rFonts w:ascii="Cambria Math" w:hAnsi="Cambria Math" w:cs="Cambria Math"/>
              </w:rPr>
              <w:t>ѐ</w:t>
            </w:r>
            <w:r w:rsidRPr="00F92E82">
              <w:t xml:space="preserve">ная (1кг)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35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>Плата на обучение реб</w:t>
            </w:r>
            <w:r w:rsidRPr="00F92E82">
              <w:rPr>
                <w:rFonts w:ascii="Cambria Math" w:hAnsi="Cambria Math" w:cs="Cambria Math"/>
              </w:rPr>
              <w:t>ѐ</w:t>
            </w:r>
            <w:r w:rsidRPr="00F92E82">
              <w:t xml:space="preserve">нка в школе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2 руб. в месяц </w:t>
            </w:r>
          </w:p>
        </w:tc>
      </w:tr>
      <w:tr w:rsidR="00F92E82" w:rsidRPr="00F92E82" w:rsidTr="00F92E82">
        <w:trPr>
          <w:trHeight w:val="41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>Колбаса копч</w:t>
            </w:r>
            <w:r w:rsidRPr="00F92E82">
              <w:rPr>
                <w:rFonts w:ascii="Cambria Math" w:hAnsi="Cambria Math" w:cs="Cambria Math"/>
              </w:rPr>
              <w:t>ѐ</w:t>
            </w:r>
            <w:r w:rsidRPr="00F92E82">
              <w:t xml:space="preserve">ная (1кг)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75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Плата </w:t>
            </w:r>
            <w:proofErr w:type="gramStart"/>
            <w:r w:rsidRPr="00F92E82">
              <w:t>за жиль</w:t>
            </w:r>
            <w:proofErr w:type="gramEnd"/>
            <w:r w:rsidRPr="00F92E82">
              <w:rPr>
                <w:rFonts w:ascii="Cambria Math" w:hAnsi="Cambria Math" w:cs="Cambria Math"/>
              </w:rPr>
              <w:t>ѐ</w:t>
            </w:r>
            <w:r w:rsidRPr="00F92E82">
              <w:t xml:space="preserve"> («угол»)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1 руб. в месяц </w:t>
            </w:r>
          </w:p>
        </w:tc>
      </w:tr>
      <w:tr w:rsidR="00F92E82" w:rsidRPr="00F92E82" w:rsidTr="00F92E82">
        <w:trPr>
          <w:trHeight w:val="41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Чай (1 фунт)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1 руб. 50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Плата </w:t>
            </w:r>
            <w:proofErr w:type="gramStart"/>
            <w:r w:rsidRPr="00F92E82">
              <w:t>за</w:t>
            </w:r>
            <w:proofErr w:type="gramEnd"/>
            <w:r w:rsidRPr="00F92E82">
              <w:t xml:space="preserve"> жиль</w:t>
            </w:r>
            <w:r w:rsidRPr="00F92E82">
              <w:rPr>
                <w:rFonts w:ascii="Cambria Math" w:hAnsi="Cambria Math" w:cs="Cambria Math"/>
              </w:rPr>
              <w:t>ѐ</w:t>
            </w:r>
            <w:r w:rsidRPr="00F92E82">
              <w:t xml:space="preserve"> (комната)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От 3 руб. в месяц </w:t>
            </w:r>
          </w:p>
        </w:tc>
      </w:tr>
      <w:tr w:rsidR="00F92E82" w:rsidRPr="00F92E82" w:rsidTr="00F92E82">
        <w:trPr>
          <w:trHeight w:val="41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Масло растительное (1л)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32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Плата </w:t>
            </w:r>
            <w:proofErr w:type="gramStart"/>
            <w:r w:rsidRPr="00F92E82">
              <w:t>за</w:t>
            </w:r>
            <w:proofErr w:type="gramEnd"/>
            <w:r w:rsidRPr="00F92E82">
              <w:t xml:space="preserve"> жиль</w:t>
            </w:r>
            <w:r w:rsidRPr="00F92E82">
              <w:rPr>
                <w:rFonts w:ascii="Cambria Math" w:hAnsi="Cambria Math" w:cs="Cambria Math"/>
              </w:rPr>
              <w:t>ѐ</w:t>
            </w:r>
            <w:r w:rsidRPr="00F92E82">
              <w:t xml:space="preserve"> (комната в центре с прислугой)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11 руб. в месяц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Масло сливочное (1 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70-90 коп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Сервиз фаянсовый на 12 человек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10 руб.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Крупа гречневая (1кг)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9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Ситец (1м)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18 коп. </w:t>
            </w:r>
          </w:p>
        </w:tc>
      </w:tr>
      <w:tr w:rsidR="00F92E82" w:rsidRPr="00F92E82" w:rsidTr="00F92E82">
        <w:trPr>
          <w:trHeight w:val="181"/>
        </w:trPr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Водка (1л)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30 коп.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Сукно (1м) </w:t>
            </w:r>
          </w:p>
        </w:tc>
        <w:tc>
          <w:tcPr>
            <w:tcW w:w="2336" w:type="dxa"/>
          </w:tcPr>
          <w:p w:rsidR="00F92E82" w:rsidRPr="00F92E82" w:rsidRDefault="00F92E82">
            <w:pPr>
              <w:pStyle w:val="Default"/>
            </w:pPr>
            <w:r w:rsidRPr="00F92E82">
              <w:t xml:space="preserve">2 руб. 80 коп. </w:t>
            </w:r>
          </w:p>
        </w:tc>
      </w:tr>
      <w:tr w:rsidR="00F92E82" w:rsidRPr="00F92E82" w:rsidTr="00F92E82">
        <w:trPr>
          <w:trHeight w:val="181"/>
        </w:trPr>
        <w:tc>
          <w:tcPr>
            <w:tcW w:w="4672" w:type="dxa"/>
            <w:gridSpan w:val="2"/>
          </w:tcPr>
          <w:p w:rsidR="00F92E82" w:rsidRPr="00F92E82" w:rsidRDefault="00F92E82">
            <w:pPr>
              <w:pStyle w:val="Default"/>
            </w:pPr>
            <w:r w:rsidRPr="00F92E82">
              <w:t xml:space="preserve">Вино (1л) </w:t>
            </w:r>
          </w:p>
        </w:tc>
        <w:tc>
          <w:tcPr>
            <w:tcW w:w="4672" w:type="dxa"/>
            <w:gridSpan w:val="2"/>
          </w:tcPr>
          <w:p w:rsidR="00F92E82" w:rsidRPr="00F92E82" w:rsidRDefault="00F92E82">
            <w:pPr>
              <w:pStyle w:val="Default"/>
            </w:pPr>
            <w:r w:rsidRPr="00F92E82">
              <w:t xml:space="preserve">40 коп. </w:t>
            </w:r>
          </w:p>
        </w:tc>
      </w:tr>
    </w:tbl>
    <w:p w:rsidR="0073356C" w:rsidRPr="00F92E82" w:rsidRDefault="0073356C">
      <w:pPr>
        <w:rPr>
          <w:sz w:val="24"/>
          <w:szCs w:val="24"/>
        </w:rPr>
      </w:pPr>
    </w:p>
    <w:sectPr w:rsidR="0073356C" w:rsidRPr="00F92E82" w:rsidSect="0073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82"/>
    <w:rsid w:val="002A0F69"/>
    <w:rsid w:val="003D078F"/>
    <w:rsid w:val="005529C4"/>
    <w:rsid w:val="0073356C"/>
    <w:rsid w:val="009C2436"/>
    <w:rsid w:val="00B93DA6"/>
    <w:rsid w:val="00F9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6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4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24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A0F69"/>
    <w:rPr>
      <w:sz w:val="22"/>
      <w:szCs w:val="22"/>
    </w:rPr>
  </w:style>
  <w:style w:type="character" w:styleId="a4">
    <w:name w:val="Strong"/>
    <w:basedOn w:val="a0"/>
    <w:uiPriority w:val="22"/>
    <w:qFormat/>
    <w:rsid w:val="002A0F69"/>
    <w:rPr>
      <w:b/>
      <w:bCs/>
    </w:rPr>
  </w:style>
  <w:style w:type="character" w:styleId="a5">
    <w:name w:val="Emphasis"/>
    <w:basedOn w:val="a0"/>
    <w:uiPriority w:val="20"/>
    <w:qFormat/>
    <w:rsid w:val="002A0F69"/>
    <w:rPr>
      <w:i/>
      <w:iCs/>
    </w:rPr>
  </w:style>
  <w:style w:type="paragraph" w:styleId="a6">
    <w:name w:val="List Paragraph"/>
    <w:basedOn w:val="a"/>
    <w:uiPriority w:val="34"/>
    <w:qFormat/>
    <w:rsid w:val="002A0F69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92E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92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2015-03-24T18:01:00Z</dcterms:created>
  <dcterms:modified xsi:type="dcterms:W3CDTF">2015-03-24T18:03:00Z</dcterms:modified>
</cp:coreProperties>
</file>