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3" w:rsidRPr="00B945C3" w:rsidRDefault="00B945C3" w:rsidP="00B945C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</w:pPr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>МБОУ «</w:t>
      </w:r>
      <w:proofErr w:type="spellStart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>Среднекамышлинская</w:t>
      </w:r>
      <w:proofErr w:type="spellEnd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>Нурлатского</w:t>
      </w:r>
      <w:proofErr w:type="spellEnd"/>
      <w:r w:rsidRPr="00B945C3">
        <w:rPr>
          <w:rFonts w:ascii="Times New Roman" w:eastAsia="Times New Roman" w:hAnsi="Times New Roman" w:cs="Times New Roman"/>
          <w:color w:val="1C4D5A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B945C3" w:rsidRPr="00B945C3" w:rsidRDefault="00B945C3" w:rsidP="00B945C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</w:p>
    <w:p w:rsidR="00B945C3" w:rsidRPr="00B945C3" w:rsidRDefault="00807E6C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Calibri" w:eastAsia="Times New Roman" w:hAnsi="Calibri" w:cs="Times New Roman"/>
          <w:i/>
          <w:noProof/>
          <w:color w:val="00008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91088C4" wp14:editId="2A5B797B">
            <wp:simplePos x="0" y="0"/>
            <wp:positionH relativeFrom="column">
              <wp:posOffset>4650740</wp:posOffset>
            </wp:positionH>
            <wp:positionV relativeFrom="paragraph">
              <wp:posOffset>74295</wp:posOffset>
            </wp:positionV>
            <wp:extent cx="1422400" cy="1905000"/>
            <wp:effectExtent l="0" t="0" r="6350" b="0"/>
            <wp:wrapNone/>
            <wp:docPr id="8" name="Рисунок 8" descr="D:\январь школа\Нурлат\nurl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январь школа\Нурлат\nurlat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5C3" w:rsidRPr="00B945C3" w:rsidRDefault="00B945C3" w:rsidP="00B945C3">
      <w:pPr>
        <w:tabs>
          <w:tab w:val="left" w:pos="1560"/>
        </w:tabs>
        <w:spacing w:line="240" w:lineRule="auto"/>
        <w:rPr>
          <w:rFonts w:ascii="Calibri" w:eastAsia="Times New Roman" w:hAnsi="Calibri" w:cs="Times New Roman"/>
          <w:i/>
          <w:color w:val="000080"/>
          <w:sz w:val="32"/>
          <w:szCs w:val="32"/>
          <w:lang w:eastAsia="ru-RU"/>
        </w:rPr>
      </w:pPr>
      <w:r w:rsidRPr="00B945C3">
        <w:rPr>
          <w:rFonts w:ascii="Calibri" w:eastAsia="Times New Roman" w:hAnsi="Calibri" w:cs="Times New Roman"/>
          <w:i/>
          <w:color w:val="000080"/>
          <w:sz w:val="32"/>
          <w:szCs w:val="32"/>
          <w:lang w:eastAsia="ru-RU"/>
        </w:rPr>
        <w:t xml:space="preserve">                                                                       </w:t>
      </w:r>
    </w:p>
    <w:p w:rsidR="00B945C3" w:rsidRDefault="00B945C3" w:rsidP="00B945C3">
      <w:pPr>
        <w:tabs>
          <w:tab w:val="left" w:pos="1560"/>
        </w:tabs>
        <w:spacing w:line="240" w:lineRule="auto"/>
        <w:rPr>
          <w:rFonts w:ascii="Calibri" w:eastAsia="Times New Roman" w:hAnsi="Calibri" w:cs="Times New Roman"/>
          <w:i/>
          <w:color w:val="000080"/>
          <w:sz w:val="32"/>
          <w:szCs w:val="32"/>
          <w:lang w:eastAsia="ru-RU"/>
        </w:rPr>
      </w:pPr>
    </w:p>
    <w:p w:rsidR="00B945C3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07E6C" w:rsidRDefault="00807E6C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07E6C" w:rsidRPr="00B945C3" w:rsidRDefault="00807E6C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945C3" w:rsidRPr="00B945C3" w:rsidRDefault="00B945C3" w:rsidP="00B945C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</w:p>
    <w:p w:rsidR="00B945C3" w:rsidRPr="00B945C3" w:rsidRDefault="00B945C3" w:rsidP="00B945C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</w:p>
    <w:p w:rsidR="00B945C3" w:rsidRDefault="00B65FF8" w:rsidP="00566341">
      <w:pPr>
        <w:spacing w:after="0" w:line="240" w:lineRule="auto"/>
        <w:ind w:left="284" w:hanging="426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4pt;height:93.2pt" fillcolor="#00682f" stroked="f">
            <v:shadow on="t" color="#b2b2b2" opacity="52429f" offset="3pt"/>
            <v:textpath style="font-family:&quot;Times New Roman&quot;;v-text-kern:t" trim="t" fitpath="t" string="&quot;МОЯ МАЛАЯ РОДИНА – &#10;ГОРОД НУРЛАТ&quot;"/>
          </v:shape>
        </w:pict>
      </w:r>
    </w:p>
    <w:p w:rsidR="00807E6C" w:rsidRDefault="00807E6C" w:rsidP="00566341">
      <w:pPr>
        <w:spacing w:after="0" w:line="240" w:lineRule="auto"/>
        <w:ind w:left="284" w:hanging="426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807E6C" w:rsidRPr="00B945C3" w:rsidRDefault="00807E6C" w:rsidP="0056634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66341" w:rsidRPr="00807E6C" w:rsidRDefault="00807E6C" w:rsidP="00807E6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5888" behindDoc="0" locked="0" layoutInCell="1" allowOverlap="1" wp14:anchorId="7F994F47" wp14:editId="37835978">
            <wp:simplePos x="0" y="0"/>
            <wp:positionH relativeFrom="column">
              <wp:posOffset>275590</wp:posOffset>
            </wp:positionH>
            <wp:positionV relativeFrom="paragraph">
              <wp:posOffset>76835</wp:posOffset>
            </wp:positionV>
            <wp:extent cx="5800090" cy="3884930"/>
            <wp:effectExtent l="0" t="0" r="0" b="1270"/>
            <wp:wrapSquare wrapText="bothSides"/>
            <wp:docPr id="32" name="Рисунок 32" descr="C:\Users\оксаночка\Pictures\nurlat_ve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очка\Pictures\nurlat_vez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341" w:rsidRDefault="00566341" w:rsidP="00B945C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215868"/>
          <w:sz w:val="32"/>
          <w:lang w:eastAsia="ru-RU"/>
        </w:rPr>
      </w:pPr>
    </w:p>
    <w:p w:rsidR="00B945C3" w:rsidRPr="00B945C3" w:rsidRDefault="00B945C3" w:rsidP="00B945C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215868"/>
          <w:sz w:val="32"/>
          <w:lang w:eastAsia="ru-RU"/>
        </w:rPr>
      </w:pPr>
      <w:r w:rsidRPr="00B945C3">
        <w:rPr>
          <w:rFonts w:ascii="Times New Roman" w:eastAsia="Times New Roman" w:hAnsi="Times New Roman" w:cs="Times New Roman"/>
          <w:color w:val="215868"/>
          <w:sz w:val="32"/>
          <w:lang w:eastAsia="ru-RU"/>
        </w:rPr>
        <w:t>Подготовила учитель начальных классов:</w:t>
      </w:r>
    </w:p>
    <w:p w:rsidR="00B945C3" w:rsidRPr="00B945C3" w:rsidRDefault="00B945C3" w:rsidP="00B945C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215868"/>
          <w:sz w:val="32"/>
          <w:lang w:eastAsia="ru-RU"/>
        </w:rPr>
      </w:pPr>
      <w:proofErr w:type="spellStart"/>
      <w:r w:rsidRPr="00B945C3">
        <w:rPr>
          <w:rFonts w:ascii="Times New Roman" w:eastAsia="Times New Roman" w:hAnsi="Times New Roman" w:cs="Times New Roman"/>
          <w:color w:val="215868"/>
          <w:sz w:val="32"/>
          <w:lang w:eastAsia="ru-RU"/>
        </w:rPr>
        <w:t>Хвалеева</w:t>
      </w:r>
      <w:proofErr w:type="spellEnd"/>
      <w:r w:rsidRPr="00B945C3">
        <w:rPr>
          <w:rFonts w:ascii="Times New Roman" w:eastAsia="Times New Roman" w:hAnsi="Times New Roman" w:cs="Times New Roman"/>
          <w:color w:val="215868"/>
          <w:sz w:val="32"/>
          <w:lang w:eastAsia="ru-RU"/>
        </w:rPr>
        <w:t xml:space="preserve"> Оксана Юрьевна</w:t>
      </w:r>
    </w:p>
    <w:p w:rsidR="00566341" w:rsidRDefault="00566341" w:rsidP="00566341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945C3" w:rsidRPr="00807E6C" w:rsidRDefault="00566341" w:rsidP="00807E6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color w:val="26783F"/>
          <w:sz w:val="28"/>
          <w:szCs w:val="28"/>
          <w:lang w:eastAsia="ru-RU"/>
        </w:rPr>
        <w:lastRenderedPageBreak/>
        <w:t>АКТУАЛЬНОСТЬ ТЕМЫ</w:t>
      </w:r>
      <w:r w:rsidR="00B945C3" w:rsidRPr="00807E6C">
        <w:rPr>
          <w:rFonts w:ascii="Times New Roman" w:eastAsia="Times New Roman" w:hAnsi="Times New Roman" w:cs="Times New Roman"/>
          <w:b/>
          <w:color w:val="26783F"/>
          <w:sz w:val="28"/>
          <w:szCs w:val="28"/>
          <w:lang w:eastAsia="ru-RU"/>
        </w:rPr>
        <w:t xml:space="preserve">: </w:t>
      </w:r>
      <w:r w:rsidR="00B945C3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Российской Федерации «Об образовании». Воспитание юного гражданина, здорового нравственно и физически, способного к защите Отечества. Зреет в сердцах наших детей как наивысший уровень гражданского самосознания – патриотическое чувство сопричастности судьбам Отечества. В этом смысле воспитание патриотов – самая высокая задача любой системы воспитания, не теряющая значимости и в современное время. </w:t>
      </w:r>
    </w:p>
    <w:p w:rsidR="00B945C3" w:rsidRPr="00807E6C" w:rsidRDefault="00566341" w:rsidP="00807E6C">
      <w:pPr>
        <w:tabs>
          <w:tab w:val="left" w:pos="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6783F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i/>
          <w:iCs/>
          <w:color w:val="26783F"/>
          <w:sz w:val="28"/>
          <w:szCs w:val="28"/>
          <w:lang w:eastAsia="ru-RU"/>
        </w:rPr>
        <w:t>ЦЕЛИ</w:t>
      </w:r>
      <w:r w:rsidR="00B945C3" w:rsidRPr="00807E6C">
        <w:rPr>
          <w:rFonts w:ascii="Times New Roman" w:eastAsia="Times New Roman" w:hAnsi="Times New Roman" w:cs="Times New Roman"/>
          <w:b/>
          <w:color w:val="26783F"/>
          <w:sz w:val="28"/>
          <w:szCs w:val="28"/>
          <w:lang w:eastAsia="ru-RU"/>
        </w:rPr>
        <w:t xml:space="preserve">: </w:t>
      </w:r>
    </w:p>
    <w:p w:rsidR="00EB6A05" w:rsidRPr="00807E6C" w:rsidRDefault="00EB6A05" w:rsidP="00807E6C">
      <w:pPr>
        <w:numPr>
          <w:ilvl w:val="0"/>
          <w:numId w:val="5"/>
        </w:numPr>
        <w:tabs>
          <w:tab w:val="left" w:pos="142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Проверить уровень усвоения программного и дополнительного учебного материала, воспитывать чувство патриотизма и гордости за свою малую Родину, прививать интерес к историческому, краеведческому и культурному наследию </w:t>
      </w:r>
      <w:proofErr w:type="spellStart"/>
      <w:r w:rsidRPr="00807E6C">
        <w:rPr>
          <w:rFonts w:ascii="Times New Roman" w:eastAsia="Calibri" w:hAnsi="Times New Roman" w:cs="Times New Roman"/>
          <w:sz w:val="28"/>
          <w:szCs w:val="28"/>
        </w:rPr>
        <w:t>Нурлатского</w:t>
      </w:r>
      <w:proofErr w:type="spellEnd"/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района и г. Нурлат</w:t>
      </w:r>
    </w:p>
    <w:p w:rsidR="00B945C3" w:rsidRPr="00807E6C" w:rsidRDefault="00B945C3" w:rsidP="00807E6C">
      <w:pPr>
        <w:numPr>
          <w:ilvl w:val="0"/>
          <w:numId w:val="5"/>
        </w:numPr>
        <w:tabs>
          <w:tab w:val="left" w:pos="142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детско-родительских отношений опытом совместной деятельности через формирование представлений о родном городе.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5C3" w:rsidRPr="00807E6C" w:rsidRDefault="00B945C3" w:rsidP="00807E6C">
      <w:pPr>
        <w:numPr>
          <w:ilvl w:val="0"/>
          <w:numId w:val="5"/>
        </w:numPr>
        <w:tabs>
          <w:tab w:val="left" w:pos="142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сопричастности к родному краю, семье.</w:t>
      </w:r>
    </w:p>
    <w:p w:rsidR="00B945C3" w:rsidRPr="00807E6C" w:rsidRDefault="00B945C3" w:rsidP="00807E6C">
      <w:pPr>
        <w:keepNext/>
        <w:keepLines/>
        <w:spacing w:before="200" w:after="0" w:line="240" w:lineRule="auto"/>
        <w:ind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26783F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26783F"/>
          <w:sz w:val="28"/>
          <w:szCs w:val="28"/>
          <w:lang w:eastAsia="ru-RU"/>
        </w:rPr>
        <w:t>ЗАДАЧИ:</w:t>
      </w:r>
    </w:p>
    <w:p w:rsidR="00B945C3" w:rsidRPr="00807E6C" w:rsidRDefault="00566341" w:rsidP="00807E6C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учащихся в изучении истории Нурлата.</w:t>
      </w:r>
    </w:p>
    <w:p w:rsidR="00B945C3" w:rsidRPr="00807E6C" w:rsidRDefault="00B945C3" w:rsidP="00807E6C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систематизировать знания детей о городе Нурлат.</w:t>
      </w:r>
    </w:p>
    <w:p w:rsidR="00B945C3" w:rsidRPr="00807E6C" w:rsidRDefault="00B945C3" w:rsidP="00807E6C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эмоционально-ценностное отношение к достопримечательностям нашего города.</w:t>
      </w:r>
    </w:p>
    <w:p w:rsidR="00566341" w:rsidRPr="00807E6C" w:rsidRDefault="00566341" w:rsidP="00807E6C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способствовать проявлению творческой активности, формированию патриотизма, любви к Родине, стремлении приумножать </w:t>
      </w:r>
      <w:proofErr w:type="gramStart"/>
      <w:r w:rsidRPr="00807E6C">
        <w:rPr>
          <w:rFonts w:ascii="Times New Roman" w:eastAsia="Calibri" w:hAnsi="Times New Roman" w:cs="Times New Roman"/>
          <w:sz w:val="28"/>
          <w:szCs w:val="28"/>
        </w:rPr>
        <w:t>природное</w:t>
      </w:r>
      <w:proofErr w:type="gramEnd"/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и культурно-исторического наследия</w:t>
      </w:r>
    </w:p>
    <w:p w:rsidR="00B945C3" w:rsidRPr="00807E6C" w:rsidRDefault="00B945C3" w:rsidP="00807E6C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пользоваться справочной, научно-популярной литературой, периодическими изданиями, современными источниками информации. </w:t>
      </w:r>
    </w:p>
    <w:p w:rsidR="00B945C3" w:rsidRPr="00807E6C" w:rsidRDefault="00B945C3" w:rsidP="00807E6C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творческое воображение и фантазию детей. </w:t>
      </w:r>
    </w:p>
    <w:p w:rsidR="00B945C3" w:rsidRPr="00807E6C" w:rsidRDefault="00B945C3" w:rsidP="00807E6C">
      <w:pPr>
        <w:tabs>
          <w:tab w:val="left" w:pos="14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C3" w:rsidRPr="00807E6C" w:rsidRDefault="00B945C3" w:rsidP="00807E6C">
      <w:pPr>
        <w:spacing w:line="240" w:lineRule="auto"/>
        <w:ind w:left="-567"/>
        <w:rPr>
          <w:rFonts w:ascii="Times New Roman" w:eastAsia="Times New Roman" w:hAnsi="Times New Roman" w:cs="Times New Roman"/>
          <w:b/>
          <w:color w:val="26783F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color w:val="26783F"/>
          <w:sz w:val="28"/>
          <w:szCs w:val="28"/>
          <w:lang w:eastAsia="ru-RU"/>
        </w:rPr>
        <w:t xml:space="preserve">ОЖИДАЕМЫЕ РЕЗУЛЬТАТЫ: 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учеников: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ответственное отношение к общественно-значимым заданиям;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инициативы, активности, самостоятельности;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самореализация.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педагога: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профессионализма;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методов в работе с детьми и родителями;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личностный и профессиональный рост;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самореализация.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родителей.</w:t>
      </w:r>
    </w:p>
    <w:p w:rsidR="00B945C3" w:rsidRPr="00807E6C" w:rsidRDefault="00B945C3" w:rsidP="0080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личностного сознания; укрепление взаимоотношений между детьми и родителями, самореализация.</w:t>
      </w:r>
    </w:p>
    <w:p w:rsidR="00807E6C" w:rsidRDefault="00807E6C" w:rsidP="00807E6C">
      <w:pPr>
        <w:spacing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7E6C" w:rsidRDefault="00807E6C" w:rsidP="00807E6C">
      <w:pPr>
        <w:spacing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5C3" w:rsidRPr="00807E6C" w:rsidRDefault="00B945C3" w:rsidP="00807E6C">
      <w:pPr>
        <w:spacing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lastRenderedPageBreak/>
        <w:t>Ход мероприятия</w:t>
      </w:r>
      <w:r w:rsidR="00E12218" w:rsidRPr="00807E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45C3" w:rsidRPr="00807E6C" w:rsidRDefault="00B945C3" w:rsidP="00807E6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t>Организация начала занятия.</w:t>
      </w:r>
    </w:p>
    <w:p w:rsidR="00B945C3" w:rsidRPr="00807E6C" w:rsidRDefault="00B945C3" w:rsidP="00807E6C">
      <w:pPr>
        <w:spacing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- Ребята, сегодня мы с вами проведём не </w:t>
      </w:r>
      <w:r w:rsidR="00EB6A05" w:rsidRPr="00807E6C">
        <w:rPr>
          <w:rFonts w:ascii="Times New Roman" w:eastAsia="Calibri" w:hAnsi="Times New Roman" w:cs="Times New Roman"/>
          <w:sz w:val="28"/>
          <w:szCs w:val="28"/>
        </w:rPr>
        <w:t xml:space="preserve">совсем обычное занятие. Для начала проведем 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A05" w:rsidRPr="00807E6C">
        <w:rPr>
          <w:rFonts w:ascii="Times New Roman" w:eastAsia="Calibri" w:hAnsi="Times New Roman" w:cs="Times New Roman"/>
          <w:sz w:val="28"/>
          <w:szCs w:val="28"/>
        </w:rPr>
        <w:t>игру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807E6C">
        <w:rPr>
          <w:rFonts w:ascii="Times New Roman" w:eastAsia="Calibri" w:hAnsi="Times New Roman" w:cs="Times New Roman"/>
          <w:sz w:val="28"/>
          <w:szCs w:val="28"/>
        </w:rPr>
        <w:t>энергизатор</w:t>
      </w:r>
      <w:proofErr w:type="spellEnd"/>
      <w:r w:rsidRPr="00807E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5C3" w:rsidRPr="00807E6C" w:rsidRDefault="00B945C3" w:rsidP="00807E6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Игра – </w:t>
      </w:r>
      <w:proofErr w:type="spellStart"/>
      <w:r w:rsidRPr="00807E6C">
        <w:rPr>
          <w:rFonts w:ascii="Times New Roman" w:eastAsia="Calibri" w:hAnsi="Times New Roman" w:cs="Times New Roman"/>
          <w:sz w:val="28"/>
          <w:szCs w:val="28"/>
        </w:rPr>
        <w:t>энергизатор</w:t>
      </w:r>
      <w:proofErr w:type="spellEnd"/>
      <w:r w:rsidRPr="00807E6C">
        <w:rPr>
          <w:rFonts w:ascii="Times New Roman" w:eastAsia="Calibri" w:hAnsi="Times New Roman" w:cs="Times New Roman"/>
          <w:sz w:val="28"/>
          <w:szCs w:val="28"/>
        </w:rPr>
        <w:t>.</w:t>
      </w:r>
      <w:r w:rsidRPr="00807E6C">
        <w:rPr>
          <w:rFonts w:ascii="Times New Roman" w:eastAsia="GillSansSA-Bold" w:hAnsi="Times New Roman" w:cs="Times New Roman"/>
          <w:b/>
          <w:bCs/>
          <w:snapToGrid w:val="0"/>
          <w:sz w:val="28"/>
          <w:szCs w:val="28"/>
        </w:rPr>
        <w:t xml:space="preserve"> “Я собираюсь в путешествие”</w:t>
      </w:r>
    </w:p>
    <w:p w:rsidR="00B945C3" w:rsidRPr="00807E6C" w:rsidRDefault="00B945C3" w:rsidP="00807E6C">
      <w:pPr>
        <w:spacing w:line="240" w:lineRule="auto"/>
        <w:ind w:left="426"/>
        <w:jc w:val="both"/>
        <w:rPr>
          <w:rFonts w:ascii="Times New Roman" w:eastAsia="GillSansSA-Bold" w:hAnsi="Times New Roman" w:cs="Times New Roman"/>
          <w:snapToGrid w:val="0"/>
          <w:sz w:val="28"/>
          <w:szCs w:val="28"/>
        </w:rPr>
      </w:pPr>
      <w:r w:rsidRPr="00807E6C">
        <w:rPr>
          <w:rFonts w:ascii="Times New Roman" w:eastAsia="GillSansSA-Bold" w:hAnsi="Times New Roman" w:cs="Times New Roman"/>
          <w:snapToGrid w:val="0"/>
          <w:sz w:val="28"/>
          <w:szCs w:val="28"/>
        </w:rPr>
        <w:t>Все сидят в кругу. Игра начинается с высказывания: “Я собираюсь в путешествие и беру с собой объятие” и участник обнимает человека справа от себя. Этот человек затем говорит: “Я собираюсь в путешествие и беру с собой объятие и похлопыванье по спине” и затем обнимает человека справа и похлопывает его по спине. И так каждый участник повторяет то, что было сказано и добавляет новое действие к сказанному. Необходимо пройти по кругу, чтобы до всех дошла очередь.</w:t>
      </w:r>
    </w:p>
    <w:p w:rsidR="00B945C3" w:rsidRPr="00807E6C" w:rsidRDefault="00EB6A05" w:rsidP="00807E6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B945C3" w:rsidRPr="00807E6C">
        <w:rPr>
          <w:rFonts w:ascii="Times New Roman" w:eastAsia="Calibri" w:hAnsi="Times New Roman" w:cs="Times New Roman"/>
          <w:b/>
          <w:sz w:val="28"/>
          <w:szCs w:val="28"/>
        </w:rPr>
        <w:t>Актуализация опорных знаний.</w:t>
      </w:r>
    </w:p>
    <w:p w:rsidR="00B945C3" w:rsidRPr="00807E6C" w:rsidRDefault="00E12218" w:rsidP="00807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- Прочитайте заголовок.</w:t>
      </w:r>
      <w:r w:rsidR="00EB6A05" w:rsidRPr="00807E6C">
        <w:rPr>
          <w:rFonts w:ascii="Times New Roman" w:eastAsia="Calibri" w:hAnsi="Times New Roman" w:cs="Times New Roman"/>
          <w:sz w:val="28"/>
          <w:szCs w:val="28"/>
        </w:rPr>
        <w:t xml:space="preserve"> «Моя малая Родина </w:t>
      </w:r>
      <w:proofErr w:type="gramStart"/>
      <w:r w:rsidR="00EB6A05" w:rsidRPr="00807E6C">
        <w:rPr>
          <w:rFonts w:ascii="Times New Roman" w:eastAsia="Calibri" w:hAnsi="Times New Roman" w:cs="Times New Roman"/>
          <w:sz w:val="28"/>
          <w:szCs w:val="28"/>
        </w:rPr>
        <w:t>–г</w:t>
      </w:r>
      <w:proofErr w:type="gramEnd"/>
      <w:r w:rsidR="00EB6A05" w:rsidRPr="00807E6C">
        <w:rPr>
          <w:rFonts w:ascii="Times New Roman" w:eastAsia="Calibri" w:hAnsi="Times New Roman" w:cs="Times New Roman"/>
          <w:sz w:val="28"/>
          <w:szCs w:val="28"/>
        </w:rPr>
        <w:t>ород Нурлат</w:t>
      </w:r>
      <w:r w:rsidR="00B945C3" w:rsidRPr="00807E6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945C3" w:rsidRPr="00807E6C" w:rsidRDefault="00B945C3" w:rsidP="00807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- Как вы думаете, о чём сегодня будет идти речь?</w:t>
      </w:r>
    </w:p>
    <w:p w:rsidR="00B945C3" w:rsidRPr="00807E6C" w:rsidRDefault="00B945C3" w:rsidP="00807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- Какие вопросы и о чём вам могут сегодня встретиться?</w:t>
      </w:r>
    </w:p>
    <w:p w:rsidR="00B945C3" w:rsidRDefault="00B945C3" w:rsidP="00807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- Уже через несколько минут мы узнаем, что вы знаете о своей малой Родине, как вы усвоили материал, который мы вмест</w:t>
      </w:r>
      <w:r w:rsidR="00E12218" w:rsidRPr="00807E6C">
        <w:rPr>
          <w:rFonts w:ascii="Times New Roman" w:eastAsia="Calibri" w:hAnsi="Times New Roman" w:cs="Times New Roman"/>
          <w:sz w:val="28"/>
          <w:szCs w:val="28"/>
        </w:rPr>
        <w:t>е изучали на уроках</w:t>
      </w:r>
      <w:r w:rsidRPr="00807E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E6C" w:rsidRPr="00807E6C" w:rsidRDefault="00807E6C" w:rsidP="00807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5C3" w:rsidRPr="00807E6C" w:rsidRDefault="00EB6A05" w:rsidP="00807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B945C3" w:rsidRPr="00807E6C">
        <w:rPr>
          <w:rFonts w:ascii="Times New Roman" w:eastAsia="Calibri" w:hAnsi="Times New Roman" w:cs="Times New Roman"/>
          <w:b/>
          <w:sz w:val="28"/>
          <w:szCs w:val="28"/>
        </w:rPr>
        <w:t>Зна</w:t>
      </w:r>
      <w:r w:rsidR="00E12218" w:rsidRPr="00807E6C">
        <w:rPr>
          <w:rFonts w:ascii="Times New Roman" w:eastAsia="Calibri" w:hAnsi="Times New Roman" w:cs="Times New Roman"/>
          <w:b/>
          <w:sz w:val="28"/>
          <w:szCs w:val="28"/>
        </w:rPr>
        <w:t>комство с материалом.</w:t>
      </w:r>
    </w:p>
    <w:p w:rsidR="001F7F79" w:rsidRPr="00807E6C" w:rsidRDefault="001F7F79" w:rsidP="00807E6C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сегодняшняя беседа  посвящена нашему родному городу.</w:t>
      </w:r>
    </w:p>
    <w:p w:rsidR="00B945C3" w:rsidRPr="00807E6C" w:rsidRDefault="00B945C3" w:rsidP="00807E6C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-Кто может на карте показать, где находится Россия, а где расположен Татарстан? ( </w:t>
      </w:r>
      <w:r w:rsidRPr="00807E6C">
        <w:rPr>
          <w:rFonts w:ascii="Times New Roman" w:eastAsia="Calibri" w:hAnsi="Times New Roman" w:cs="Times New Roman"/>
          <w:i/>
          <w:sz w:val="28"/>
          <w:szCs w:val="28"/>
        </w:rPr>
        <w:t>На доске карта России</w:t>
      </w:r>
      <w:r w:rsidRPr="00807E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945C3" w:rsidRPr="00807E6C" w:rsidRDefault="00EB6A05" w:rsidP="00807E6C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45C3" w:rsidRPr="00807E6C">
        <w:rPr>
          <w:rFonts w:ascii="Times New Roman" w:eastAsia="Calibri" w:hAnsi="Times New Roman" w:cs="Times New Roman"/>
          <w:sz w:val="28"/>
          <w:szCs w:val="28"/>
        </w:rPr>
        <w:t>Почему слова «мама» и «Родина» так близки?</w:t>
      </w:r>
    </w:p>
    <w:p w:rsidR="00B945C3" w:rsidRPr="00807E6C" w:rsidRDefault="00B945C3" w:rsidP="00807E6C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-Где росли и начали ходить в школу? Это и есть ваша малая Родина. Если сложить маленькие родины всех ребят нашей страны, получится одна большая Родина – Россия.</w:t>
      </w:r>
    </w:p>
    <w:p w:rsidR="00B945C3" w:rsidRDefault="00B945C3" w:rsidP="00807E6C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- Что вы себе представляете под словом  Родина?</w:t>
      </w:r>
    </w:p>
    <w:p w:rsidR="00807E6C" w:rsidRPr="00807E6C" w:rsidRDefault="00807E6C" w:rsidP="00807E6C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5C3" w:rsidRPr="00807E6C" w:rsidRDefault="00B945C3" w:rsidP="00807E6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сердце уголок найдется</w:t>
      </w:r>
    </w:p>
    <w:p w:rsidR="00B945C3" w:rsidRPr="00807E6C" w:rsidRDefault="00B945C3" w:rsidP="0080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тебя, любимый край родной,</w:t>
      </w:r>
    </w:p>
    <w:p w:rsidR="00B945C3" w:rsidRPr="00807E6C" w:rsidRDefault="00B945C3" w:rsidP="00807E6C">
      <w:pPr>
        <w:tabs>
          <w:tab w:val="left" w:pos="367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 ты малой родиной зовешься,</w:t>
      </w:r>
    </w:p>
    <w:p w:rsidR="00B945C3" w:rsidRDefault="00B945C3" w:rsidP="00807E6C">
      <w:pPr>
        <w:spacing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душе всегда, всегда со мной</w:t>
      </w:r>
    </w:p>
    <w:p w:rsidR="00807E6C" w:rsidRPr="00807E6C" w:rsidRDefault="00807E6C" w:rsidP="00807E6C">
      <w:pPr>
        <w:spacing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5C3" w:rsidRPr="00807E6C" w:rsidRDefault="00B945C3" w:rsidP="00807E6C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Государство наше большое в его состав входит много республик, краев, областей. Не исключение и наша Республика – Татарстан.</w:t>
      </w:r>
    </w:p>
    <w:p w:rsidR="00B945C3" w:rsidRPr="00807E6C" w:rsidRDefault="00B945C3" w:rsidP="00807E6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t>Разгадаем кроссворд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1   Столица Татарстана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2  Президент России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proofErr w:type="gramEnd"/>
      <w:r w:rsidRPr="00807E6C">
        <w:rPr>
          <w:rFonts w:ascii="Times New Roman" w:eastAsia="Calibri" w:hAnsi="Times New Roman" w:cs="Times New Roman"/>
          <w:sz w:val="28"/>
          <w:szCs w:val="28"/>
        </w:rPr>
        <w:t>аша страна и государство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О</w:t>
      </w:r>
      <w:proofErr w:type="gramEnd"/>
      <w:r w:rsidRPr="00807E6C">
        <w:rPr>
          <w:rFonts w:ascii="Times New Roman" w:eastAsia="Calibri" w:hAnsi="Times New Roman" w:cs="Times New Roman"/>
          <w:sz w:val="28"/>
          <w:szCs w:val="28"/>
        </w:rPr>
        <w:t>дин из символов государства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5   Столица России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>6</w:t>
      </w:r>
      <w:proofErr w:type="gramStart"/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proofErr w:type="gramEnd"/>
      <w:r w:rsidRPr="00807E6C">
        <w:rPr>
          <w:rFonts w:ascii="Times New Roman" w:eastAsia="Calibri" w:hAnsi="Times New Roman" w:cs="Times New Roman"/>
          <w:sz w:val="28"/>
          <w:szCs w:val="28"/>
        </w:rPr>
        <w:t>аша Республика</w:t>
      </w:r>
    </w:p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</w:tblGrid>
      <w:tr w:rsidR="00B945C3" w:rsidRPr="00807E6C" w:rsidTr="00CA6D4E">
        <w:trPr>
          <w:gridAfter w:val="1"/>
          <w:wAfter w:w="787" w:type="dxa"/>
          <w:trHeight w:val="354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</w:p>
        </w:tc>
      </w:tr>
      <w:tr w:rsidR="00B945C3" w:rsidRPr="00807E6C" w:rsidTr="00CA6D4E">
        <w:trPr>
          <w:gridAfter w:val="1"/>
          <w:wAfter w:w="787" w:type="dxa"/>
          <w:trHeight w:val="354"/>
        </w:trPr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2361" w:type="dxa"/>
            <w:gridSpan w:val="3"/>
            <w:tcBorders>
              <w:top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</w:p>
        </w:tc>
      </w:tr>
      <w:tr w:rsidR="00B945C3" w:rsidRPr="00807E6C" w:rsidTr="00CA6D4E">
        <w:trPr>
          <w:gridAfter w:val="1"/>
          <w:wAfter w:w="787" w:type="dxa"/>
          <w:trHeight w:val="354"/>
        </w:trPr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 </w:t>
            </w:r>
          </w:p>
        </w:tc>
        <w:tc>
          <w:tcPr>
            <w:tcW w:w="1574" w:type="dxa"/>
            <w:gridSpan w:val="2"/>
            <w:vMerge w:val="restart"/>
            <w:tcBorders>
              <w:top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</w:p>
        </w:tc>
      </w:tr>
      <w:tr w:rsidR="00B945C3" w:rsidRPr="00807E6C" w:rsidTr="00CA6D4E">
        <w:trPr>
          <w:gridAfter w:val="1"/>
          <w:wAfter w:w="787" w:type="dxa"/>
          <w:trHeight w:val="339"/>
        </w:trPr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74" w:type="dxa"/>
            <w:gridSpan w:val="2"/>
            <w:vMerge/>
            <w:tcBorders>
              <w:bottom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lef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</w:p>
        </w:tc>
      </w:tr>
      <w:tr w:rsidR="00B945C3" w:rsidRPr="00807E6C" w:rsidTr="00CA6D4E">
        <w:trPr>
          <w:gridAfter w:val="1"/>
          <w:wAfter w:w="787" w:type="dxa"/>
          <w:trHeight w:val="354"/>
        </w:trPr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   </w:t>
            </w:r>
            <w:proofErr w:type="gramStart"/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87" w:type="dxa"/>
            <w:tcBorders>
              <w:top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B945C3" w:rsidRPr="00807E6C" w:rsidTr="00CA6D4E">
        <w:trPr>
          <w:trHeight w:val="354"/>
        </w:trPr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Н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3 </w:t>
            </w:r>
            <w:proofErr w:type="gramStart"/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r w:rsidRPr="00807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 </w:t>
            </w:r>
          </w:p>
        </w:tc>
      </w:tr>
      <w:tr w:rsidR="00B945C3" w:rsidRPr="00807E6C" w:rsidTr="00EB6A05">
        <w:trPr>
          <w:trHeight w:val="339"/>
        </w:trPr>
        <w:tc>
          <w:tcPr>
            <w:tcW w:w="787" w:type="dxa"/>
          </w:tcPr>
          <w:p w:rsidR="00B945C3" w:rsidRPr="00807E6C" w:rsidRDefault="00E12218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Ь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B945C3" w:rsidRPr="00807E6C" w:rsidTr="00EB6A05">
        <w:trPr>
          <w:trHeight w:val="354"/>
        </w:trPr>
        <w:tc>
          <w:tcPr>
            <w:tcW w:w="787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787" w:type="dxa"/>
            <w:vMerge/>
            <w:tcBorders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</w:t>
            </w:r>
          </w:p>
        </w:tc>
      </w:tr>
      <w:tr w:rsidR="00B945C3" w:rsidRPr="00807E6C" w:rsidTr="00EB6A05">
        <w:trPr>
          <w:trHeight w:val="370"/>
        </w:trPr>
        <w:tc>
          <w:tcPr>
            <w:tcW w:w="78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787" w:type="dxa"/>
            <w:vMerge w:val="restart"/>
            <w:tcBorders>
              <w:bottom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left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B945C3" w:rsidRPr="00807E6C" w:rsidTr="00EB6A05">
        <w:trPr>
          <w:trHeight w:val="370"/>
        </w:trPr>
        <w:tc>
          <w:tcPr>
            <w:tcW w:w="787" w:type="dxa"/>
            <w:vMerge/>
            <w:tcBorders>
              <w:left w:val="nil"/>
              <w:bottom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 w:val="restart"/>
            <w:tcBorders>
              <w:left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787" w:type="dxa"/>
            <w:vMerge/>
            <w:tcBorders>
              <w:bottom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left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5C3" w:rsidRPr="00807E6C" w:rsidTr="00EB6A05">
        <w:trPr>
          <w:trHeight w:val="370"/>
        </w:trPr>
        <w:tc>
          <w:tcPr>
            <w:tcW w:w="787" w:type="dxa"/>
            <w:vMerge/>
            <w:tcBorders>
              <w:left w:val="nil"/>
              <w:bottom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left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787" w:type="dxa"/>
            <w:vMerge/>
            <w:tcBorders>
              <w:bottom w:val="nil"/>
              <w:right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left w:val="nil"/>
              <w:bottom w:val="nil"/>
            </w:tcBorders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</w:p>
        </w:tc>
      </w:tr>
      <w:tr w:rsidR="00B945C3" w:rsidRPr="00807E6C" w:rsidTr="00CA6D4E">
        <w:trPr>
          <w:gridBefore w:val="5"/>
          <w:trHeight w:val="370"/>
        </w:trPr>
        <w:tc>
          <w:tcPr>
            <w:tcW w:w="787" w:type="dxa"/>
          </w:tcPr>
          <w:p w:rsidR="00B945C3" w:rsidRPr="00807E6C" w:rsidRDefault="00EB6A05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B945C3" w:rsidRPr="00807E6C" w:rsidTr="00CA6D4E">
        <w:trPr>
          <w:gridBefore w:val="5"/>
          <w:trHeight w:val="370"/>
        </w:trPr>
        <w:tc>
          <w:tcPr>
            <w:tcW w:w="787" w:type="dxa"/>
          </w:tcPr>
          <w:p w:rsidR="00B945C3" w:rsidRPr="00807E6C" w:rsidRDefault="00EB6A05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B945C3" w:rsidRPr="00807E6C" w:rsidTr="00CA6D4E">
        <w:trPr>
          <w:gridBefore w:val="5"/>
          <w:trHeight w:val="370"/>
        </w:trPr>
        <w:tc>
          <w:tcPr>
            <w:tcW w:w="787" w:type="dxa"/>
          </w:tcPr>
          <w:p w:rsidR="00B945C3" w:rsidRPr="00807E6C" w:rsidRDefault="00B945C3" w:rsidP="00807E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 </w:t>
            </w:r>
          </w:p>
        </w:tc>
      </w:tr>
    </w:tbl>
    <w:p w:rsidR="00B945C3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B945C3" w:rsidRPr="00807E6C" w:rsidRDefault="00B945C3" w:rsidP="00807E6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5C3" w:rsidRPr="00807E6C" w:rsidRDefault="00E12218" w:rsidP="00807E6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t>Чтение стихотворения</w:t>
      </w:r>
      <w:r w:rsidR="001F7F79" w:rsidRPr="00807E6C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учителем</w:t>
      </w:r>
    </w:p>
    <w:p w:rsidR="00B945C3" w:rsidRPr="00807E6C" w:rsidRDefault="00B945C3" w:rsidP="00807E6C">
      <w:pPr>
        <w:shd w:val="clear" w:color="auto" w:fill="FFFFFF"/>
        <w:spacing w:after="75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Нурлат!</w:t>
      </w:r>
    </w:p>
    <w:p w:rsidR="00B945C3" w:rsidRPr="00807E6C" w:rsidRDefault="00B945C3" w:rsidP="00807E6C">
      <w:pPr>
        <w:shd w:val="clear" w:color="auto" w:fill="FFFFFF"/>
        <w:spacing w:after="10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Нурлат, ты родина малая моя,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мои корни, здесь моя земля!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хорошеешь год от года</w:t>
      </w:r>
      <w:proofErr w:type="gramStart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уж скоро сотня лет от роду.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всё родное тут: и реки, и леса,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хлебные, золотом залитые поля,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Черемшан, бегущий на просторах,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разве можно всё окинуть взором?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2218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посмотри вокруг – дыханье </w:t>
      </w:r>
      <w:proofErr w:type="spellStart"/>
      <w:r w:rsidR="00E12218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Увидишь ты цветущие луга, поля,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Увидишь землю, </w:t>
      </w:r>
      <w:proofErr w:type="gramStart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недра</w:t>
      </w:r>
      <w:proofErr w:type="gramEnd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годами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награждают щедрыми дарами.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дорого мне в крае светлом этом,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Закаты тихие и ясные рассветы,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церкви колокольный перезвон,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мечети полумесяц над шатром.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поздравляю мой родной Нурлат</w:t>
      </w:r>
      <w:proofErr w:type="gramStart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волнующим столетним юбилеем!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я, чтобы с каждым днём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становился краше и милее!</w:t>
      </w:r>
      <w:r w:rsidR="00E12218" w:rsidRPr="00807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 стихи написала </w:t>
      </w:r>
      <w:r w:rsidRPr="00807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Юлия Шувалова </w:t>
      </w:r>
      <w:proofErr w:type="spellStart"/>
      <w:r w:rsidRPr="00807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proofErr w:type="gramStart"/>
      <w:r w:rsidRPr="00807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.Н</w:t>
      </w:r>
      <w:proofErr w:type="gramEnd"/>
      <w:r w:rsidRPr="00807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урлат</w:t>
      </w:r>
      <w:proofErr w:type="spellEnd"/>
      <w:r w:rsidR="00E12218" w:rsidRPr="00807E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945C3" w:rsidRPr="00807E6C" w:rsidRDefault="00E12218" w:rsidP="00807E6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Рассказ о </w:t>
      </w:r>
      <w:proofErr w:type="spellStart"/>
      <w:r w:rsidRPr="00807E6C">
        <w:rPr>
          <w:rFonts w:ascii="Times New Roman" w:eastAsia="Calibri" w:hAnsi="Times New Roman" w:cs="Times New Roman"/>
          <w:b/>
          <w:sz w:val="28"/>
          <w:szCs w:val="28"/>
        </w:rPr>
        <w:t>Нурлатском</w:t>
      </w:r>
      <w:proofErr w:type="spellEnd"/>
      <w:r w:rsidRPr="00807E6C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и его символах</w:t>
      </w:r>
    </w:p>
    <w:p w:rsidR="00E12218" w:rsidRPr="00807E6C" w:rsidRDefault="00B945C3" w:rsidP="00807E6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Нурлат наша малая родина. У нашего города есть  свой герб, своя история. </w:t>
      </w:r>
      <w:r w:rsidRPr="00807E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r w:rsidRPr="00807E6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807E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E12218"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E12218" w:rsidRPr="00807E6C" w:rsidRDefault="00E12218" w:rsidP="00807E6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Описание района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 wp14:anchorId="48C3B933" wp14:editId="17A4AE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390650"/>
            <wp:effectExtent l="0" t="0" r="0" b="0"/>
            <wp:wrapSquare wrapText="bothSides"/>
            <wp:docPr id="15" name="Рисунок 15" descr="нур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урла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Нурлатский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 расположен на юге Республики Татарстан на территории Западного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Закамья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Самарского Заволжья, охватывает бассейн среднего течения р. Большой Черемшан, р.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Кондурча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нижнее течение р.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Сульча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Находится в 220 км от Казани. Район представляет собой зону черноземов и лежит в южной части лесостепной зоны, где имеются залежи нефти,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бентонитовой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керамзитовой глины. Территория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Нурлатского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составляет 2308,95 кв. км</w:t>
      </w:r>
      <w:proofErr w:type="gram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., </w:t>
      </w:r>
      <w:proofErr w:type="gram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где расположены 26 Советов местного самоуправления, которые объединяют 82 населенных пункта. Район граничит на юге с Самарской и Ульяновской областями, с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Аксубаевским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Черемшанским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Алькеевским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районами на севере. Южную часть района пересекает Куйбышевская железная дорога. На станции Нурлат формируются погрузочно-разгрузочные перевозки сырья и материалов.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Население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районе проживает 60,0 тыс. человек, в том числе в городе 32,1 тыс. человек. Среди них татар–52%, чуваш–27%, русских–20%, представителей других национальностей –1%.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Промышленность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Основным природным богатством района является нефть, имеющая решающее значение для экономики района, поэтому важными отраслями промышленности являются нефтедобывающая и перерабатывающая. К крупным промышленным предприятиям района относятся </w:t>
      </w:r>
      <w:hyperlink r:id="rId10" w:history="1"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НГДУ "</w:t>
        </w:r>
        <w:proofErr w:type="spellStart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Нурлатнефть</w:t>
        </w:r>
        <w:proofErr w:type="spellEnd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" АО "Татнефть"</w:t>
        </w:r>
      </w:hyperlink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hyperlink r:id="rId11" w:history="1"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ОАО "</w:t>
        </w:r>
        <w:proofErr w:type="spellStart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Татнефтепром-Зюзеевнефть</w:t>
        </w:r>
        <w:proofErr w:type="spellEnd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"</w:t>
        </w:r>
      </w:hyperlink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hyperlink r:id="rId12" w:history="1"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ОАО "</w:t>
        </w:r>
        <w:proofErr w:type="spellStart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Кондурчанефть</w:t>
        </w:r>
        <w:proofErr w:type="spellEnd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"</w:t>
        </w:r>
      </w:hyperlink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hyperlink r:id="rId13" w:history="1">
        <w:proofErr w:type="spellStart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Нурлатское</w:t>
        </w:r>
        <w:proofErr w:type="spellEnd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 xml:space="preserve"> управление буровых работ ООО "Татнефть-бурение"</w:t>
        </w:r>
      </w:hyperlink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др.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proofErr w:type="gramStart"/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C</w:t>
      </w:r>
      <w:proofErr w:type="gramEnd"/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ельское</w:t>
      </w:r>
      <w:proofErr w:type="spellEnd"/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хозяйство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0" wp14:anchorId="23C1577D" wp14:editId="4B4611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362075"/>
            <wp:effectExtent l="0" t="0" r="0" b="9525"/>
            <wp:wrapSquare wrapText="bothSides"/>
            <wp:docPr id="16" name="Рисунок 16" descr="нурлатский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урлатский М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Нурлатском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районе выращивают зерновые и кормовые культуры, кукурузу, свеклу. Район в последние годы стал лидером не только в Республике Татарстан, но и в Российской Федерации по производству зерна. В районе стабильно развивается животноводство, разводят крупный рогатый скот, свиней, овец и лошадей. В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Нурлатском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районе более 112 тыс. га сельскохозяйственных угодий, в том числе около 88,3 тыс. га пашни, действует 15 сельхозпредприятий и 32 фермерских хозяйств. Из наиболее </w:t>
      </w: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крупных предприятий района можно назвать КФХ "Сулейманов А.И.", </w:t>
      </w:r>
      <w:hyperlink r:id="rId15" w:history="1"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ОАО "</w:t>
        </w:r>
        <w:proofErr w:type="spellStart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Нурлатский</w:t>
        </w:r>
        <w:proofErr w:type="spellEnd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 xml:space="preserve"> сахар"</w:t>
        </w:r>
      </w:hyperlink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hyperlink r:id="rId16" w:history="1"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 xml:space="preserve">ООО "Нурлат </w:t>
        </w:r>
        <w:proofErr w:type="spellStart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сэте</w:t>
        </w:r>
        <w:proofErr w:type="spellEnd"/>
        <w:r w:rsidRPr="00807E6C">
          <w:rPr>
            <w:rFonts w:ascii="Times New Roman" w:eastAsia="Times New Roman" w:hAnsi="Times New Roman" w:cs="Times New Roman"/>
            <w:color w:val="438CC4"/>
            <w:sz w:val="28"/>
            <w:szCs w:val="28"/>
            <w:u w:val="single"/>
            <w:lang w:eastAsia="ru-RU"/>
          </w:rPr>
          <w:t>"</w:t>
        </w:r>
      </w:hyperlink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др.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Образование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0" wp14:anchorId="5A072ED9" wp14:editId="609D32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285875"/>
            <wp:effectExtent l="0" t="0" r="0" b="9525"/>
            <wp:wrapSquare wrapText="bothSides"/>
            <wp:docPr id="17" name="Рисунок 17" descr="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системе образования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Нурлатского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муниципального района функционируют 46 общеобразовательных школ и 3 филиала, 32 детских общеобразовательных учреждений, специальная (коррекционная) общеобразовательная школа-интернат 8-го вида, ГБУ НПО профессиональный лицей №99-ЦНПО, центр детского творчества, музыкальная школа.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Культура</w:t>
      </w:r>
    </w:p>
    <w:p w:rsidR="00E12218" w:rsidRPr="00807E6C" w:rsidRDefault="00E12218" w:rsidP="0080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0" wp14:anchorId="0E0DEDB3" wp14:editId="4764A2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533525"/>
            <wp:effectExtent l="0" t="0" r="0" b="9525"/>
            <wp:wrapSquare wrapText="bothSides"/>
            <wp:docPr id="18" name="Рисунок 18" descr="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льтур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Культурное обслуживание в районе осуществляют городской Дворец культуры, ДК "Нефтяник", МАОУ ДОД "ДЮСШ по хоккею с шайбой "Ледок", МБОУ ДОД "ДЮСШ" им. Г.С. Хусаинова, 57 сельских домов культуры и клубов, 48 библиотек.</w:t>
      </w:r>
      <w:r w:rsidRPr="00807E6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Действуют 2 музея: музей истории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Закамья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города Нурлат (в Нурлате) и музей нашего земляка основателя татарского профессионального театра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Габдуллы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Кариева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филиал Государственного исторического музея РТ (в селе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Кульбаево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Мараса</w:t>
      </w:r>
      <w:proofErr w:type="spell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). Работает 2 </w:t>
      </w:r>
      <w:proofErr w:type="gramStart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татарских</w:t>
      </w:r>
      <w:proofErr w:type="gramEnd"/>
      <w:r w:rsidRPr="00807E6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народных театра и 2 народных ансамбля.</w:t>
      </w:r>
    </w:p>
    <w:p w:rsidR="00B945C3" w:rsidRPr="00807E6C" w:rsidRDefault="00EB6A05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i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5B2A445" wp14:editId="2154BE17">
            <wp:simplePos x="0" y="0"/>
            <wp:positionH relativeFrom="column">
              <wp:posOffset>-86360</wp:posOffset>
            </wp:positionH>
            <wp:positionV relativeFrom="paragraph">
              <wp:posOffset>127000</wp:posOffset>
            </wp:positionV>
            <wp:extent cx="1422400" cy="1905000"/>
            <wp:effectExtent l="0" t="0" r="6350" b="0"/>
            <wp:wrapSquare wrapText="bothSides"/>
            <wp:docPr id="9" name="Рисунок 9" descr="D:\январь школа\Нурлат\nurl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январь школа\Нурлат\nurlat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5C3"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Герб </w:t>
      </w:r>
      <w:proofErr w:type="spellStart"/>
      <w:r w:rsidR="00B945C3"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Нурлатского</w:t>
      </w:r>
      <w:proofErr w:type="spellEnd"/>
      <w:r w:rsidR="00B945C3"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муниципального района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 пересечённом зеленью и червленью (красным) поле - золотое сияющее солнце (без изображения лица), диск которого окаймлён вверху зеленью, а внизу червленью, и поверх всего - скачущий серебряный конь, в оконечности две золотые головки колосьев, сложенными стеблями накрест".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 </w:t>
      </w:r>
      <w:proofErr w:type="spellStart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Нурлатского</w:t>
      </w:r>
      <w:proofErr w:type="spellEnd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отражает исторические, культурные и экономические особенности района.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Символика главной фигуры герба - скачущего коня на фоне сияющего солнца многозначна. По одной из версий название города Нурлат переводится с татарского языка как "лучезарный конь". Таким образом, герб района является гласным.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Конный спорт и коневодство являются приоритетными направлениями социально-экономического развития района. </w:t>
      </w:r>
      <w:proofErr w:type="spellStart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Нурлатские</w:t>
      </w:r>
      <w:proofErr w:type="spellEnd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скакуны и наездники широко известны не только в Татарстане и в России, но и за рубежом. </w:t>
      </w: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Конезавод является одним из крупнейших предприятий в России по разведению лошадей английской верховой породы. 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Колосья в красном поле показывают, что </w:t>
      </w:r>
      <w:proofErr w:type="spellStart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Нурлатский</w:t>
      </w:r>
      <w:proofErr w:type="spellEnd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основе своей является сельскохозяйственным районом.</w:t>
      </w:r>
    </w:p>
    <w:p w:rsidR="00EC2410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 - символ урожая, богатства, стабильности, уважения, интеллекта. Красный цвет - символ труда, силы, мужества, красоты. Серебро - символ чистоты, совершенства, мира и взаимопонимания. Зелёный цвет - символ природы, здоровья, жизненного роста.</w:t>
      </w:r>
    </w:p>
    <w:p w:rsidR="00EB6A05" w:rsidRPr="00807E6C" w:rsidRDefault="00EB6A05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7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B0D35B9" wp14:editId="54D2CAFB">
            <wp:simplePos x="0" y="0"/>
            <wp:positionH relativeFrom="column">
              <wp:posOffset>62230</wp:posOffset>
            </wp:positionH>
            <wp:positionV relativeFrom="paragraph">
              <wp:posOffset>213995</wp:posOffset>
            </wp:positionV>
            <wp:extent cx="2139950" cy="1447800"/>
            <wp:effectExtent l="0" t="0" r="0" b="0"/>
            <wp:wrapSquare wrapText="bothSides"/>
            <wp:docPr id="10" name="Рисунок 10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Флаг </w:t>
      </w:r>
      <w:proofErr w:type="spellStart"/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Нурлатского</w:t>
      </w:r>
      <w:proofErr w:type="spellEnd"/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муниципального района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"Флаг </w:t>
      </w:r>
      <w:proofErr w:type="spellStart"/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Нурлатского</w:t>
      </w:r>
      <w:proofErr w:type="spellEnd"/>
      <w:r w:rsidRPr="0080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представляет собой прямоугольное полотнище с отношением ширины к длине 2:3, разделённое по горизонтали на две равновеликие полосы: зелёную и красную, несущее посередине полотнища фигуры герба района: жёлтое солнце, на его фоне - скачущий белый конь и под ним две жёлтые головки колосьев, сложенными стеблями накрест".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</w:t>
      </w:r>
      <w:proofErr w:type="spellStart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Нурлатского</w:t>
      </w:r>
      <w:proofErr w:type="spellEnd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разработан на основе герба, который отражает исторические, культурные и экономические особенности района.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Символика главной фигуры флага - скачущего коня на фоне сияющего солнца многозначна. По одной из версий название города Нурлат переводится с татарского языка как "лучезарный конь". 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Конный спорт и коневодство являются приоритетными направлениями социально-экономического развития района. </w:t>
      </w:r>
      <w:proofErr w:type="spellStart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Нурлатские</w:t>
      </w:r>
      <w:proofErr w:type="spellEnd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скакуны и наездники широко известны не только в Татарстане и в России, но и за рубежом. Конезавод является одним из крупнейших предприятий в России по разведению лошадей английской верховой породы. 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Колосья в красном поле показывают, что </w:t>
      </w:r>
      <w:proofErr w:type="spellStart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Нурлатский</w:t>
      </w:r>
      <w:proofErr w:type="spellEnd"/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основе своей является сельскохозяйственным районом.</w:t>
      </w:r>
    </w:p>
    <w:p w:rsidR="00B945C3" w:rsidRPr="00807E6C" w:rsidRDefault="00B945C3" w:rsidP="00807E6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цвет (золото) - символ урожая, богатства, стабильности, уважения, интеллекта. Красный цвет - символ труда, силы, мужества, красоты. Белый цвет (серебро) - символ чистоты, совершенства, мира и взаимопонимания. Зелёный цвет - символ природы, здоровья, жизненного роста.</w:t>
      </w:r>
    </w:p>
    <w:p w:rsidR="00610CE8" w:rsidRPr="00807E6C" w:rsidRDefault="001F7F79" w:rsidP="0061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Продолжение  нашей беседы </w:t>
      </w:r>
      <w:r w:rsidR="00610CE8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«Городская архитектура»</w:t>
      </w:r>
      <w:r w:rsidR="00610CE8"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(предлагаются иллюстрации достопримечательностей города.</w:t>
      </w:r>
      <w:proofErr w:type="gramEnd"/>
      <w:r w:rsidR="00610CE8"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10CE8"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должны ответить, что изображено).</w:t>
      </w:r>
      <w:proofErr w:type="gramEnd"/>
    </w:p>
    <w:p w:rsidR="00610CE8" w:rsidRPr="00807E6C" w:rsidRDefault="001F7F79" w:rsidP="0061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Следующий конкурс </w:t>
      </w:r>
      <w:r w:rsidR="00610CE8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«Гонка по магазинам» </w:t>
      </w:r>
      <w:r w:rsidR="00610CE8"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называют магазины</w:t>
      </w:r>
      <w:proofErr w:type="gramStart"/>
      <w:r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которые расположены в городе)</w:t>
      </w:r>
    </w:p>
    <w:p w:rsidR="001F7F79" w:rsidRPr="00807E6C" w:rsidRDefault="001F7F79" w:rsidP="0061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</w:t>
      </w:r>
      <w:r w:rsidR="00610CE8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«Трус не играет в хоккей»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6E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Назовите место, где можно играть в хоккей </w:t>
      </w:r>
      <w:r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 покататься на коньках.</w:t>
      </w:r>
    </w:p>
    <w:p w:rsidR="00610CE8" w:rsidRPr="00807E6C" w:rsidRDefault="001F7F79" w:rsidP="0061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 задание — </w:t>
      </w:r>
      <w:r w:rsidR="00610CE8"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E8"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(ведущая предлагает отгадать загадки):</w:t>
      </w:r>
    </w:p>
    <w:p w:rsidR="00610CE8" w:rsidRDefault="00610CE8" w:rsidP="00610C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 —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Музыку услышишь в нем,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Пенье, танцы, плач и смех —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Удовольствие для всех. (</w:t>
      </w:r>
      <w:r w:rsidRPr="0080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 искусств.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5201" w:rsidRDefault="00DE5201" w:rsidP="00610C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наш  родной и чистый.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прекрасный, златоглавый,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Хлебосольный и большой.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Нурлатцами</w:t>
      </w:r>
      <w:proofErr w:type="spellEnd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зовемся,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Этим званием </w:t>
      </w:r>
      <w:proofErr w:type="gramStart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</w:t>
      </w:r>
      <w:proofErr w:type="gramEnd"/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счастливы и рады,</w:t>
      </w: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живем в Нурлате мы</w:t>
      </w:r>
    </w:p>
    <w:p w:rsidR="001F7F79" w:rsidRDefault="001F7F79" w:rsidP="001F7F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="00DE5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Итог </w:t>
      </w:r>
      <w:proofErr w:type="gramStart"/>
      <w:r w:rsidR="00DE5201" w:rsidRPr="00DE5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DE5201" w:rsidRPr="00DE5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DE5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E5201" w:rsidRPr="00DE5201" w:rsidRDefault="00DE5201" w:rsidP="00DE5201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DE5201">
        <w:rPr>
          <w:rFonts w:ascii="Times New Roman" w:hAnsi="Times New Roman"/>
          <w:sz w:val="28"/>
          <w:szCs w:val="28"/>
        </w:rPr>
        <w:t>Я    узнал  …</w:t>
      </w:r>
    </w:p>
    <w:p w:rsidR="00DE5201" w:rsidRPr="00DE5201" w:rsidRDefault="00DE5201" w:rsidP="00DE5201">
      <w:pPr>
        <w:pStyle w:val="a6"/>
        <w:ind w:left="720"/>
        <w:rPr>
          <w:rFonts w:ascii="Times New Roman" w:hAnsi="Times New Roman"/>
          <w:sz w:val="28"/>
          <w:szCs w:val="28"/>
          <w:lang w:eastAsia="ru-RU"/>
        </w:rPr>
      </w:pPr>
      <w:r w:rsidRPr="00DE5201">
        <w:rPr>
          <w:rFonts w:ascii="Times New Roman" w:hAnsi="Times New Roman"/>
          <w:sz w:val="28"/>
          <w:szCs w:val="28"/>
        </w:rPr>
        <w:t xml:space="preserve">      вспомнил…</w:t>
      </w:r>
      <w:r w:rsidRPr="00DE52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5201" w:rsidRPr="00DE5201" w:rsidRDefault="00DE5201" w:rsidP="00DE5201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DE5201">
        <w:rPr>
          <w:rFonts w:ascii="Times New Roman" w:hAnsi="Times New Roman"/>
          <w:sz w:val="28"/>
          <w:szCs w:val="28"/>
        </w:rPr>
        <w:t xml:space="preserve">      повторил…</w:t>
      </w:r>
    </w:p>
    <w:p w:rsidR="00DE5201" w:rsidRPr="00DE5201" w:rsidRDefault="00DE5201" w:rsidP="00DE5201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DE5201">
        <w:rPr>
          <w:rFonts w:ascii="Times New Roman" w:hAnsi="Times New Roman"/>
          <w:sz w:val="28"/>
          <w:szCs w:val="28"/>
        </w:rPr>
        <w:t xml:space="preserve">      удивился…</w:t>
      </w:r>
    </w:p>
    <w:p w:rsidR="00EC2410" w:rsidRPr="00807E6C" w:rsidRDefault="0084616E" w:rsidP="008461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7E6C" w:rsidRDefault="00807E6C" w:rsidP="00B9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6C" w:rsidRDefault="00807E6C" w:rsidP="00BC78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86F" w:rsidRDefault="00BC786F" w:rsidP="00BC786F">
      <w:pPr>
        <w:jc w:val="center"/>
        <w:rPr>
          <w:rFonts w:ascii="Times New Roman" w:hAnsi="Times New Roman"/>
          <w:b/>
          <w:color w:val="008E40"/>
          <w:sz w:val="40"/>
          <w:szCs w:val="28"/>
        </w:rPr>
      </w:pPr>
      <w:r>
        <w:rPr>
          <w:rFonts w:ascii="Times New Roman" w:hAnsi="Times New Roman"/>
          <w:b/>
          <w:color w:val="008E40"/>
          <w:sz w:val="40"/>
          <w:szCs w:val="28"/>
        </w:rPr>
        <w:t>Список литературы:</w:t>
      </w:r>
    </w:p>
    <w:p w:rsidR="00BC786F" w:rsidRDefault="00BC786F" w:rsidP="00BC786F">
      <w:pPr>
        <w:pStyle w:val="a5"/>
        <w:numPr>
          <w:ilvl w:val="0"/>
          <w:numId w:val="19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iCs/>
          <w:sz w:val="28"/>
        </w:rPr>
        <w:t>. Гл. ред. Лаппо Г.М.</w:t>
      </w:r>
      <w:r>
        <w:rPr>
          <w:rFonts w:ascii="Times New Roman" w:hAnsi="Times New Roman"/>
          <w:sz w:val="28"/>
        </w:rPr>
        <w:t xml:space="preserve"> Города России: энциклопедия. М.: Большая Российская энциклопедия, 1994. </w:t>
      </w:r>
    </w:p>
    <w:p w:rsidR="00BC786F" w:rsidRDefault="00BC786F" w:rsidP="00BC786F">
      <w:pPr>
        <w:pStyle w:val="a5"/>
        <w:numPr>
          <w:ilvl w:val="0"/>
          <w:numId w:val="19"/>
        </w:numPr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color w:val="262626"/>
          <w:sz w:val="32"/>
          <w:szCs w:val="28"/>
        </w:rPr>
        <w:t>Народная энциклопедия городов и регионов России</w:t>
      </w:r>
      <w:r>
        <w:rPr>
          <w:rFonts w:ascii="Times New Roman" w:hAnsi="Times New Roman"/>
          <w:b/>
          <w:color w:val="262626"/>
          <w:sz w:val="24"/>
        </w:rPr>
        <w:t xml:space="preserve"> </w:t>
      </w:r>
      <w:r>
        <w:rPr>
          <w:rFonts w:ascii="Times New Roman" w:hAnsi="Times New Roman"/>
          <w:color w:val="262626"/>
          <w:sz w:val="32"/>
        </w:rPr>
        <w:t>«Мой Город». Нурлат.</w:t>
      </w:r>
    </w:p>
    <w:p w:rsidR="00BC786F" w:rsidRDefault="00BC786F" w:rsidP="00BC786F">
      <w:pPr>
        <w:pStyle w:val="a5"/>
        <w:numPr>
          <w:ilvl w:val="0"/>
          <w:numId w:val="19"/>
        </w:numPr>
        <w:rPr>
          <w:rFonts w:ascii="Times New Roman" w:hAnsi="Times New Roman"/>
          <w:sz w:val="32"/>
          <w:szCs w:val="28"/>
        </w:rPr>
      </w:pPr>
      <w:r>
        <w:rPr>
          <w:b/>
          <w:color w:val="262626"/>
        </w:rPr>
        <w:t>.</w:t>
      </w:r>
      <w:r>
        <w:rPr>
          <w:rFonts w:ascii="Times New Roman" w:hAnsi="Times New Roman"/>
          <w:sz w:val="32"/>
          <w:szCs w:val="28"/>
        </w:rPr>
        <w:t>Сборник стихотворений о Нурлате «Наш край». 1989г.</w:t>
      </w:r>
    </w:p>
    <w:p w:rsidR="00807E6C" w:rsidRPr="00FF19B6" w:rsidRDefault="00807E6C" w:rsidP="00FF19B6">
      <w:pPr>
        <w:ind w:hanging="567"/>
        <w:rPr>
          <w:rFonts w:ascii="Times New Roman" w:hAnsi="Times New Roman"/>
          <w:sz w:val="28"/>
        </w:rPr>
      </w:pPr>
    </w:p>
    <w:p w:rsidR="00807E6C" w:rsidRDefault="00807E6C" w:rsidP="00B9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6C" w:rsidRDefault="00807E6C" w:rsidP="00B9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6C" w:rsidRDefault="00807E6C" w:rsidP="00B9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6C" w:rsidRDefault="00807E6C" w:rsidP="00B9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E6C" w:rsidRDefault="00807E6C" w:rsidP="00B9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390" w:rsidRPr="00807E6C" w:rsidRDefault="00F44390" w:rsidP="008461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44390" w:rsidRPr="00807E6C" w:rsidSect="00566341">
      <w:pgSz w:w="11906" w:h="16838"/>
      <w:pgMar w:top="1135" w:right="849" w:bottom="709" w:left="1276" w:header="708" w:footer="708" w:gutter="0"/>
      <w:pgBorders w:offsetFrom="page">
        <w:top w:val="checkered" w:sz="10" w:space="24" w:color="548DD4" w:themeColor="text2" w:themeTint="99"/>
        <w:left w:val="checkered" w:sz="10" w:space="24" w:color="548DD4" w:themeColor="text2" w:themeTint="99"/>
        <w:bottom w:val="checkered" w:sz="10" w:space="24" w:color="548DD4" w:themeColor="text2" w:themeTint="99"/>
        <w:right w:val="checkered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SA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B4F"/>
    <w:multiLevelType w:val="hybridMultilevel"/>
    <w:tmpl w:val="C11249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692A"/>
    <w:multiLevelType w:val="hybridMultilevel"/>
    <w:tmpl w:val="6310DA14"/>
    <w:lvl w:ilvl="0" w:tplc="B5D4F62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05CD44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28AE4C2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8D28AA4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BB09DA2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3CE09DE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4B4BF5C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380D796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7CAB89A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21A57C89"/>
    <w:multiLevelType w:val="multilevel"/>
    <w:tmpl w:val="A986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D0D17"/>
    <w:multiLevelType w:val="hybridMultilevel"/>
    <w:tmpl w:val="8C728B9E"/>
    <w:lvl w:ilvl="0" w:tplc="781687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73C6A"/>
    <w:multiLevelType w:val="hybridMultilevel"/>
    <w:tmpl w:val="6EECB8E6"/>
    <w:lvl w:ilvl="0" w:tplc="F6CECA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2D29"/>
    <w:multiLevelType w:val="hybridMultilevel"/>
    <w:tmpl w:val="8D9C2A44"/>
    <w:lvl w:ilvl="0" w:tplc="6AC45482">
      <w:start w:val="1"/>
      <w:numFmt w:val="decimal"/>
      <w:lvlText w:val="%1."/>
      <w:lvlJc w:val="left"/>
      <w:pPr>
        <w:ind w:left="-20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F3E5DB7"/>
    <w:multiLevelType w:val="hybridMultilevel"/>
    <w:tmpl w:val="1B4EDDCE"/>
    <w:lvl w:ilvl="0" w:tplc="CBB6A89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0FCCB4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856059C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5B04F02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ABC682C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624C73E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E5416D2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0B28D8C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7D6E9CE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448D2993"/>
    <w:multiLevelType w:val="hybridMultilevel"/>
    <w:tmpl w:val="461046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4455E"/>
    <w:multiLevelType w:val="hybridMultilevel"/>
    <w:tmpl w:val="42FE7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B3181"/>
    <w:multiLevelType w:val="hybridMultilevel"/>
    <w:tmpl w:val="2D3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30CA"/>
    <w:multiLevelType w:val="hybridMultilevel"/>
    <w:tmpl w:val="F740E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367B74"/>
    <w:multiLevelType w:val="hybridMultilevel"/>
    <w:tmpl w:val="B06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D45AA"/>
    <w:multiLevelType w:val="hybridMultilevel"/>
    <w:tmpl w:val="2528F978"/>
    <w:lvl w:ilvl="0" w:tplc="2C181DA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012480"/>
    <w:multiLevelType w:val="hybridMultilevel"/>
    <w:tmpl w:val="84F07E76"/>
    <w:lvl w:ilvl="0" w:tplc="1A92D6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F7CD3D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8B0739C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A6C592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0029F0E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0FCEB48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1C63D2C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07A73F4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9BA5A6E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655A0040"/>
    <w:multiLevelType w:val="multilevel"/>
    <w:tmpl w:val="6D00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64EA5"/>
    <w:multiLevelType w:val="hybridMultilevel"/>
    <w:tmpl w:val="C2444C9C"/>
    <w:lvl w:ilvl="0" w:tplc="80D61C0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76EA12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31EFA4E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02842E6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9CE0236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67CBFB6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430790C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262365E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9AC5AD8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6">
    <w:nsid w:val="6B4514AF"/>
    <w:multiLevelType w:val="multilevel"/>
    <w:tmpl w:val="611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31096"/>
    <w:multiLevelType w:val="hybridMultilevel"/>
    <w:tmpl w:val="310E53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8"/>
  </w:num>
  <w:num w:numId="5">
    <w:abstractNumId w:val="17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"/>
  </w:num>
  <w:num w:numId="15">
    <w:abstractNumId w:val="15"/>
  </w:num>
  <w:num w:numId="16">
    <w:abstractNumId w:val="3"/>
  </w:num>
  <w:num w:numId="17">
    <w:abstractNumId w:val="12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3"/>
    <w:rsid w:val="001F7F79"/>
    <w:rsid w:val="00566341"/>
    <w:rsid w:val="005F212D"/>
    <w:rsid w:val="00610CE8"/>
    <w:rsid w:val="00807E6C"/>
    <w:rsid w:val="008336CB"/>
    <w:rsid w:val="0084616E"/>
    <w:rsid w:val="00B65FF8"/>
    <w:rsid w:val="00B945C3"/>
    <w:rsid w:val="00BC786F"/>
    <w:rsid w:val="00DE5201"/>
    <w:rsid w:val="00E12218"/>
    <w:rsid w:val="00EB6A05"/>
    <w:rsid w:val="00EC2410"/>
    <w:rsid w:val="00F44390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05"/>
    <w:pPr>
      <w:ind w:left="720"/>
      <w:contextualSpacing/>
    </w:pPr>
  </w:style>
  <w:style w:type="paragraph" w:styleId="a6">
    <w:name w:val="No Spacing"/>
    <w:uiPriority w:val="1"/>
    <w:qFormat/>
    <w:rsid w:val="00DE52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05"/>
    <w:pPr>
      <w:ind w:left="720"/>
      <w:contextualSpacing/>
    </w:pPr>
  </w:style>
  <w:style w:type="paragraph" w:styleId="a6">
    <w:name w:val="No Spacing"/>
    <w:uiPriority w:val="1"/>
    <w:qFormat/>
    <w:rsid w:val="00DE52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5454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9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0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1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9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43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9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0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58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46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81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68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1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fo.tatcenter.ru/enterprises/1/8830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fo.tatcenter.ru/enterprises/1/8827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info.tatcenter.ru/enterprises/1/88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.tatcenter.ru/enterprises/1/882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.tatcenter.ru/enterprises/1/2154/" TargetMode="External"/><Relationship Id="rId10" Type="http://schemas.openxmlformats.org/officeDocument/2006/relationships/hyperlink" Target="http://info.tatcenter.ru/enterprises/1/8824/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0CB1-4CBD-4D59-B860-4BA5F279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9</cp:revision>
  <dcterms:created xsi:type="dcterms:W3CDTF">2013-01-17T17:12:00Z</dcterms:created>
  <dcterms:modified xsi:type="dcterms:W3CDTF">2013-01-21T06:11:00Z</dcterms:modified>
</cp:coreProperties>
</file>