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9" w:rsidRDefault="00BD2039" w:rsidP="00BD2039">
      <w:pPr>
        <w:spacing w:before="100" w:beforeAutospacing="1" w:after="100" w:afterAutospacing="1" w:line="240" w:lineRule="auto"/>
        <w:ind w:left="720" w:right="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ОБЩЕОБРАЗОВАТЕЛЬНОЕ УЧРЕЖДЕНИЕ</w:t>
      </w:r>
    </w:p>
    <w:p w:rsidR="00BD2039" w:rsidRDefault="00BD2039" w:rsidP="00BD2039">
      <w:pPr>
        <w:spacing w:before="100" w:beforeAutospacing="1" w:after="100" w:afterAutospacing="1" w:line="240" w:lineRule="auto"/>
        <w:ind w:left="720" w:right="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ОБЩЕОБРАЗОВАТЕЛЬНАЯ ШКОЛА </w:t>
      </w:r>
    </w:p>
    <w:p w:rsidR="00BD2039" w:rsidRDefault="00BD2039" w:rsidP="00BD2039">
      <w:pPr>
        <w:spacing w:before="100" w:beforeAutospacing="1" w:after="100" w:afterAutospacing="1" w:line="240" w:lineRule="auto"/>
        <w:ind w:left="720" w:right="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СЕЛА КУЛИКОВКА ВТОРАЯ</w:t>
      </w:r>
    </w:p>
    <w:p w:rsidR="00BD2039" w:rsidRDefault="00BD2039" w:rsidP="00BD203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BD2039" w:rsidRDefault="00BD2039" w:rsidP="00BD2039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МО учителей </w:t>
      </w:r>
    </w:p>
    <w:p w:rsidR="00BD2039" w:rsidRDefault="00BD2039" w:rsidP="00BD2039">
      <w:pPr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:rsidR="00BD2039" w:rsidRDefault="00BD2039" w:rsidP="00BD2039">
      <w:pPr>
        <w:ind w:right="1"/>
        <w:rPr>
          <w:sz w:val="28"/>
          <w:szCs w:val="28"/>
        </w:rPr>
      </w:pPr>
      <w:r>
        <w:rPr>
          <w:sz w:val="28"/>
          <w:szCs w:val="28"/>
        </w:rPr>
        <w:t>Протокол от «__» ___ 2011 года</w:t>
      </w:r>
    </w:p>
    <w:p w:rsidR="00BD2039" w:rsidRDefault="00BD2039" w:rsidP="00BD2039">
      <w:pPr>
        <w:tabs>
          <w:tab w:val="left" w:pos="7088"/>
          <w:tab w:val="left" w:pos="7371"/>
        </w:tabs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</w:p>
    <w:p w:rsidR="00BD2039" w:rsidRDefault="00BD2039" w:rsidP="00BD2039">
      <w:pPr>
        <w:ind w:right="1" w:firstLine="5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на заседании педагогического совета</w:t>
      </w:r>
    </w:p>
    <w:p w:rsidR="00BD2039" w:rsidRDefault="00BD2039" w:rsidP="00BD2039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Протокол от «___» ____ 2011 года</w:t>
      </w:r>
    </w:p>
    <w:p w:rsidR="00BD2039" w:rsidRDefault="00BD2039" w:rsidP="00BD2039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D2039" w:rsidRDefault="00BD2039" w:rsidP="00BD2039">
      <w:pPr>
        <w:rPr>
          <w:sz w:val="28"/>
          <w:szCs w:val="28"/>
        </w:rPr>
      </w:pPr>
      <w:r>
        <w:rPr>
          <w:sz w:val="28"/>
          <w:szCs w:val="28"/>
        </w:rPr>
        <w:t>___________ В.Ф.Мурадян</w:t>
      </w:r>
    </w:p>
    <w:p w:rsidR="00BD2039" w:rsidRDefault="00BD2039" w:rsidP="00BD2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(Директор МОУ ООШ</w:t>
      </w:r>
      <w:proofErr w:type="gramEnd"/>
    </w:p>
    <w:p w:rsidR="00BD2039" w:rsidRDefault="00BD2039" w:rsidP="00BD2039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уликовка Вторая)</w:t>
      </w:r>
    </w:p>
    <w:p w:rsidR="00BD2039" w:rsidRDefault="00BD2039" w:rsidP="00BD2039">
      <w:pPr>
        <w:jc w:val="center"/>
        <w:rPr>
          <w:sz w:val="28"/>
          <w:szCs w:val="28"/>
        </w:rPr>
      </w:pPr>
    </w:p>
    <w:p w:rsidR="00BD2039" w:rsidRDefault="00BD2039" w:rsidP="00BD2039">
      <w:pPr>
        <w:jc w:val="center"/>
        <w:rPr>
          <w:b/>
          <w:sz w:val="44"/>
          <w:szCs w:val="44"/>
        </w:rPr>
      </w:pPr>
    </w:p>
    <w:p w:rsidR="00BD2039" w:rsidRDefault="00BD2039" w:rsidP="00BD2039">
      <w:pPr>
        <w:jc w:val="center"/>
        <w:rPr>
          <w:b/>
          <w:sz w:val="72"/>
          <w:szCs w:val="72"/>
        </w:rPr>
      </w:pPr>
    </w:p>
    <w:p w:rsidR="00BD2039" w:rsidRDefault="00BD2039" w:rsidP="00BD2039">
      <w:pPr>
        <w:ind w:right="1"/>
        <w:jc w:val="center"/>
        <w:rPr>
          <w:b/>
          <w:sz w:val="72"/>
          <w:szCs w:val="72"/>
        </w:rPr>
      </w:pPr>
      <w:r w:rsidRPr="00200944">
        <w:rPr>
          <w:b/>
          <w:sz w:val="72"/>
          <w:szCs w:val="72"/>
        </w:rPr>
        <w:t>Рабочая</w:t>
      </w:r>
    </w:p>
    <w:p w:rsidR="00BD2039" w:rsidRDefault="00BD2039" w:rsidP="00BD2039">
      <w:pPr>
        <w:ind w:right="1"/>
        <w:jc w:val="center"/>
        <w:rPr>
          <w:b/>
          <w:sz w:val="72"/>
          <w:szCs w:val="72"/>
        </w:rPr>
      </w:pPr>
      <w:r w:rsidRPr="00200944">
        <w:rPr>
          <w:b/>
          <w:sz w:val="72"/>
          <w:szCs w:val="72"/>
        </w:rPr>
        <w:t xml:space="preserve"> </w:t>
      </w:r>
      <w:r w:rsidR="00A826EC">
        <w:rPr>
          <w:b/>
          <w:sz w:val="72"/>
          <w:szCs w:val="72"/>
        </w:rPr>
        <w:t>п</w:t>
      </w:r>
      <w:r w:rsidRPr="00200944">
        <w:rPr>
          <w:b/>
          <w:sz w:val="72"/>
          <w:szCs w:val="72"/>
        </w:rPr>
        <w:t>рограмма</w:t>
      </w:r>
    </w:p>
    <w:p w:rsidR="00A826EC" w:rsidRDefault="00A826EC" w:rsidP="00BD2039">
      <w:pPr>
        <w:ind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A826EC" w:rsidRPr="00A826EC" w:rsidRDefault="005E26E2" w:rsidP="00BD2039">
      <w:pPr>
        <w:ind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нравственн</w:t>
      </w:r>
      <w:r w:rsidR="00A826EC">
        <w:rPr>
          <w:b/>
          <w:sz w:val="36"/>
          <w:szCs w:val="36"/>
        </w:rPr>
        <w:t>ому воспитанию</w:t>
      </w:r>
    </w:p>
    <w:p w:rsidR="00A826EC" w:rsidRDefault="00A826EC" w:rsidP="00A826EC">
      <w:pPr>
        <w:ind w:left="0" w:right="1"/>
        <w:jc w:val="center"/>
        <w:rPr>
          <w:b/>
          <w:sz w:val="44"/>
          <w:szCs w:val="44"/>
        </w:rPr>
      </w:pPr>
    </w:p>
    <w:p w:rsidR="00BD2039" w:rsidRDefault="00A826EC" w:rsidP="00A826EC">
      <w:pPr>
        <w:ind w:left="0" w:right="1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«Моя родословная</w:t>
      </w:r>
      <w:r>
        <w:rPr>
          <w:b/>
          <w:sz w:val="32"/>
          <w:szCs w:val="32"/>
        </w:rPr>
        <w:t>»</w:t>
      </w:r>
    </w:p>
    <w:p w:rsidR="00BD2039" w:rsidRDefault="00BD2039" w:rsidP="00BD2039">
      <w:pPr>
        <w:ind w:right="1"/>
        <w:jc w:val="center"/>
        <w:rPr>
          <w:b/>
          <w:sz w:val="32"/>
          <w:szCs w:val="32"/>
        </w:rPr>
      </w:pPr>
    </w:p>
    <w:p w:rsidR="00A826EC" w:rsidRDefault="00BD2039" w:rsidP="00A826EC">
      <w:pPr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(Составила Г.В.Алёши</w:t>
      </w:r>
      <w:r w:rsidR="005E26E2">
        <w:rPr>
          <w:b/>
          <w:sz w:val="32"/>
          <w:szCs w:val="32"/>
        </w:rPr>
        <w:t>на)</w:t>
      </w:r>
    </w:p>
    <w:p w:rsidR="00A826EC" w:rsidRDefault="00A826EC" w:rsidP="00A826EC">
      <w:pPr>
        <w:ind w:right="1"/>
        <w:jc w:val="center"/>
        <w:rPr>
          <w:b/>
          <w:sz w:val="32"/>
          <w:szCs w:val="32"/>
        </w:rPr>
      </w:pPr>
    </w:p>
    <w:p w:rsidR="00A826EC" w:rsidRDefault="00A826EC" w:rsidP="00A826EC">
      <w:pPr>
        <w:ind w:right="1"/>
        <w:jc w:val="center"/>
        <w:rPr>
          <w:b/>
          <w:sz w:val="32"/>
          <w:szCs w:val="32"/>
        </w:rPr>
      </w:pPr>
    </w:p>
    <w:p w:rsidR="00BD2039" w:rsidRPr="00A826EC" w:rsidRDefault="00BD2039" w:rsidP="00A826EC">
      <w:pPr>
        <w:ind w:right="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уликовка Вторая</w:t>
      </w:r>
    </w:p>
    <w:p w:rsidR="00BD2039" w:rsidRPr="00200944" w:rsidRDefault="00BD2039" w:rsidP="00BD2039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год</w:t>
      </w:r>
    </w:p>
    <w:p w:rsidR="00BD2039" w:rsidRPr="00BD2039" w:rsidRDefault="00BD2039" w:rsidP="00A826EC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подготовка учащихся к восприятию и усвоению </w:t>
      </w:r>
      <w:proofErr w:type="gramStart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</w:t>
      </w:r>
      <w:proofErr w:type="gramEnd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 истории в старших классах;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обучить младших школьников ориентироваться в </w:t>
      </w:r>
      <w:proofErr w:type="gramStart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proofErr w:type="gramEnd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информации;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пробуждение  интереса к истории своей семьи, Отечества;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способствовать более близкому общению членов семьи.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 ребёнка в мир истории через вещно-материальную среду;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понять, что история – это ключ к культуре любых эпох и цивилизаций. </w:t>
      </w:r>
    </w:p>
    <w:p w:rsidR="00A826EC" w:rsidRDefault="00BD2039" w:rsidP="00A826EC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A826EC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D2039" w:rsidRPr="00BD2039" w:rsidRDefault="00BD2039" w:rsidP="00A826EC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начальной школы предмет «история» интересен и доступен.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8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опыт детей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города.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8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8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историю семьи, легче привить детям понятие исторического времени.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A82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 культурный уровень. Ценными помощниками в этой работе станут бабушки и дедушки школьников.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</w:t>
      </w:r>
      <w:proofErr w:type="gramStart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  <w:proofErr w:type="gramEnd"/>
    </w:p>
    <w:p w:rsidR="00BD2039" w:rsidRPr="00A826EC" w:rsidRDefault="00BD2039" w:rsidP="00A826EC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</w:t>
      </w:r>
      <w:r w:rsidRPr="00A8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познакомятся с понятиями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«генеалогия»,  «родослов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ная», 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«род», «родственники», «поколение», «потомки», «предок»;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r w:rsidRPr="00BD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узнают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533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имён и фамилий;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533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родства в семье;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533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 предков;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533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семейных увлечениях и традициях;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813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составят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60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«ленту времени» своей жизни;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60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родословное древо;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60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разработают свой фамильный герб;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260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подберут семейный девиз.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6EC" w:rsidRDefault="00A826EC" w:rsidP="00BD2039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039" w:rsidRDefault="00BD2039" w:rsidP="00BD2039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Тематическое планирование</w:t>
      </w:r>
    </w:p>
    <w:p w:rsidR="00A826EC" w:rsidRPr="00BD2039" w:rsidRDefault="00A826EC" w:rsidP="00BD2039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3597"/>
        <w:gridCol w:w="3243"/>
        <w:gridCol w:w="1689"/>
      </w:tblGrid>
      <w:tr w:rsidR="00BD2039" w:rsidRPr="00BD2039" w:rsidTr="00BD2039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Вводное занятие. Понятие о родословной.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 меня  есть своя история. Понятие родословной.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Моя семья.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Моя семья.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Поколение, потомки, предки.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Знакомство с понятиями «поколение»,  «потомки», «предки».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Родословное древо.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Родословное древо.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Практическое значение родословных в прошлом.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ли знать свою родословную?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Составление родословного древа семьи.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Какие события прошлого отразились в истории моей семьи.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моё имя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«Кто я?»   «Где живу?»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Географические названия – свидетели прошлого.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Что означают наши имена.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Знакомство с историей  возникновения имён.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Как родители выбирают имя ребёнку.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Происхождение современных имён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и прозвища в Древней Руси.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Имя и прозвище.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к нам пришли наши имена.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Влияние различных культур на проникновение имён.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Тайны наших имён.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Значения имён.  Откуда к нам пришли наши имена.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и ангел – хранитель.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Православные имена, взятые из церковного календаря.  Именины.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Моя фамилия. Моё отчество.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История возникновения фамилий и отчеств.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Что могут рассказать имена, отчества и фамилии о прошлом.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Историческое прошлое  семьи.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«Говорящие» фамилии.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Что могут рассказать  фамилии о прошлом.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моей семьи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Профессии моих родителей.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Профессии.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Мои братья и сёстры.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Степени родства в семье.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Мои бабушки и дедушки. Их ближайшие родственники.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Степени родства в семье.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Кто, кому и кем доводится.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Степени родства в семье.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</w:t>
            </w:r>
            <w:proofErr w:type="gramEnd"/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прабабушка и прадедушка.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Связь поколений.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Профессии моих предков.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Профессии предков.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Семейные обязанности и традиции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Что мы знаем о традициях.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«традиции».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семейных увлечений.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Увлечения моей семьи.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обязанности.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Обязанности членов семьи.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Семейные традиции.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Какие традиции в моей семье.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Фамильный герб и фамильный девиз.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Знакомство с символами  семьи: гербом и девизом. Правила составления гербов.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Итоговое занятие  «Мы не свалились с Луны»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Своей жизнью ты обязан многим поколениям своей семьи.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BD2039" w:rsidRPr="00A826EC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2    Этикет поведения и общения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Основная </w:t>
      </w: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учащихся культуре общения – формирование у них  адекватного коммуникативного поведения.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Коммуникативное поведение человека – это совокупность норм и традиций общения.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Адекватное коммуникативное поведение – это такое коммуникативное поведение, которое соответствует принятым для определённой ситуации нормам и является эффективным.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Таким образом, учащиеся должны освоить этикетные нормы поведения (как надо?  как принято?) и правила  и приёмы эффективного общения (как лучше?  как эффективнее?).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Основные </w:t>
      </w: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коммуникативную грамотность учащихся, заключающуюся  в знании ими функций общения, роли общения в жизни человека, коллектива и общества, понимание причин конфликтов, возникающих в общении людей, знании собственных коммуникативных характеристик и основных направлений  оптимизации своей коммуникативной деятельности;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осмысливать свою и чужую коммуникативную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замечать ошибки в своей и чужой речи;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знанием принятых в культурном обществе норм этикета и общения, а также норм культуры речи;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1080" w:right="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BD20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учащихся основным правилам и  приёмам эффективного поведения в различных ситуациях.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Основная задача программы – дать учащимся знания в сфере культуры поведения и общения. На занятиях учащиеся знакомятся с правилами, нормами, эталонами общения, вырабатывают навык анализа актов общения, как чужих, так и </w:t>
      </w:r>
      <w:proofErr w:type="spellStart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</w:t>
      </w:r>
      <w:proofErr w:type="spellEnd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усвоить, что надо делать и говорить и как.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работы со школьниками на занятиях: создание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 (открытости, спонтанности и др.); 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Система работы предусматривает использование ролевых игр, дискуссий, драматизаций, моделирования, проигрывания, анализа ситуаций общения, коллективного сочинения сказок, рисования. На занятиях предусмотрены различного типа задания по группам: составить незаконченный рассказ, придумать диалоги к картинке, нарисовать ситуацию общения из своей жизни, разыграть ситуацию общения. Предпочтение отдаётся игре, т. к. она является ведущей формой организации общения детей этого возраста.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039" w:rsidRPr="00BD2039" w:rsidRDefault="00BD2039" w:rsidP="00BD2039">
      <w:pPr>
        <w:spacing w:before="100" w:beforeAutospacing="1" w:after="100" w:afterAutospacing="1" w:line="240" w:lineRule="auto"/>
        <w:ind w:left="36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00"/>
        <w:gridCol w:w="3240"/>
        <w:gridCol w:w="1903"/>
      </w:tblGrid>
      <w:tr w:rsidR="00BD2039" w:rsidRPr="00BD2039" w:rsidTr="00BD203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Чем мы будем заниматься.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«этикет».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Твоё имя.  Будем общаться.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Как люди общаются между собой.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Обращение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обращения к разным людям на разных уровнях.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Приветствие.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Учимся здороваться с разными людьми. Слова приветствия.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Ответы на приветствие.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отвечать на приветствие.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Звонок по телефону.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Правила начала разговора </w:t>
            </w: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телефону. Разговор по телефону.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Звонок по телефону.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Практическая работа: моделирование телефонных разговоров с разными людьми.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Добро пожаловать. Реакция на привлечение внимания (стук в дверь).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Слова вежливого общения на привлечение внимания.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Я знакомлю разных людей.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Правила этикета при знакомстве со старшими, ровесниками, взрослыми.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 знакомлюсь сам.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Что нужно говорить, когда представляешься сам.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Приглашение и ответ на него.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Составление приглашений на разные мероприятия и варианты ответов на приглашение.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Письменное приглашение. Приглашение по телефону.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Составление письменного приглашения. Разыгрывание ситуаций приглашения по телефону.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Просьба, предложение. Скрытая просьба.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Варианты вежливого выражения просьбы.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Согласие в ответ на просьбу, приглашение.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Слова и выражения согласия.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Отказ в ответ на просьбу, предложение, приглашение.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Слова и выражения вежливого отказа.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Неопределённый ответ на просьбу, предложение, приглашение.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Ролевые игры, «маленький классный театр».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Поздравление и пожелание.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Составление поздравлений с пожеланиями разным людям.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Извинение и ответ на него.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Учимся извиняться и отвечать на извинение</w:t>
            </w:r>
            <w:proofErr w:type="gramStart"/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извинения.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Комплимент и ответ на него.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Знакомство с понятием «комплимент». Конкурс на лучший комплимент.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Жалоба и утешение.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Когда и как можно пожаловаться. Слова утешения.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Благодарность и ответ на неё.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что нужно благодарить. Слова благодарности.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Как вести себя во время разговора.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Правила вежливого поведения во время разговора.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Мимика и жесты.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Выражение чувств и настроения с помощью мимики и жестов.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Давайте договоримся.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считалками.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Прощание, пожелание при прощании.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Как надо прощаться. Слова прощания и пожеланий.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Выражение собственной точки зрения. Согласие – несогласие – частичное согласие с мнением собеседника.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Слова и выражения согласия, несогласия, частичного согласия.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Что лучше и что хуже языка.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веселит, огорчает, утешает.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контрольная работа.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что в высказываниях неправильно.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2039" w:rsidRPr="00BD2039" w:rsidTr="00BD20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29=33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39" w:rsidRPr="00BD2039" w:rsidRDefault="00BD2039" w:rsidP="00BD203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31DDF" w:rsidRDefault="00E31DDF"/>
    <w:sectPr w:rsidR="00E31DDF" w:rsidSect="00651D75">
      <w:pgSz w:w="11909" w:h="16834" w:code="9"/>
      <w:pgMar w:top="709" w:right="851" w:bottom="1230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D2039"/>
    <w:rsid w:val="000B1B4F"/>
    <w:rsid w:val="002621AB"/>
    <w:rsid w:val="003924E5"/>
    <w:rsid w:val="004E7CDF"/>
    <w:rsid w:val="0059777C"/>
    <w:rsid w:val="005E26E2"/>
    <w:rsid w:val="00651D75"/>
    <w:rsid w:val="006E4F62"/>
    <w:rsid w:val="00731485"/>
    <w:rsid w:val="008156D8"/>
    <w:rsid w:val="008B2300"/>
    <w:rsid w:val="009243C7"/>
    <w:rsid w:val="009B1479"/>
    <w:rsid w:val="009C3DAB"/>
    <w:rsid w:val="009F2EF3"/>
    <w:rsid w:val="00A826EC"/>
    <w:rsid w:val="00BD2039"/>
    <w:rsid w:val="00D71F31"/>
    <w:rsid w:val="00DB0550"/>
    <w:rsid w:val="00DD4EC3"/>
    <w:rsid w:val="00E3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2011-10-10T17:52:00Z</cp:lastPrinted>
  <dcterms:created xsi:type="dcterms:W3CDTF">2011-09-12T17:36:00Z</dcterms:created>
  <dcterms:modified xsi:type="dcterms:W3CDTF">2011-10-10T17:53:00Z</dcterms:modified>
</cp:coreProperties>
</file>