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2" w:rsidRPr="00187A5A" w:rsidRDefault="00F02C22" w:rsidP="00187A5A">
      <w:p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>Работа 29</w:t>
      </w:r>
    </w:p>
    <w:p w:rsidR="00F02C22" w:rsidRPr="00187A5A" w:rsidRDefault="00F02C22" w:rsidP="00187A5A">
      <w:pPr>
        <w:pStyle w:val="a3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В школе 800 учеников, из них 30% — 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 </w:t>
      </w:r>
    </w:p>
    <w:p w:rsidR="00F02C22" w:rsidRPr="00F02C22" w:rsidRDefault="00F02C22" w:rsidP="00187A5A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жирными точками показана цена олова на момент закрытия биржевых торгов во все рабочие дни с 3 по 18 сентября 2007 года. По горизонтали указываются числа месяца, по вертикали — цена тонны олова в долларах США. Для наглядности жирные точки на рисунке соединены линией. Определите по рисунку, какого числа цена олова на момент закрытия торгов была наибольшей за данный период</w:t>
      </w:r>
      <w:r w:rsidRPr="00F02C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A6CF0C" wp14:editId="2761E7D0">
            <wp:extent cx="2219325" cy="1812449"/>
            <wp:effectExtent l="0" t="0" r="0" b="0"/>
            <wp:docPr id="1" name="Рисунок 1" descr="B2 mathege 2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2 mathege 29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70" cy="181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22" w:rsidRPr="00187A5A" w:rsidRDefault="00F02C22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Найдите ординату точки пересечения </w:t>
      </w:r>
      <w:proofErr w:type="gramStart"/>
      <w:r w:rsidRPr="00187A5A">
        <w:rPr>
          <w:rFonts w:ascii="Times New Roman" w:hAnsi="Times New Roman" w:cs="Times New Roman"/>
        </w:rPr>
        <w:t>прямых</w:t>
      </w:r>
      <w:proofErr w:type="gramEnd"/>
      <w:r w:rsidRPr="00187A5A">
        <w:rPr>
          <w:rFonts w:ascii="Times New Roman" w:hAnsi="Times New Roman" w:cs="Times New Roman"/>
        </w:rPr>
        <w:t xml:space="preserve">, заданных уравнениями 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24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x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+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21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y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=−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9</w:t>
      </w:r>
      <w:r w:rsidRPr="00187A5A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Fonts w:ascii="Times New Roman" w:hAnsi="Times New Roman" w:cs="Times New Roman"/>
        </w:rPr>
        <w:t xml:space="preserve">и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y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=−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x</w:t>
      </w:r>
      <w:r w:rsidRPr="00187A5A">
        <w:rPr>
          <w:rFonts w:ascii="Times New Roman" w:hAnsi="Times New Roman" w:cs="Times New Roman"/>
        </w:rPr>
        <w:t xml:space="preserve">. </w:t>
      </w:r>
    </w:p>
    <w:p w:rsidR="00BF7554" w:rsidRPr="00BF7554" w:rsidRDefault="00BF7554" w:rsidP="00187A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Строительной фирме нужно приобрести 75 кубометров пенобетона у одного из трех поставщиков. Цены и условия доставки приведены в таблице. Сколько рублей придется заплатить за самую дешевую покупку с доставкой? 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733"/>
        <w:gridCol w:w="1627"/>
        <w:gridCol w:w="4030"/>
      </w:tblGrid>
      <w:tr w:rsidR="00BF7554" w:rsidRPr="00BF75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</w:t>
            </w:r>
            <w:r w:rsidRPr="00187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имость пенобетона</w:t>
            </w:r>
            <w:r w:rsidRPr="00187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(руб. за за1</w:t>
            </w:r>
            <w:r w:rsidRPr="00187A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Pr="00187A5A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 xml:space="preserve"> </w:t>
            </w:r>
            <w:r w:rsidRPr="00187A5A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vertAlign w:val="superscript"/>
                <w:lang w:eastAsia="ru-RU"/>
              </w:rPr>
              <w:t>3</w:t>
            </w:r>
            <w:r w:rsidRPr="00BF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доставки</w:t>
            </w: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Дополнительныеусловия</w:t>
            </w:r>
            <w:proofErr w:type="spellEnd"/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7554" w:rsidRPr="00BF75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554" w:rsidRPr="00BF75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на сумму больше 150000 руб. доставка бесплатно </w:t>
            </w:r>
          </w:p>
        </w:tc>
      </w:tr>
      <w:tr w:rsidR="00BF7554" w:rsidRPr="00BF75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54" w:rsidRPr="00BF7554" w:rsidRDefault="00BF7554" w:rsidP="0018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более 80 </w:t>
            </w:r>
            <w:r w:rsidRPr="00187A5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="002A2ADF" w:rsidRPr="00187A5A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87A5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Pr="00BF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бесплатно</w:t>
            </w:r>
          </w:p>
        </w:tc>
      </w:tr>
    </w:tbl>
    <w:p w:rsidR="00BF7554" w:rsidRPr="00187A5A" w:rsidRDefault="00BF7554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Решите уравнение </w:t>
      </w:r>
      <w:r w:rsidR="002A2ADF" w:rsidRPr="00187A5A">
        <w:rPr>
          <w:rStyle w:val="mi"/>
          <w:rFonts w:ascii="Times New Roman" w:hAnsi="Times New Roman" w:cs="Times New Roman"/>
          <w:position w:val="-10"/>
          <w:sz w:val="29"/>
          <w:szCs w:val="29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399226605" r:id="rId8"/>
        </w:object>
      </w:r>
      <w:r w:rsidR="002A2ADF" w:rsidRPr="00187A5A">
        <w:rPr>
          <w:rStyle w:val="mi"/>
          <w:rFonts w:ascii="Times New Roman" w:hAnsi="Times New Roman" w:cs="Times New Roman"/>
          <w:position w:val="-24"/>
          <w:sz w:val="29"/>
          <w:szCs w:val="29"/>
        </w:rPr>
        <w:object w:dxaOrig="1060" w:dyaOrig="620">
          <v:shape id="_x0000_i1026" type="#_x0000_t75" style="width:53.25pt;height:30.75pt" o:ole="">
            <v:imagedata r:id="rId9" o:title=""/>
          </v:shape>
          <o:OLEObject Type="Embed" ProgID="Equation.3" ShapeID="_x0000_i1026" DrawAspect="Content" ObjectID="_1399226606" r:id="rId10"/>
        </w:object>
      </w:r>
      <w:r w:rsidR="002A2ADF" w:rsidRPr="00187A5A">
        <w:rPr>
          <w:rStyle w:val="mi"/>
          <w:rFonts w:ascii="Times New Roman" w:hAnsi="Times New Roman" w:cs="Times New Roman"/>
          <w:sz w:val="29"/>
          <w:szCs w:val="29"/>
        </w:rPr>
        <w:t>.</w:t>
      </w:r>
      <w:r w:rsidRPr="00187A5A">
        <w:rPr>
          <w:rFonts w:ascii="Times New Roman" w:hAnsi="Times New Roman" w:cs="Times New Roman"/>
        </w:rPr>
        <w:t xml:space="preserve"> В ответе напишите наибольший отрицательный корень. </w:t>
      </w:r>
    </w:p>
    <w:p w:rsidR="002A2ADF" w:rsidRPr="00187A5A" w:rsidRDefault="002A2ADF" w:rsidP="00187A5A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угол ACO, если его сторона CA касается окружности, O — центр окружности, а большая дуга AD окружности, заключенная внутри этого угла, равна </w:t>
      </w:r>
      <w:r w:rsidRPr="00187A5A">
        <w:rPr>
          <w:rFonts w:ascii="Times New Roman" w:eastAsia="Times New Roman" w:hAnsi="Times New Roman" w:cs="Times New Roman"/>
          <w:sz w:val="29"/>
          <w:szCs w:val="29"/>
          <w:lang w:eastAsia="ru-RU"/>
        </w:rPr>
        <w:t>150</w:t>
      </w:r>
      <w:r w:rsidRPr="00187A5A">
        <w:rPr>
          <w:rFonts w:ascii="Times New Roman" w:eastAsia="Times New Roman" w:hAnsi="Times New Roman" w:cs="Times New Roman"/>
          <w:sz w:val="29"/>
          <w:szCs w:val="29"/>
          <w:vertAlign w:val="superscript"/>
          <w:lang w:eastAsia="ru-RU"/>
        </w:rPr>
        <w:t>0</w:t>
      </w:r>
      <w:r w:rsidRPr="0018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 дайте в градусах. </w:t>
      </w:r>
    </w:p>
    <w:p w:rsidR="002A2ADF" w:rsidRPr="002A2ADF" w:rsidRDefault="002A2ADF" w:rsidP="00187A5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A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92A5E0E" wp14:editId="69673EB0">
            <wp:extent cx="1628775" cy="920258"/>
            <wp:effectExtent l="0" t="0" r="0" b="0"/>
            <wp:docPr id="2" name="Рисунок 2" descr="B6 2.11.jpg">
              <a:hlinkClick xmlns:a="http://schemas.openxmlformats.org/drawingml/2006/main" r:id="rId11" tooltip="&quot;ЕГЭ по математике задание В6 ЗАДАЧКА 2.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6 2.11.jpg">
                      <a:hlinkClick r:id="rId11" tooltip="&quot;ЕГЭ по математике задание В6 ЗАДАЧКА 2.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Pr="00187A5A" w:rsidRDefault="00DB7BFF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Найдите значение выражения </w:t>
      </w:r>
      <w:r w:rsidRPr="00187A5A">
        <w:rPr>
          <w:rFonts w:ascii="Times New Roman" w:hAnsi="Times New Roman" w:cs="Times New Roman"/>
          <w:position w:val="-28"/>
        </w:rPr>
        <w:object w:dxaOrig="2780" w:dyaOrig="940">
          <v:shape id="_x0000_i1028" type="#_x0000_t75" style="width:138.75pt;height:47.25pt" o:ole="">
            <v:imagedata r:id="rId13" o:title=""/>
          </v:shape>
          <o:OLEObject Type="Embed" ProgID="Equation.3" ShapeID="_x0000_i1028" DrawAspect="Content" ObjectID="_1399226607" r:id="rId14"/>
        </w:object>
      </w:r>
      <w:r w:rsidRPr="00187A5A">
        <w:rPr>
          <w:rFonts w:ascii="Times New Roman" w:hAnsi="Times New Roman" w:cs="Times New Roman"/>
          <w:position w:val="-10"/>
        </w:rPr>
        <w:object w:dxaOrig="180" w:dyaOrig="340">
          <v:shape id="_x0000_i1027" type="#_x0000_t75" style="width:9pt;height:17.25pt" o:ole="">
            <v:imagedata r:id="rId7" o:title=""/>
          </v:shape>
          <o:OLEObject Type="Embed" ProgID="Equation.3" ShapeID="_x0000_i1027" DrawAspect="Content" ObjectID="_1399226608" r:id="rId15"/>
        </w:object>
      </w:r>
    </w:p>
    <w:p w:rsidR="00DB7BFF" w:rsidRPr="00187A5A" w:rsidRDefault="00E1241D" w:rsidP="00187A5A">
      <w:pPr>
        <w:pStyle w:val="a3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lastRenderedPageBreak/>
        <w:t xml:space="preserve">Материальная точка движется прямолинейно по закону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x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(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t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)=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6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t</w:t>
      </w:r>
      <w:r w:rsidRPr="00187A5A">
        <w:rPr>
          <w:rStyle w:val="msubsup"/>
          <w:rFonts w:ascii="Times New Roman" w:hAnsi="Times New Roman" w:cs="Times New Roman"/>
          <w:sz w:val="29"/>
          <w:szCs w:val="29"/>
          <w:vertAlign w:val="superscript"/>
        </w:rPr>
        <w:t>2</w:t>
      </w:r>
      <w:r w:rsidRPr="00187A5A">
        <w:rPr>
          <w:rStyle w:val="msubsup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−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48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t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+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17</w:t>
      </w:r>
      <w:r w:rsidRPr="00187A5A">
        <w:rPr>
          <w:rFonts w:ascii="Times New Roman" w:hAnsi="Times New Roman" w:cs="Times New Roman"/>
        </w:rPr>
        <w:t xml:space="preserve">, где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x</w:t>
      </w:r>
      <w:r w:rsidRPr="00187A5A">
        <w:rPr>
          <w:rFonts w:ascii="Times New Roman" w:hAnsi="Times New Roman" w:cs="Times New Roman"/>
        </w:rPr>
        <w:t xml:space="preserve">— расстояние от точки отсчета в метрах,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t</w:t>
      </w:r>
      <w:r w:rsidRPr="00187A5A">
        <w:rPr>
          <w:rFonts w:ascii="Times New Roman" w:hAnsi="Times New Roman" w:cs="Times New Roman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t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9</w:t>
      </w:r>
      <w:r w:rsidRPr="00187A5A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Fonts w:ascii="Times New Roman" w:hAnsi="Times New Roman" w:cs="Times New Roman"/>
        </w:rPr>
        <w:t xml:space="preserve">с. </w:t>
      </w:r>
    </w:p>
    <w:p w:rsidR="00E1241D" w:rsidRPr="00E1241D" w:rsidRDefault="00E1241D" w:rsidP="00187A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расстояние между вершинами </w:t>
      </w:r>
      <w:r w:rsidRPr="00187A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A </w:t>
      </w:r>
      <w:r w:rsidRPr="00E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7A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C </w:t>
      </w:r>
      <w:r w:rsidRPr="00187A5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87A5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1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многогранника, изображенного на рисунке. Все двугранные углы многогранника прямые. </w:t>
      </w:r>
      <w:r w:rsidRPr="00187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B555E" wp14:editId="5626A4A1">
            <wp:extent cx="1905000" cy="1905000"/>
            <wp:effectExtent l="0" t="0" r="0" b="0"/>
            <wp:docPr id="3" name="Рисунок 3" descr="В9 mathege 15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В9 mathege 1529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1D" w:rsidRPr="00187A5A" w:rsidRDefault="00E1241D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>Фабрика выпускает сумки. В среднем на 190 качественных сумок приходится двадцать одна сумка со скрытыми дефектами. Найдите вероятность того, что купленная сумка окажется качественной. Результат округлите до сотых.</w:t>
      </w:r>
    </w:p>
    <w:p w:rsidR="00E1241D" w:rsidRPr="00187A5A" w:rsidRDefault="00E1241D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>Если каждое ребро куба увеличить на 1, то его объем увеличится на 19. Найдите ребро куба.</w:t>
      </w:r>
    </w:p>
    <w:p w:rsidR="00E1241D" w:rsidRPr="00187A5A" w:rsidRDefault="00BC656A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Опорные башмаки </w:t>
      </w:r>
      <w:proofErr w:type="gramStart"/>
      <w:r w:rsidRPr="00187A5A">
        <w:rPr>
          <w:rFonts w:ascii="Times New Roman" w:hAnsi="Times New Roman" w:cs="Times New Roman"/>
        </w:rPr>
        <w:t xml:space="preserve">шагающего экскаватора, имеющего массу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m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1260</w:t>
      </w:r>
      <w:r w:rsidRPr="00187A5A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Fonts w:ascii="Times New Roman" w:hAnsi="Times New Roman" w:cs="Times New Roman"/>
        </w:rPr>
        <w:t>тонн представляют</w:t>
      </w:r>
      <w:proofErr w:type="gramEnd"/>
      <w:r w:rsidRPr="00187A5A">
        <w:rPr>
          <w:rFonts w:ascii="Times New Roman" w:hAnsi="Times New Roman" w:cs="Times New Roman"/>
        </w:rPr>
        <w:t xml:space="preserve"> собой две пустотелые балки длиной </w:t>
      </w:r>
      <w:r w:rsidRPr="00187A5A">
        <w:rPr>
          <w:rFonts w:ascii="Times New Roman" w:hAnsi="Times New Roman" w:cs="Times New Roman"/>
          <w:i/>
          <w:lang w:val="en-US"/>
        </w:rPr>
        <w:t>l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18</w:t>
      </w:r>
      <w:r w:rsidRPr="00187A5A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Fonts w:ascii="Times New Roman" w:hAnsi="Times New Roman" w:cs="Times New Roman"/>
        </w:rPr>
        <w:t xml:space="preserve">метров и шириной </w:t>
      </w:r>
      <w:r w:rsidRPr="00187A5A">
        <w:rPr>
          <w:rFonts w:ascii="Times New Roman" w:hAnsi="Times New Roman" w:cs="Times New Roman"/>
          <w:i/>
          <w:iCs/>
        </w:rPr>
        <w:t>s</w:t>
      </w:r>
      <w:r w:rsidRPr="00187A5A">
        <w:rPr>
          <w:rFonts w:ascii="Times New Roman" w:hAnsi="Times New Roman" w:cs="Times New Roman"/>
        </w:rPr>
        <w:t xml:space="preserve"> метров каждая. Давление экскаватора на почву, выражаемое в </w:t>
      </w:r>
      <w:proofErr w:type="spellStart"/>
      <w:r w:rsidRPr="00187A5A">
        <w:rPr>
          <w:rFonts w:ascii="Times New Roman" w:hAnsi="Times New Roman" w:cs="Times New Roman"/>
        </w:rPr>
        <w:t>килопаскалях</w:t>
      </w:r>
      <w:proofErr w:type="spellEnd"/>
      <w:r w:rsidRPr="00187A5A">
        <w:rPr>
          <w:rFonts w:ascii="Times New Roman" w:hAnsi="Times New Roman" w:cs="Times New Roman"/>
        </w:rPr>
        <w:t xml:space="preserve">, определяется формулой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p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187A5A">
        <w:rPr>
          <w:rStyle w:val="mo"/>
          <w:rFonts w:ascii="Times New Roman" w:hAnsi="Times New Roman" w:cs="Times New Roman"/>
          <w:position w:val="-24"/>
          <w:sz w:val="29"/>
          <w:szCs w:val="29"/>
        </w:rPr>
        <w:object w:dxaOrig="420" w:dyaOrig="620">
          <v:shape id="_x0000_i1029" type="#_x0000_t75" style="width:21pt;height:30.75pt" o:ole="">
            <v:imagedata r:id="rId17" o:title=""/>
          </v:shape>
          <o:OLEObject Type="Embed" ProgID="Equation.3" ShapeID="_x0000_i1029" DrawAspect="Content" ObjectID="_1399226609" r:id="rId18"/>
        </w:object>
      </w:r>
      <w:r w:rsidRPr="00187A5A">
        <w:rPr>
          <w:rFonts w:ascii="Times New Roman" w:hAnsi="Times New Roman" w:cs="Times New Roman"/>
        </w:rPr>
        <w:t xml:space="preserve">, где </w:t>
      </w:r>
      <w:r w:rsidRPr="00187A5A">
        <w:rPr>
          <w:rFonts w:ascii="Times New Roman" w:hAnsi="Times New Roman" w:cs="Times New Roman"/>
          <w:i/>
          <w:iCs/>
        </w:rPr>
        <w:t>m</w:t>
      </w:r>
      <w:r w:rsidRPr="00187A5A">
        <w:rPr>
          <w:rFonts w:ascii="Times New Roman" w:hAnsi="Times New Roman" w:cs="Times New Roman"/>
        </w:rPr>
        <w:t xml:space="preserve"> — масса экскаватора (в тоннах), </w:t>
      </w:r>
      <w:r w:rsidRPr="00187A5A">
        <w:rPr>
          <w:rFonts w:ascii="Times New Roman" w:hAnsi="Times New Roman" w:cs="Times New Roman"/>
          <w:i/>
          <w:iCs/>
        </w:rPr>
        <w:t>l</w:t>
      </w:r>
      <w:r w:rsidRPr="00187A5A">
        <w:rPr>
          <w:rFonts w:ascii="Times New Roman" w:hAnsi="Times New Roman" w:cs="Times New Roman"/>
        </w:rPr>
        <w:t xml:space="preserve"> — длина балок в метрах, </w:t>
      </w:r>
      <w:r w:rsidRPr="00187A5A">
        <w:rPr>
          <w:rFonts w:ascii="Times New Roman" w:hAnsi="Times New Roman" w:cs="Times New Roman"/>
          <w:i/>
          <w:iCs/>
        </w:rPr>
        <w:t>s</w:t>
      </w:r>
      <w:r w:rsidRPr="00187A5A">
        <w:rPr>
          <w:rFonts w:ascii="Times New Roman" w:hAnsi="Times New Roman" w:cs="Times New Roman"/>
        </w:rPr>
        <w:t xml:space="preserve"> — ширина балок в метрах, </w:t>
      </w:r>
      <w:r w:rsidRPr="00187A5A">
        <w:rPr>
          <w:rFonts w:ascii="Times New Roman" w:hAnsi="Times New Roman" w:cs="Times New Roman"/>
          <w:i/>
          <w:iCs/>
        </w:rPr>
        <w:t>g</w:t>
      </w:r>
      <w:r w:rsidRPr="00187A5A">
        <w:rPr>
          <w:rFonts w:ascii="Times New Roman" w:hAnsi="Times New Roman" w:cs="Times New Roman"/>
        </w:rPr>
        <w:t xml:space="preserve"> — ускорение свободного падения (считайте </w:t>
      </w:r>
      <w:r w:rsidRPr="00187A5A">
        <w:rPr>
          <w:rStyle w:val="mi"/>
          <w:rFonts w:ascii="Times New Roman" w:hAnsi="Times New Roman" w:cs="Times New Roman"/>
          <w:sz w:val="29"/>
          <w:szCs w:val="29"/>
        </w:rPr>
        <w:t>g</w:t>
      </w:r>
      <w:r w:rsidRPr="00187A5A">
        <w:rPr>
          <w:rStyle w:val="mo"/>
          <w:rFonts w:ascii="Times New Roman" w:hAnsi="Times New Roman" w:cs="Times New Roman"/>
          <w:sz w:val="29"/>
          <w:szCs w:val="29"/>
        </w:rPr>
        <w:t>=</w:t>
      </w:r>
      <w:r w:rsidRPr="00187A5A">
        <w:rPr>
          <w:rStyle w:val="mn"/>
          <w:rFonts w:ascii="Times New Roman" w:hAnsi="Times New Roman" w:cs="Times New Roman"/>
          <w:sz w:val="29"/>
          <w:szCs w:val="29"/>
        </w:rPr>
        <w:t>10</w:t>
      </w:r>
      <w:r w:rsidRPr="00187A5A">
        <w:rPr>
          <w:rStyle w:val="math"/>
          <w:rFonts w:ascii="Times New Roman" w:hAnsi="Times New Roman" w:cs="Times New Roman"/>
          <w:sz w:val="29"/>
          <w:szCs w:val="29"/>
        </w:rPr>
        <w:t xml:space="preserve"> </w:t>
      </w:r>
      <w:r w:rsidRPr="00187A5A">
        <w:rPr>
          <w:rFonts w:ascii="Times New Roman" w:hAnsi="Times New Roman" w:cs="Times New Roman"/>
        </w:rPr>
        <w:t>м/с</w:t>
      </w:r>
      <w:proofErr w:type="gramStart"/>
      <w:r w:rsidRPr="00187A5A">
        <w:rPr>
          <w:rStyle w:val="msubsup"/>
          <w:rFonts w:ascii="Times New Roman" w:hAnsi="Times New Roman" w:cs="Times New Roman"/>
          <w:sz w:val="29"/>
          <w:szCs w:val="29"/>
          <w:vertAlign w:val="superscript"/>
        </w:rPr>
        <w:t>2</w:t>
      </w:r>
      <w:proofErr w:type="gramEnd"/>
      <w:r w:rsidRPr="00187A5A">
        <w:rPr>
          <w:rFonts w:ascii="Times New Roman" w:hAnsi="Times New Roman" w:cs="Times New Roman"/>
        </w:rPr>
        <w:t xml:space="preserve">). Определите наименьшую возможную ширину опорных балок, если известно, что давление </w:t>
      </w:r>
      <w:r w:rsidRPr="00187A5A">
        <w:rPr>
          <w:rFonts w:ascii="Times New Roman" w:hAnsi="Times New Roman" w:cs="Times New Roman"/>
          <w:i/>
          <w:iCs/>
        </w:rPr>
        <w:t>p</w:t>
      </w:r>
      <w:r w:rsidRPr="00187A5A">
        <w:rPr>
          <w:rFonts w:ascii="Times New Roman" w:hAnsi="Times New Roman" w:cs="Times New Roman"/>
        </w:rPr>
        <w:t xml:space="preserve"> не должно превышать 140 кПа. Ответ выразите в метрах. </w:t>
      </w:r>
    </w:p>
    <w:p w:rsidR="00BC656A" w:rsidRPr="00187A5A" w:rsidRDefault="00BC656A" w:rsidP="00187A5A">
      <w:pPr>
        <w:pStyle w:val="a3"/>
        <w:numPr>
          <w:ilvl w:val="0"/>
          <w:numId w:val="1"/>
        </w:numPr>
        <w:spacing w:after="0"/>
        <w:rPr>
          <w:rStyle w:val="tex2jaxignore"/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В понедельник акции компании подорожали на некоторое число процентов, а во вторник подешевели на то же самое число процентов. В результате они стали стоить на 4% дешевле, чем при открытии торгов в понедельник. На сколько процентов подорожали акции компании в понедельник? </w:t>
      </w:r>
    </w:p>
    <w:p w:rsidR="00BC656A" w:rsidRPr="00187A5A" w:rsidRDefault="00545C7A" w:rsidP="0018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7A5A">
        <w:rPr>
          <w:rFonts w:ascii="Times New Roman" w:hAnsi="Times New Roman" w:cs="Times New Roman"/>
        </w:rPr>
        <w:t xml:space="preserve">Найдите наибольшее значение функции </w:t>
      </w:r>
      <w:r w:rsidR="004979ED" w:rsidRPr="00187A5A">
        <w:rPr>
          <w:rFonts w:ascii="Times New Roman" w:hAnsi="Times New Roman" w:cs="Times New Roman"/>
          <w:position w:val="-10"/>
        </w:rPr>
        <w:object w:dxaOrig="1219" w:dyaOrig="400">
          <v:shape id="_x0000_i1030" type="#_x0000_t75" style="width:60.75pt;height:20.25pt" o:ole="">
            <v:imagedata r:id="rId19" o:title=""/>
          </v:shape>
          <o:OLEObject Type="Embed" ProgID="Equation.3" ShapeID="_x0000_i1030" DrawAspect="Content" ObjectID="_1399226610" r:id="rId20"/>
        </w:object>
      </w:r>
      <w:r w:rsidR="004979ED" w:rsidRPr="00187A5A">
        <w:rPr>
          <w:rFonts w:ascii="Times New Roman" w:hAnsi="Times New Roman" w:cs="Times New Roman"/>
        </w:rPr>
        <w:t>.</w:t>
      </w:r>
    </w:p>
    <w:p w:rsidR="004979ED" w:rsidRDefault="004979ED" w:rsidP="00187A5A">
      <w:pPr>
        <w:pStyle w:val="a3"/>
        <w:spacing w:after="0"/>
      </w:pPr>
      <w:r w:rsidRPr="00187A5A">
        <w:rPr>
          <w:rFonts w:ascii="Times New Roman" w:hAnsi="Times New Roman" w:cs="Times New Roman"/>
        </w:rPr>
        <w:t>С</w:t>
      </w:r>
      <w:proofErr w:type="gramStart"/>
      <w:r w:rsidRPr="00187A5A">
        <w:rPr>
          <w:rFonts w:ascii="Times New Roman" w:hAnsi="Times New Roman" w:cs="Times New Roman"/>
        </w:rPr>
        <w:t>1</w:t>
      </w:r>
      <w:proofErr w:type="gramEnd"/>
      <w:r w:rsidRPr="00187A5A">
        <w:rPr>
          <w:rFonts w:ascii="Times New Roman" w:hAnsi="Times New Roman" w:cs="Times New Roman"/>
        </w:rPr>
        <w:t>.</w:t>
      </w:r>
      <w:r>
        <w:t xml:space="preserve"> </w:t>
      </w:r>
      <w:r w:rsidRPr="004979ED">
        <w:rPr>
          <w:position w:val="-32"/>
        </w:rPr>
        <w:object w:dxaOrig="2640" w:dyaOrig="760">
          <v:shape id="_x0000_i1031" type="#_x0000_t75" style="width:132pt;height:38.25pt" o:ole="">
            <v:imagedata r:id="rId21" o:title=""/>
          </v:shape>
          <o:OLEObject Type="Embed" ProgID="Equation.3" ShapeID="_x0000_i1031" DrawAspect="Content" ObjectID="_1399226611" r:id="rId22"/>
        </w:object>
      </w:r>
      <w:bookmarkStart w:id="0" w:name="_GoBack"/>
      <w:bookmarkEnd w:id="0"/>
    </w:p>
    <w:sectPr w:rsidR="0049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AEE"/>
    <w:multiLevelType w:val="hybridMultilevel"/>
    <w:tmpl w:val="B166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3802"/>
    <w:multiLevelType w:val="multilevel"/>
    <w:tmpl w:val="A7B08D0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E4C08"/>
    <w:multiLevelType w:val="multilevel"/>
    <w:tmpl w:val="3DB47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740C0"/>
    <w:multiLevelType w:val="multilevel"/>
    <w:tmpl w:val="7DA8FF9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2171D"/>
    <w:multiLevelType w:val="multilevel"/>
    <w:tmpl w:val="DA14D1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2"/>
    <w:rsid w:val="00187A5A"/>
    <w:rsid w:val="002A2ADF"/>
    <w:rsid w:val="004979ED"/>
    <w:rsid w:val="00545C7A"/>
    <w:rsid w:val="008078E9"/>
    <w:rsid w:val="00BC656A"/>
    <w:rsid w:val="00BF7554"/>
    <w:rsid w:val="00DB7BFF"/>
    <w:rsid w:val="00E1241D"/>
    <w:rsid w:val="00F0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2jaxignore">
    <w:name w:val="tex2jax_ignore"/>
    <w:basedOn w:val="a0"/>
    <w:rsid w:val="00F02C22"/>
  </w:style>
  <w:style w:type="paragraph" w:styleId="a3">
    <w:name w:val="List Paragraph"/>
    <w:basedOn w:val="a"/>
    <w:uiPriority w:val="34"/>
    <w:qFormat/>
    <w:rsid w:val="00F02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02C22"/>
    <w:rPr>
      <w:color w:val="0000FF"/>
      <w:u w:val="single"/>
    </w:rPr>
  </w:style>
  <w:style w:type="character" w:customStyle="1" w:styleId="math">
    <w:name w:val="math"/>
    <w:basedOn w:val="a0"/>
    <w:rsid w:val="00F02C22"/>
  </w:style>
  <w:style w:type="character" w:customStyle="1" w:styleId="mn">
    <w:name w:val="mn"/>
    <w:basedOn w:val="a0"/>
    <w:rsid w:val="00F02C22"/>
  </w:style>
  <w:style w:type="character" w:customStyle="1" w:styleId="mi">
    <w:name w:val="mi"/>
    <w:basedOn w:val="a0"/>
    <w:rsid w:val="00F02C22"/>
  </w:style>
  <w:style w:type="character" w:customStyle="1" w:styleId="mo">
    <w:name w:val="mo"/>
    <w:basedOn w:val="a0"/>
    <w:rsid w:val="00F02C22"/>
  </w:style>
  <w:style w:type="character" w:styleId="a7">
    <w:name w:val="FollowedHyperlink"/>
    <w:basedOn w:val="a0"/>
    <w:uiPriority w:val="99"/>
    <w:semiHidden/>
    <w:unhideWhenUsed/>
    <w:rsid w:val="00F02C22"/>
    <w:rPr>
      <w:color w:val="800080" w:themeColor="followedHyperlink"/>
      <w:u w:val="single"/>
    </w:rPr>
  </w:style>
  <w:style w:type="character" w:customStyle="1" w:styleId="msubsup">
    <w:name w:val="msubsup"/>
    <w:basedOn w:val="a0"/>
    <w:rsid w:val="00BF7554"/>
  </w:style>
  <w:style w:type="character" w:customStyle="1" w:styleId="mtext">
    <w:name w:val="mtext"/>
    <w:basedOn w:val="a0"/>
    <w:rsid w:val="00BF7554"/>
  </w:style>
  <w:style w:type="character" w:customStyle="1" w:styleId="mfrac">
    <w:name w:val="mfrac"/>
    <w:basedOn w:val="a0"/>
    <w:rsid w:val="00BF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2jaxignore">
    <w:name w:val="tex2jax_ignore"/>
    <w:basedOn w:val="a0"/>
    <w:rsid w:val="00F02C22"/>
  </w:style>
  <w:style w:type="paragraph" w:styleId="a3">
    <w:name w:val="List Paragraph"/>
    <w:basedOn w:val="a"/>
    <w:uiPriority w:val="34"/>
    <w:qFormat/>
    <w:rsid w:val="00F02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02C22"/>
    <w:rPr>
      <w:color w:val="0000FF"/>
      <w:u w:val="single"/>
    </w:rPr>
  </w:style>
  <w:style w:type="character" w:customStyle="1" w:styleId="math">
    <w:name w:val="math"/>
    <w:basedOn w:val="a0"/>
    <w:rsid w:val="00F02C22"/>
  </w:style>
  <w:style w:type="character" w:customStyle="1" w:styleId="mn">
    <w:name w:val="mn"/>
    <w:basedOn w:val="a0"/>
    <w:rsid w:val="00F02C22"/>
  </w:style>
  <w:style w:type="character" w:customStyle="1" w:styleId="mi">
    <w:name w:val="mi"/>
    <w:basedOn w:val="a0"/>
    <w:rsid w:val="00F02C22"/>
  </w:style>
  <w:style w:type="character" w:customStyle="1" w:styleId="mo">
    <w:name w:val="mo"/>
    <w:basedOn w:val="a0"/>
    <w:rsid w:val="00F02C22"/>
  </w:style>
  <w:style w:type="character" w:styleId="a7">
    <w:name w:val="FollowedHyperlink"/>
    <w:basedOn w:val="a0"/>
    <w:uiPriority w:val="99"/>
    <w:semiHidden/>
    <w:unhideWhenUsed/>
    <w:rsid w:val="00F02C22"/>
    <w:rPr>
      <w:color w:val="800080" w:themeColor="followedHyperlink"/>
      <w:u w:val="single"/>
    </w:rPr>
  </w:style>
  <w:style w:type="character" w:customStyle="1" w:styleId="msubsup">
    <w:name w:val="msubsup"/>
    <w:basedOn w:val="a0"/>
    <w:rsid w:val="00BF7554"/>
  </w:style>
  <w:style w:type="character" w:customStyle="1" w:styleId="mtext">
    <w:name w:val="mtext"/>
    <w:basedOn w:val="a0"/>
    <w:rsid w:val="00BF7554"/>
  </w:style>
  <w:style w:type="character" w:customStyle="1" w:styleId="mfrac">
    <w:name w:val="mfrac"/>
    <w:basedOn w:val="a0"/>
    <w:rsid w:val="00BF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5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8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8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nkege.ru/%D0%95%D0%93%D0%AD_%D0%BF%D0%BE_%D0%BC%D0%B0%D1%82%D0%B5%D0%BC%D0%B0%D1%82%D0%B8%D0%BA%D0%B5_%D0%B7%D0%B0%D0%B4%D0%B0%D0%BD%D0%B8%D0%B5_%D0%926_%D0%97%D0%90%D0%94%D0%90%D0%A7%D0%9A%D0%90_2.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2012-05-22T15:25:00Z</dcterms:created>
  <dcterms:modified xsi:type="dcterms:W3CDTF">2012-05-22T17:17:00Z</dcterms:modified>
</cp:coreProperties>
</file>