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Обработка накладного кармана</w:t>
      </w:r>
      <w:r w:rsidR="002832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 отворотом</w:t>
      </w:r>
      <w:r w:rsidRPr="005219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урока: 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Научить обработке накладного кармана. 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сравнивать, выделять главное, решать поставленную проблему. 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трудолюбие, аккуратность, требовательность к себе. 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историческими сведениями о кармане, его роли в современной одежде, тренировать глазомер, приобщать к работе в коллективе, учить аккуратному выполнению швов.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урок усвоения нового материала.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="005219E1" w:rsidRPr="005219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219E1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>групповая.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объяснительно-иллюстративный, проблемно-поисковый, самостоятельная работа.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521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Образцы обработанного кармана, опорные карты, швейные принадлежности, раскроенные карманы, образцы карманов различного кроя, образцы карманов изготовленных различными способами, 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>. Флажки для рейтинговой оценки деятельности.</w:t>
      </w:r>
    </w:p>
    <w:p w:rsidR="003F4152" w:rsidRPr="005219E1" w:rsidRDefault="003F4152" w:rsidP="005219E1">
      <w:pPr>
        <w:pStyle w:val="a9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5219E1" w:rsidRDefault="005219E1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– организационный.</w:t>
      </w:r>
    </w:p>
    <w:p w:rsidR="005219E1" w:rsidRDefault="00B25946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этап – подготов</w:t>
      </w:r>
      <w:r w:rsidR="005219E1">
        <w:rPr>
          <w:rFonts w:ascii="Times New Roman" w:eastAsia="Times New Roman" w:hAnsi="Times New Roman" w:cs="Times New Roman"/>
          <w:sz w:val="28"/>
          <w:szCs w:val="28"/>
        </w:rPr>
        <w:t>ка к активному усвоению знаний.</w:t>
      </w:r>
    </w:p>
    <w:p w:rsidR="003F4152" w:rsidRPr="005219E1" w:rsidRDefault="00B25946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этап – усвоение новых знаний (объяснение нового материала).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Физкульминутка</w:t>
      </w:r>
      <w:proofErr w:type="spellEnd"/>
    </w:p>
    <w:p w:rsidR="005219E1" w:rsidRDefault="00B25946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="005219E1">
        <w:rPr>
          <w:rFonts w:ascii="Times New Roman" w:eastAsia="Times New Roman" w:hAnsi="Times New Roman" w:cs="Times New Roman"/>
          <w:sz w:val="28"/>
          <w:szCs w:val="28"/>
        </w:rPr>
        <w:t>– правила техники безопасности.</w:t>
      </w:r>
    </w:p>
    <w:p w:rsidR="005219E1" w:rsidRDefault="00B25946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19E1">
        <w:rPr>
          <w:rFonts w:ascii="Times New Roman" w:eastAsia="Times New Roman" w:hAnsi="Times New Roman" w:cs="Times New Roman"/>
          <w:sz w:val="28"/>
          <w:szCs w:val="28"/>
        </w:rPr>
        <w:t xml:space="preserve"> этап - практическая работа.</w:t>
      </w:r>
    </w:p>
    <w:p w:rsidR="003F4152" w:rsidRPr="005219E1" w:rsidRDefault="00B25946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этап – подведение итогов.</w:t>
      </w:r>
    </w:p>
    <w:p w:rsidR="003F4152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Форма проведения урока:</w:t>
      </w: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игра “Путешествие в страну 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Карманию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F4152" w:rsidRPr="00B76829" w:rsidRDefault="003F4152" w:rsidP="00B76829">
      <w:pPr>
        <w:pStyle w:val="a9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Наличие учащихся в классе.</w:t>
      </w:r>
      <w:r w:rsidR="008B4B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BD3" w:rsidRPr="008B4BD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B4BD3" w:rsidRPr="00B259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B4BD3">
        <w:rPr>
          <w:rFonts w:ascii="Times New Roman" w:eastAsia="Times New Roman" w:hAnsi="Times New Roman" w:cs="Times New Roman"/>
          <w:b/>
          <w:sz w:val="28"/>
          <w:szCs w:val="28"/>
        </w:rPr>
        <w:t>слайд).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Нам предстоит творческая командировка: путешествие в страну </w:t>
      </w:r>
      <w:r w:rsidRPr="008B4BD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8B4BD3">
        <w:rPr>
          <w:rFonts w:ascii="Times New Roman" w:eastAsia="Times New Roman" w:hAnsi="Times New Roman" w:cs="Times New Roman"/>
          <w:b/>
          <w:sz w:val="28"/>
          <w:szCs w:val="28"/>
        </w:rPr>
        <w:t>Карманию</w:t>
      </w:r>
      <w:proofErr w:type="spellEnd"/>
      <w:r w:rsidRPr="008B4BD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>, где мы познакомимся с историей кармана, научимся его обрабатывать и узнаем о профессиях этой страны.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Прежде, чем мы отправимся в дорогу, давайте выясним, что же такое карман? (</w:t>
      </w: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учащихся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Да, это пришитый к одежде мешочек, для ношения мелких вещей и денег.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Итак, путешествие начинаем.</w:t>
      </w:r>
    </w:p>
    <w:p w:rsidR="003F4152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Открыли 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страницу истории.</w:t>
      </w:r>
      <w:r w:rsidR="008B4BD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25946" w:rsidRPr="00B25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94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В далёком прошлом одежда не имела карманов, рубаха славян подпоясывалась так, чтобы получалось нечто вроде мешочка, на этой же странице мы видим уже сшитые специально мешочки для разной мелочи и денег, которые называли карманом. С появлением кармана возникли народные пословицы и поговорки о смысле </w:t>
      </w:r>
      <w:proofErr w:type="gramStart"/>
      <w:r w:rsidRPr="005219E1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5219E1">
        <w:rPr>
          <w:rFonts w:ascii="Times New Roman" w:eastAsia="Times New Roman" w:hAnsi="Times New Roman" w:cs="Times New Roman"/>
          <w:sz w:val="28"/>
          <w:szCs w:val="28"/>
        </w:rPr>
        <w:t>, мы сейчас поговорим.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Слово “карман” в них имеет как прямой, так и переносный смысл.</w:t>
      </w:r>
    </w:p>
    <w:p w:rsidR="008B4BD3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“У Варвары всё в </w:t>
      </w:r>
      <w:r w:rsidR="008B4BD3">
        <w:rPr>
          <w:rFonts w:ascii="Times New Roman" w:eastAsia="Times New Roman" w:hAnsi="Times New Roman" w:cs="Times New Roman"/>
          <w:sz w:val="28"/>
          <w:szCs w:val="28"/>
        </w:rPr>
        <w:t>кармане”</w:t>
      </w:r>
    </w:p>
    <w:p w:rsidR="008B4BD3" w:rsidRDefault="008B4BD3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“Считай деньги в своём кармане”</w:t>
      </w:r>
    </w:p>
    <w:p w:rsidR="008B4BD3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“Не</w:t>
      </w:r>
      <w:r w:rsidR="008B4BD3">
        <w:rPr>
          <w:rFonts w:ascii="Times New Roman" w:eastAsia="Times New Roman" w:hAnsi="Times New Roman" w:cs="Times New Roman"/>
          <w:sz w:val="28"/>
          <w:szCs w:val="28"/>
        </w:rPr>
        <w:t xml:space="preserve"> надейся Роман на чужой карман”</w:t>
      </w:r>
    </w:p>
    <w:p w:rsidR="008B4BD3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lastRenderedPageBreak/>
        <w:t>“И</w:t>
      </w:r>
      <w:r w:rsidR="008B4BD3">
        <w:rPr>
          <w:rFonts w:ascii="Times New Roman" w:eastAsia="Times New Roman" w:hAnsi="Times New Roman" w:cs="Times New Roman"/>
          <w:sz w:val="28"/>
          <w:szCs w:val="28"/>
        </w:rPr>
        <w:t>з чужого кармана платить легко”</w:t>
      </w:r>
    </w:p>
    <w:p w:rsidR="008B4BD3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“Чего не до</w:t>
      </w:r>
      <w:r w:rsidR="008B4BD3">
        <w:rPr>
          <w:rFonts w:ascii="Times New Roman" w:eastAsia="Times New Roman" w:hAnsi="Times New Roman" w:cs="Times New Roman"/>
          <w:sz w:val="28"/>
          <w:szCs w:val="28"/>
        </w:rPr>
        <w:t>смотришь, то карманом доложишь”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“За словом в карман не лезет”.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каждый ответ учащийся получает флажок.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152" w:rsidRPr="007B3F3F" w:rsidRDefault="00135DFE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Открываем желтую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страницу истории.</w:t>
      </w:r>
      <w:r w:rsidR="008B4BD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25946" w:rsidRPr="00B25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94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Семнадцатый век. Дамы на поясах имеют украшенный карман для мелочей.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Век восемнадцатый. В женской и мужской одежде только к концу века появились карманы, изготовленные вместе с одеждой.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В девятнадцатом веке карманы широко применяются в мужской одежде, а в женской только к концу века в деловом костюме работающих дам появились карманы, как деталь кроя.</w:t>
      </w:r>
    </w:p>
    <w:p w:rsidR="003F4152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Открываем 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розовую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страницу истории.</w:t>
      </w:r>
      <w:r w:rsidR="008B4BD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25946" w:rsidRPr="00B25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94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Двадцатый век. Век торжества одежды с карманами. Они везде: в рабочей, деловой, спортивной и нарядной одежде.</w:t>
      </w:r>
    </w:p>
    <w:p w:rsidR="003F4152" w:rsidRPr="00721836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Карманы разные </w:t>
      </w: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по способу изготовления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: прорезные, в шве, 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подкройные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>, накладные.</w:t>
      </w:r>
      <w:r w:rsidR="0072183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5946" w:rsidRPr="00B25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94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3F4152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По форме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накладных карманов огромно, об этом рассказывает нам зелёная страница истории и образцы, которые представлены на доске.</w:t>
      </w:r>
    </w:p>
    <w:p w:rsidR="00721836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На этой же странице мы видим множество способов отделки накладных карманов: рюши, оборки, клапаны, тесьма, вышивка и т.д.</w:t>
      </w:r>
      <w:r w:rsidR="00135DF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5946" w:rsidRPr="00B25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594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3F4152" w:rsidRPr="00B25946" w:rsidRDefault="003F4152" w:rsidP="00B2594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А теперь вернёмся к первой, синей странице истории страны “</w:t>
      </w:r>
      <w:proofErr w:type="spellStart"/>
      <w:r w:rsidRPr="005219E1">
        <w:rPr>
          <w:rFonts w:ascii="Times New Roman" w:eastAsia="Times New Roman" w:hAnsi="Times New Roman" w:cs="Times New Roman"/>
          <w:sz w:val="28"/>
          <w:szCs w:val="28"/>
        </w:rPr>
        <w:t>Кармания</w:t>
      </w:r>
      <w:proofErr w:type="spellEnd"/>
      <w:r w:rsidRPr="005219E1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F4152" w:rsidRPr="005219E1" w:rsidRDefault="003F4152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E1">
        <w:rPr>
          <w:rFonts w:ascii="Times New Roman" w:eastAsia="Times New Roman" w:hAnsi="Times New Roman" w:cs="Times New Roman"/>
          <w:sz w:val="28"/>
          <w:szCs w:val="28"/>
        </w:rPr>
        <w:t>Это накладной карман</w:t>
      </w:r>
      <w:r w:rsidR="00135DFE">
        <w:rPr>
          <w:rFonts w:ascii="Times New Roman" w:eastAsia="Times New Roman" w:hAnsi="Times New Roman" w:cs="Times New Roman"/>
          <w:sz w:val="28"/>
          <w:szCs w:val="28"/>
        </w:rPr>
        <w:t xml:space="preserve"> с отворотом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>. Как бы вы его обработали, чтобы он имел такой вид?</w:t>
      </w:r>
    </w:p>
    <w:p w:rsidR="003F4152" w:rsidRPr="005219E1" w:rsidRDefault="00135DFE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детей: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4152"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положения записываются на </w:t>
      </w:r>
      <w:r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>доске,</w:t>
      </w:r>
      <w:r w:rsidR="003F4152" w:rsidRPr="005219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составляется опорная карта обработки кармана</w:t>
      </w:r>
      <w:r w:rsidR="003F4152" w:rsidRPr="00521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32DF" w:rsidRDefault="002832DF" w:rsidP="002832DF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умеем мы считать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Руки за спину положим,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голову поднимем выше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79">
        <w:rPr>
          <w:rFonts w:ascii="Times New Roman" w:eastAsia="Times New Roman" w:hAnsi="Times New Roman" w:cs="Times New Roman"/>
          <w:sz w:val="28"/>
          <w:szCs w:val="28"/>
        </w:rPr>
        <w:t>и легко-легк</w:t>
      </w:r>
      <w:r>
        <w:rPr>
          <w:rFonts w:ascii="Times New Roman" w:eastAsia="Times New Roman" w:hAnsi="Times New Roman" w:cs="Times New Roman"/>
          <w:sz w:val="28"/>
          <w:szCs w:val="28"/>
        </w:rPr>
        <w:t>о подышим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 выше голова,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Три-четыре руки шире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79">
        <w:rPr>
          <w:rFonts w:ascii="Times New Roman" w:eastAsia="Times New Roman" w:hAnsi="Times New Roman" w:cs="Times New Roman"/>
          <w:sz w:val="28"/>
          <w:szCs w:val="28"/>
        </w:rPr>
        <w:t xml:space="preserve">пять – </w:t>
      </w:r>
      <w:r>
        <w:rPr>
          <w:rFonts w:ascii="Times New Roman" w:eastAsia="Times New Roman" w:hAnsi="Times New Roman" w:cs="Times New Roman"/>
          <w:sz w:val="28"/>
          <w:szCs w:val="28"/>
        </w:rPr>
        <w:t>присели,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шесть - привстали,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 – лень отбросим,</w:t>
      </w:r>
    </w:p>
    <w:p w:rsid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восемь – тихо сядем</w:t>
      </w:r>
    </w:p>
    <w:p w:rsidR="002832DF" w:rsidRPr="002832DF" w:rsidRDefault="002832DF" w:rsidP="002832D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79">
        <w:rPr>
          <w:rFonts w:ascii="Times New Roman" w:eastAsia="Times New Roman" w:hAnsi="Times New Roman" w:cs="Times New Roman"/>
          <w:sz w:val="28"/>
          <w:szCs w:val="28"/>
        </w:rPr>
        <w:t>и приступим к работе</w:t>
      </w:r>
    </w:p>
    <w:p w:rsidR="00135DFE" w:rsidRPr="00135DFE" w:rsidRDefault="00135DFE" w:rsidP="005219E1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Техника безопасности.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Инструктаж.</w:t>
      </w:r>
      <w:r w:rsidR="002832D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6 слайд</w:t>
      </w:r>
    </w:p>
    <w:p w:rsidR="003F4152" w:rsidRPr="002832DF" w:rsidRDefault="003F4152" w:rsidP="00135DFE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2DF" w:rsidRPr="002832DF">
        <w:rPr>
          <w:rFonts w:ascii="Times New Roman" w:eastAsia="Times New Roman" w:hAnsi="Times New Roman" w:cs="Times New Roman"/>
          <w:b/>
          <w:sz w:val="28"/>
          <w:szCs w:val="28"/>
        </w:rPr>
        <w:t>7 слайд</w:t>
      </w:r>
    </w:p>
    <w:p w:rsidR="00135DFE" w:rsidRDefault="00135DFE" w:rsidP="00135DF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работы.</w:t>
      </w:r>
    </w:p>
    <w:p w:rsidR="00000000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lastRenderedPageBreak/>
        <w:t>Подогнуть нижний срез обтачки на изнаночную сторону на 10 мм</w:t>
      </w:r>
      <w:proofErr w:type="gramStart"/>
      <w:r w:rsidRPr="00135DF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135DFE">
        <w:rPr>
          <w:rFonts w:ascii="Times New Roman" w:eastAsia="Times New Roman" w:hAnsi="Times New Roman" w:cs="Times New Roman"/>
          <w:sz w:val="28"/>
          <w:szCs w:val="28"/>
        </w:rPr>
        <w:t>заметать по сгибу, приутюжить.</w:t>
      </w:r>
    </w:p>
    <w:p w:rsidR="00000000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t>Сложить детали обтачки и кармана лицевыми сторонами внутрь, уравнять края.</w:t>
      </w:r>
    </w:p>
    <w:p w:rsidR="00000000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t>Сметать, а затем обтачать на 10 мм</w:t>
      </w:r>
      <w:proofErr w:type="gramStart"/>
      <w:r w:rsidRPr="00135D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DF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35DFE">
        <w:rPr>
          <w:rFonts w:ascii="Times New Roman" w:eastAsia="Times New Roman" w:hAnsi="Times New Roman" w:cs="Times New Roman"/>
          <w:sz w:val="28"/>
          <w:szCs w:val="28"/>
        </w:rPr>
        <w:t xml:space="preserve">твороты по трем сторонам. Подрезать швы в уголках. </w:t>
      </w:r>
    </w:p>
    <w:p w:rsidR="00000000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t>Вывернуть отворот на лицевую сторону, выправить уголки, выметать швы на ребро с трех сторон. Выполнить влажно-тепловую обработку отворота и кармана.</w:t>
      </w:r>
    </w:p>
    <w:p w:rsidR="00000000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t xml:space="preserve">Подогнуть боковые и </w:t>
      </w:r>
      <w:proofErr w:type="gramStart"/>
      <w:r w:rsidRPr="00135DFE">
        <w:rPr>
          <w:rFonts w:ascii="Times New Roman" w:eastAsia="Times New Roman" w:hAnsi="Times New Roman" w:cs="Times New Roman"/>
          <w:sz w:val="28"/>
          <w:szCs w:val="28"/>
        </w:rPr>
        <w:t>нижний</w:t>
      </w:r>
      <w:proofErr w:type="gramEnd"/>
      <w:r w:rsidRPr="00135DFE">
        <w:rPr>
          <w:rFonts w:ascii="Times New Roman" w:eastAsia="Times New Roman" w:hAnsi="Times New Roman" w:cs="Times New Roman"/>
          <w:sz w:val="28"/>
          <w:szCs w:val="28"/>
        </w:rPr>
        <w:t xml:space="preserve"> срезы кармана на изнано</w:t>
      </w:r>
      <w:r w:rsidRPr="00135DFE">
        <w:rPr>
          <w:rFonts w:ascii="Times New Roman" w:eastAsia="Times New Roman" w:hAnsi="Times New Roman" w:cs="Times New Roman"/>
          <w:sz w:val="28"/>
          <w:szCs w:val="28"/>
        </w:rPr>
        <w:t>чную сторону, заметать по сгибу.</w:t>
      </w:r>
    </w:p>
    <w:p w:rsidR="00135DFE" w:rsidRPr="00135DFE" w:rsidRDefault="002832DF" w:rsidP="00135DFE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sz w:val="28"/>
          <w:szCs w:val="28"/>
        </w:rPr>
        <w:t>Наложить карман на основную деталь по центру, приколоть, наметать. Настрочить карман.</w:t>
      </w:r>
    </w:p>
    <w:p w:rsidR="003F4152" w:rsidRPr="00135DFE" w:rsidRDefault="003F4152" w:rsidP="00135DFE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Взаимоконтроль. Контроль учителя.</w:t>
      </w:r>
      <w:r w:rsidR="00135D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9E1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итогов: </w:t>
      </w:r>
    </w:p>
    <w:p w:rsidR="00721836" w:rsidRDefault="00721836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32DF" w:rsidRDefault="002832DF" w:rsidP="005219E1">
      <w:pPr>
        <w:pStyle w:val="a9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B3F3F" w:rsidRPr="007B3F3F" w:rsidRDefault="007B3F3F" w:rsidP="00283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7B3F3F" w:rsidRPr="007B3F3F" w:rsidSect="00D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15F"/>
    <w:multiLevelType w:val="hybridMultilevel"/>
    <w:tmpl w:val="3B84ADEE"/>
    <w:lvl w:ilvl="0" w:tplc="346EB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4A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20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80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E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80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EF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6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8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4384"/>
    <w:multiLevelType w:val="multilevel"/>
    <w:tmpl w:val="D3F8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6CAE"/>
    <w:multiLevelType w:val="multilevel"/>
    <w:tmpl w:val="2560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CF9"/>
    <w:multiLevelType w:val="multilevel"/>
    <w:tmpl w:val="3494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152"/>
    <w:rsid w:val="00010836"/>
    <w:rsid w:val="000A6A74"/>
    <w:rsid w:val="00135DFE"/>
    <w:rsid w:val="002832DF"/>
    <w:rsid w:val="00391CA6"/>
    <w:rsid w:val="003A03F1"/>
    <w:rsid w:val="003F4152"/>
    <w:rsid w:val="005219E1"/>
    <w:rsid w:val="00721836"/>
    <w:rsid w:val="0078416A"/>
    <w:rsid w:val="007B3F3F"/>
    <w:rsid w:val="008B4BD3"/>
    <w:rsid w:val="00B25946"/>
    <w:rsid w:val="00B76829"/>
    <w:rsid w:val="00B9287F"/>
    <w:rsid w:val="00CA3770"/>
    <w:rsid w:val="00D27511"/>
    <w:rsid w:val="00D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11"/>
  </w:style>
  <w:style w:type="paragraph" w:styleId="1">
    <w:name w:val="heading 1"/>
    <w:basedOn w:val="a"/>
    <w:link w:val="10"/>
    <w:uiPriority w:val="9"/>
    <w:qFormat/>
    <w:rsid w:val="003F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4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1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41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F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4152"/>
    <w:rPr>
      <w:color w:val="0000FF"/>
      <w:u w:val="single"/>
    </w:rPr>
  </w:style>
  <w:style w:type="character" w:styleId="a5">
    <w:name w:val="Emphasis"/>
    <w:basedOn w:val="a0"/>
    <w:uiPriority w:val="20"/>
    <w:qFormat/>
    <w:rsid w:val="003F4152"/>
    <w:rPr>
      <w:i/>
      <w:iCs/>
    </w:rPr>
  </w:style>
  <w:style w:type="character" w:styleId="a6">
    <w:name w:val="Strong"/>
    <w:basedOn w:val="a0"/>
    <w:uiPriority w:val="22"/>
    <w:qFormat/>
    <w:rsid w:val="003F41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1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219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B3F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A31F-77AB-4208-A91D-1FD2C281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2012-03-11T12:52:00Z</cp:lastPrinted>
  <dcterms:created xsi:type="dcterms:W3CDTF">2012-03-11T06:39:00Z</dcterms:created>
  <dcterms:modified xsi:type="dcterms:W3CDTF">2012-03-13T13:27:00Z</dcterms:modified>
</cp:coreProperties>
</file>