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88" w:rsidRPr="00FC5588" w:rsidRDefault="00FC5588" w:rsidP="00FC5588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C5588">
        <w:rPr>
          <w:rFonts w:ascii="Times New Roman" w:hAnsi="Times New Roman" w:cs="Times New Roman"/>
          <w:b/>
          <w:color w:val="000000"/>
          <w:sz w:val="40"/>
          <w:szCs w:val="40"/>
        </w:rPr>
        <w:t>Воспитание ребёнка средствами народного творчества.</w:t>
      </w:r>
    </w:p>
    <w:p w:rsidR="00FC5588" w:rsidRDefault="00FC5588" w:rsidP="00FC55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Словесное русское народное творчество заключает в себе большие поэтические ценности. Припевками,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приговорками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издавна пользуются для воспитания детей, особенно самых маленьких, для того, чтобы привлечь их внимание, успокоить, развеселить, поговорить.</w:t>
      </w:r>
    </w:p>
    <w:p w:rsidR="00FC5588" w:rsidRDefault="00FC5588" w:rsidP="00FC558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процессы в жизни малыша, как одевание, купание, требуют сопровождения словом, и здесь русское народное творчество незаменимо. С раннего детства ребенок откликается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Трудно переоценить их воспитательное значение.</w:t>
      </w:r>
    </w:p>
    <w:p w:rsidR="00FC5588" w:rsidRDefault="00FC5588" w:rsidP="00FC558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Вслушиваясь в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ритм, малыш играет в ладушки, притоптывает, приплясывает, двигаясь в такт произносимому тексту. Это не только забавляет, радует ребенка, но и позволяет воспитателю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его поведение. Малые фольклорные формы являются первыми художественными произведениями, которые слышит ребенок. Воспитатель, с учетом доступности, включает их в повседневный разговор с ребенком.</w:t>
      </w:r>
    </w:p>
    <w:p w:rsidR="00FC5588" w:rsidRDefault="00FC5588" w:rsidP="00FC558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дети слышат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прибаутки,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звучат как ласковый говорок, выражая заботу, нежность, веру в благополучное будущее, у них снижается агрессивность. Особенно эффективно использование малых фольклорных форм в период адаптации ребенка к новым для него условиям детского сада. Хорошо помогает переключение внимания во время тяжелого расставания с родителями на яркую игрушку, сопровождая движения игрушки чтением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588" w:rsidRDefault="00FC5588" w:rsidP="00FC558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установить контакт с малышом, пробудить у него чувство симпатии. Только установив эмоциональный контакт и создав положительную атмосферу в группе, можно начинать прививать детям представления о добре и зле, красоте, правде, храбрости, трудолюбии и верности. С помощью народных песенок,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воспитывается положительное отношение к режимным моментам: умыванию, причесыванию, приему пищи, одеванию и т.п. Сопровождаемые припевками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эти процессы становятся для ребенка более интересными.</w:t>
      </w:r>
    </w:p>
    <w:p w:rsidR="00FC5588" w:rsidRDefault="00FC5588" w:rsidP="00FC558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обыгрывать разными способами: сопровождать чтение действием игрушки, использовать пальчиковый театр, куклы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би-ба-бо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шапочки, маски различных персонажей.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быстрее запоминают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Также дети учатся сами обыгрывать их: двигаться, как лисичка, говорить, как медведь, в зависимости от того, о 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A9F" w:rsidRDefault="00FC5588" w:rsidP="00FC5588"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вводит ребенка в мир, учит его жить.</w:t>
      </w:r>
    </w:p>
    <w:sectPr w:rsidR="004D5A9F" w:rsidSect="00FC558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588"/>
    <w:rsid w:val="004D5A9F"/>
    <w:rsid w:val="00FC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2015-03-22T14:35:00Z</dcterms:created>
  <dcterms:modified xsi:type="dcterms:W3CDTF">2015-03-22T14:38:00Z</dcterms:modified>
</cp:coreProperties>
</file>