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84" w:rsidRPr="00482884" w:rsidRDefault="00482884" w:rsidP="00482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2884">
        <w:rPr>
          <w:rFonts w:ascii="Times New Roman" w:hAnsi="Times New Roman" w:cs="Times New Roman"/>
          <w:b/>
          <w:sz w:val="40"/>
          <w:szCs w:val="40"/>
        </w:rPr>
        <w:t>Консультация для родителей подготовительной группы" Кризис шести-семи лет"</w:t>
      </w:r>
    </w:p>
    <w:p w:rsidR="00482884" w:rsidRPr="00482884" w:rsidRDefault="00482884" w:rsidP="00482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84">
        <w:rPr>
          <w:rFonts w:ascii="Times New Roman" w:hAnsi="Times New Roman" w:cs="Times New Roman"/>
          <w:sz w:val="24"/>
          <w:szCs w:val="24"/>
        </w:rPr>
        <w:t>Кризис конца дошкольного возраста и перехода к возрасту школьному, или кризис шести-семи лет, наиболее вариативен по своим проя</w:t>
      </w:r>
      <w:bookmarkStart w:id="0" w:name="_GoBack"/>
      <w:bookmarkEnd w:id="0"/>
      <w:r w:rsidRPr="00482884">
        <w:rPr>
          <w:rFonts w:ascii="Times New Roman" w:hAnsi="Times New Roman" w:cs="Times New Roman"/>
          <w:sz w:val="24"/>
          <w:szCs w:val="24"/>
        </w:rPr>
        <w:t xml:space="preserve">влениям. Основной его причиной является то, что дети исчерпали развивающие возможности игр. На всем протяжении дошкольного детства игра была не просто любимым занятием мальчиков и девочек, она являлась стимулом к их прогрессивному поступательному развитию и важнейшим условием его осуществления. Через нее дети осваивали различные социальные роли и отношения, совершенствовали свои умения, оттачивали интеллект, учились управлять своими эмоциями и поведением. Через игровое взаимодействие с различными предметами они познавали окружающий мир. </w:t>
      </w:r>
      <w:proofErr w:type="gramStart"/>
      <w:r w:rsidRPr="00482884">
        <w:rPr>
          <w:rFonts w:ascii="Times New Roman" w:hAnsi="Times New Roman" w:cs="Times New Roman"/>
          <w:sz w:val="24"/>
          <w:szCs w:val="24"/>
        </w:rPr>
        <w:t>Но рано или поздно наступает момент, когда воображаемые игровые обстоятельства, предметы-заменители и игрушки, «</w:t>
      </w:r>
      <w:proofErr w:type="spellStart"/>
      <w:r w:rsidRPr="00482884">
        <w:rPr>
          <w:rFonts w:ascii="Times New Roman" w:hAnsi="Times New Roman" w:cs="Times New Roman"/>
          <w:sz w:val="24"/>
          <w:szCs w:val="24"/>
        </w:rPr>
        <w:t>невсамделишние</w:t>
      </w:r>
      <w:proofErr w:type="spellEnd"/>
      <w:r w:rsidRPr="00482884">
        <w:rPr>
          <w:rFonts w:ascii="Times New Roman" w:hAnsi="Times New Roman" w:cs="Times New Roman"/>
          <w:sz w:val="24"/>
          <w:szCs w:val="24"/>
        </w:rPr>
        <w:t>»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сложности, уяснить скрытую от восприятия внутреннюю причинность событий, научиться предвидеть результаты собственных разнообразных воздействий.</w:t>
      </w:r>
      <w:proofErr w:type="gramEnd"/>
      <w:r w:rsidRPr="00482884">
        <w:rPr>
          <w:rFonts w:ascii="Times New Roman" w:hAnsi="Times New Roman" w:cs="Times New Roman"/>
          <w:sz w:val="24"/>
          <w:szCs w:val="24"/>
        </w:rPr>
        <w:t xml:space="preserve"> Дети стремятся стать равными взрослым, которые обладают, по их мнению, уникальными, бесценными качествами всезнания и всемогущества. Ведь именно взрослые знают ответы на все вопросы, именно им все позволено, именно они решают, как будет протекать жизнь окружающих их людей, какие события желательны, а какие нет.</w:t>
      </w:r>
    </w:p>
    <w:p w:rsidR="00BD4176" w:rsidRPr="00482884" w:rsidRDefault="00482884" w:rsidP="00482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84">
        <w:rPr>
          <w:rFonts w:ascii="Times New Roman" w:hAnsi="Times New Roman" w:cs="Times New Roman"/>
          <w:sz w:val="24"/>
          <w:szCs w:val="24"/>
        </w:rPr>
        <w:t xml:space="preserve">          Существует связь кризиса семи лет и успешности адаптации детей к школе. Дошкольники, в поведении которых до поступления в колу замечены симптомы кризиса, в первом классе испытывают меньшие трудности, чем те дети, у которых кризис семи лет до школы никак не проявлялся. </w:t>
      </w:r>
      <w:proofErr w:type="gramStart"/>
      <w:r w:rsidRPr="00482884">
        <w:rPr>
          <w:rFonts w:ascii="Times New Roman" w:hAnsi="Times New Roman" w:cs="Times New Roman"/>
          <w:sz w:val="24"/>
          <w:szCs w:val="24"/>
        </w:rPr>
        <w:t>Родители замечают, что "ребенок вдруг испортился”, "всегда был послушным, а сейчас как будто подменили”, капризничает, голос повышает, дерзит, "кривляется” и т.д.</w:t>
      </w:r>
      <w:proofErr w:type="gramEnd"/>
      <w:r w:rsidRPr="00482884">
        <w:rPr>
          <w:rFonts w:ascii="Times New Roman" w:hAnsi="Times New Roman" w:cs="Times New Roman"/>
          <w:sz w:val="24"/>
          <w:szCs w:val="24"/>
        </w:rPr>
        <w:t xml:space="preserve"> Из наблюдений: дети подвижны, легко начинают и бросают игру, требуют внимание взрослых, спрашивают о школе, предпочитают совместными </w:t>
      </w:r>
      <w:proofErr w:type="gramStart"/>
      <w:r w:rsidRPr="004828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2884">
        <w:rPr>
          <w:rFonts w:ascii="Times New Roman" w:hAnsi="Times New Roman" w:cs="Times New Roman"/>
          <w:sz w:val="24"/>
          <w:szCs w:val="24"/>
        </w:rPr>
        <w:t xml:space="preserve"> взрослыми занятия игре. Они характеризуются как "очень активные, нуждающиеся в контроле, неусидчивые, непослушные почемучки”. Такие дети, придя в школу, адаптируются за короткий период.</w:t>
      </w:r>
    </w:p>
    <w:sectPr w:rsidR="00BD4176" w:rsidRPr="0048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9A"/>
    <w:rsid w:val="0005319A"/>
    <w:rsid w:val="00482884"/>
    <w:rsid w:val="00B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B071-B45B-4485-A980-7F161D25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</dc:creator>
  <cp:keywords/>
  <dc:description/>
  <cp:lastModifiedBy>Nady</cp:lastModifiedBy>
  <cp:revision>3</cp:revision>
  <dcterms:created xsi:type="dcterms:W3CDTF">2015-03-22T16:37:00Z</dcterms:created>
  <dcterms:modified xsi:type="dcterms:W3CDTF">2015-03-22T16:41:00Z</dcterms:modified>
</cp:coreProperties>
</file>