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BC" w:rsidRPr="00A93ABC" w:rsidRDefault="00A93ABC" w:rsidP="00B15DD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3A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Консультация для воспитателей</w:t>
      </w:r>
    </w:p>
    <w:p w:rsidR="00E672E2" w:rsidRPr="005B3D21" w:rsidRDefault="005B3D21" w:rsidP="00B15DD3">
      <w:pPr>
        <w:jc w:val="center"/>
        <w:rPr>
          <w:rFonts w:ascii="Arial Black" w:hAnsi="Arial Black" w:cs="Helvetica"/>
          <w:color w:val="373737"/>
          <w:sz w:val="28"/>
          <w:szCs w:val="28"/>
          <w:shd w:val="clear" w:color="auto" w:fill="FFFFFF"/>
        </w:rPr>
      </w:pPr>
      <w:r w:rsidRPr="005B3D21">
        <w:rPr>
          <w:rFonts w:ascii="Arial Black" w:hAnsi="Arial Black" w:cs="Helvetica"/>
          <w:color w:val="373737"/>
          <w:sz w:val="28"/>
          <w:szCs w:val="28"/>
          <w:shd w:val="clear" w:color="auto" w:fill="FFFFFF"/>
        </w:rPr>
        <w:t>"Основные функции дидактической игры"</w:t>
      </w:r>
    </w:p>
    <w:p w:rsidR="00B15DD3" w:rsidRDefault="00B15DD3" w:rsidP="00B15DD3">
      <w:pPr>
        <w:jc w:val="center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</w:p>
    <w:p w:rsidR="003540C4" w:rsidRDefault="00AA6315" w:rsidP="003540C4">
      <w:pPr>
        <w:spacing w:line="240" w:lineRule="auto"/>
        <w:jc w:val="right"/>
        <w:rPr>
          <w:rFonts w:ascii="Arial Black" w:hAnsi="Arial Black" w:cs="Helvetica"/>
          <w:color w:val="373737"/>
          <w:sz w:val="23"/>
          <w:szCs w:val="23"/>
          <w:shd w:val="clear" w:color="auto" w:fill="FFFFFF"/>
        </w:rPr>
      </w:pPr>
      <w:r w:rsidRPr="003540C4">
        <w:rPr>
          <w:rFonts w:ascii="Arial Black" w:hAnsi="Arial Black" w:cs="Helvetica"/>
          <w:color w:val="373737"/>
          <w:sz w:val="23"/>
          <w:szCs w:val="23"/>
          <w:shd w:val="clear" w:color="auto" w:fill="FFFFFF"/>
        </w:rPr>
        <w:t>«Без игры нет, и не может быть полноценного умственного разви</w:t>
      </w:r>
      <w:r w:rsidRPr="003540C4">
        <w:rPr>
          <w:rFonts w:ascii="Arial Black" w:hAnsi="Arial Black" w:cs="Helvetica"/>
          <w:color w:val="373737"/>
          <w:sz w:val="23"/>
          <w:szCs w:val="23"/>
          <w:shd w:val="clear" w:color="auto" w:fill="FFFFFF"/>
        </w:rPr>
        <w:softHyphen/>
        <w:t>тия. Игра — это огромное светлое окно, через которое в духовный мир ребенка вливается живительный поток представлений, поня</w:t>
      </w:r>
      <w:r w:rsidRPr="003540C4">
        <w:rPr>
          <w:rFonts w:ascii="Arial Black" w:hAnsi="Arial Black" w:cs="Helvetica"/>
          <w:color w:val="373737"/>
          <w:sz w:val="23"/>
          <w:szCs w:val="23"/>
          <w:shd w:val="clear" w:color="auto" w:fill="FFFFFF"/>
        </w:rPr>
        <w:softHyphen/>
        <w:t xml:space="preserve">тий об окружающем мире. Игра — это искра, зажигающая огонек пытливости и любознательности» </w:t>
      </w:r>
    </w:p>
    <w:p w:rsidR="00E672E2" w:rsidRPr="005B3D21" w:rsidRDefault="00AA6315" w:rsidP="003540C4">
      <w:pPr>
        <w:spacing w:line="240" w:lineRule="auto"/>
        <w:jc w:val="right"/>
        <w:rPr>
          <w:rFonts w:ascii="Arial Black" w:hAnsi="Arial Black" w:cs="Times New Roman"/>
          <w:color w:val="373737"/>
          <w:sz w:val="24"/>
          <w:szCs w:val="24"/>
          <w:shd w:val="clear" w:color="auto" w:fill="FFFFFF"/>
        </w:rPr>
      </w:pPr>
      <w:r w:rsidRPr="003540C4">
        <w:rPr>
          <w:rFonts w:ascii="Arial Black" w:hAnsi="Arial Black" w:cs="Helvetica"/>
          <w:color w:val="373737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3540C4">
        <w:rPr>
          <w:rFonts w:ascii="Arial Black" w:hAnsi="Arial Black" w:cs="Times New Roman"/>
          <w:color w:val="373737"/>
          <w:sz w:val="24"/>
          <w:szCs w:val="24"/>
          <w:shd w:val="clear" w:color="auto" w:fill="FFFFFF"/>
        </w:rPr>
        <w:t>В. А.Сухомлинский</w:t>
      </w:r>
      <w:r w:rsidRPr="003540C4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</w:p>
    <w:p w:rsidR="005B3D21" w:rsidRPr="005B3D21" w:rsidRDefault="003540C4" w:rsidP="00354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7A15C3" w:rsidRPr="005B3D21">
        <w:rPr>
          <w:rFonts w:ascii="Arial Black" w:hAnsi="Arial Black" w:cs="Times New Roman"/>
          <w:sz w:val="28"/>
          <w:szCs w:val="28"/>
          <w:shd w:val="clear" w:color="auto" w:fill="FFFFFF"/>
        </w:rPr>
        <w:t>Д</w:t>
      </w:r>
      <w:r w:rsidR="007A15C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ребят дошкольного возраста дидактическая игра имеет исключительное значение: игра для них это учеба, труд, форма воспитания. Дидактические игры способствуют развитию восприятия, внимания, памяти, мышления, развитию творческих способностей и направлены на умственное развитие </w:t>
      </w:r>
      <w:r w:rsidR="00B15DD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7A15C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школьника в целом. </w:t>
      </w:r>
      <w:r w:rsidR="00B15DD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40C4" w:rsidRPr="005B3D21" w:rsidRDefault="005B3D21" w:rsidP="003540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A15C3" w:rsidRPr="005B3D21">
        <w:rPr>
          <w:rFonts w:ascii="Arial Black" w:hAnsi="Arial Black" w:cs="Times New Roman"/>
          <w:sz w:val="28"/>
          <w:szCs w:val="28"/>
          <w:shd w:val="clear" w:color="auto" w:fill="FFFFFF"/>
        </w:rPr>
        <w:t>И</w:t>
      </w:r>
      <w:r w:rsidR="007A15C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гра имеет огромное значение в жизни дошкольника. Потребность в игре и желание играть у дошкольников необходимо использовать  и направить в целях решения</w:t>
      </w:r>
      <w:r w:rsidR="00B15DD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определенных программных задач. В последнее время особенное значение приобретают применение дидактических игр при обучении дошкольников основам математики.</w:t>
      </w:r>
      <w:r w:rsidR="003540C4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15C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дидактических игр повышает эффективность педагогического процесса</w:t>
      </w:r>
      <w:r w:rsidR="00E672E2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развитии у детей математических представлений</w:t>
      </w:r>
      <w:r w:rsidR="007A15C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того, они способствуют р</w:t>
      </w:r>
      <w:r w:rsidR="00E672E2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азвитию </w:t>
      </w:r>
      <w:r w:rsidR="003540C4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памяти, мышления</w:t>
      </w:r>
      <w:r w:rsidR="007A15C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, оказывая огромное влияние на умственное развитие ребенка.</w:t>
      </w:r>
      <w:r w:rsidR="00B15DD3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40C4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 является ценным средством воспитания умственной активности детей, она активизирует психические процессы, вызывает у дошкольников живой интерес к процессу позна</w:t>
      </w:r>
      <w:r w:rsidR="003540C4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ния. В ней дети охотно преодолевают значительные трудности, тренируют свои силы, развивают способности и умения. Она по</w:t>
      </w:r>
      <w:r w:rsidR="003540C4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могает сделать любой учебный материал увлекательным, вызыва</w:t>
      </w:r>
      <w:r w:rsidR="003540C4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ет у детей глубокое удовлетворение, создает радостное  настроение, облегчает процесс усвоения знаний. </w:t>
      </w:r>
    </w:p>
    <w:p w:rsidR="00AA6315" w:rsidRPr="005B3D21" w:rsidRDefault="003540C4" w:rsidP="005B3D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672E2" w:rsidRPr="005B3D21">
        <w:rPr>
          <w:rFonts w:ascii="Arial Black" w:hAnsi="Arial Black" w:cs="Times New Roman"/>
          <w:sz w:val="28"/>
          <w:szCs w:val="28"/>
          <w:shd w:val="clear" w:color="auto" w:fill="FFFFFF"/>
        </w:rPr>
        <w:t>О</w:t>
      </w:r>
      <w:r w:rsidR="00E672E2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сновная особенность дидактических игр определена их названием: это игры обучающие. Они создаются взрослыми в целях воспитания и обуче</w:t>
      </w:r>
      <w:r w:rsidR="00E672E2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детей. Но для играющих детей воспитательно-образовательное значение дидактической игры не выступает открыто, а реализуется через игровую задачу, игровые действия и правила.</w:t>
      </w: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2E2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обучении детей дошкольного </w:t>
      </w:r>
      <w:r w:rsidR="00E672E2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возраста, как правило, применяются игры с заранее очерченным ходом игровых действий и четко выраженным «обучающим» началом, связанным с передачей и применением зна</w:t>
      </w:r>
      <w:r w:rsidR="00E672E2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ний, с упражнениями, умственным развитием детей.</w:t>
      </w: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68B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Дидактическая игра - </w:t>
      </w: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явление сложное, но в ней отчетливо обнаруживается структура, т. е. основные элементы, характеризующие игру как форму обучения и игровую деятельность одновременно. Основными структурными компонентами дидактической игры являются: игровой замысел, правила, игровые действия, познавательное содержание</w:t>
      </w:r>
      <w:r w:rsidR="00E5768B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дидактические задачи, оборудование, результат игры. </w:t>
      </w:r>
      <w:r w:rsidR="00AA6315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В дидактической игре ее за</w:t>
      </w:r>
      <w:r w:rsidR="00AA6315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мысел, правило, действие и включенная в них умственная зада</w:t>
      </w:r>
      <w:r w:rsidR="00AA6315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 представляют собой единую систе</w:t>
      </w:r>
      <w:r w:rsidR="00E5768B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му формирующих воздейст</w:t>
      </w:r>
      <w:r w:rsidR="00E5768B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вий</w:t>
      </w:r>
      <w:r w:rsidR="00AA6315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68B" w:rsidRPr="005B3D21" w:rsidRDefault="005B3D21" w:rsidP="005B3D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5768B" w:rsidRPr="005B3D21">
        <w:rPr>
          <w:rFonts w:ascii="Arial Black" w:hAnsi="Arial Black" w:cs="Times New Roman"/>
          <w:sz w:val="28"/>
          <w:szCs w:val="28"/>
          <w:shd w:val="clear" w:color="auto" w:fill="FFFFFF"/>
        </w:rPr>
        <w:t>С</w:t>
      </w:r>
      <w:r w:rsidR="00E5768B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помощью дидактических игр воспитатель не только передает</w:t>
      </w:r>
      <w:r w:rsidR="00405A15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определенные знания, формирует представления, но и учит детей играть. Основой для игр детей служат сформулированные представления о построении игрового сюжета, о разнообразных игровых действиях с предметами. Важно, чтобы затем были созданы условия для переноса этих знаний и представлений в самостоятельные, творческие игры, удельный вес которых должен быть в жизни ребенка</w:t>
      </w: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неизмеримо больше, чем обучение игре.</w:t>
      </w:r>
    </w:p>
    <w:p w:rsidR="003540C4" w:rsidRPr="005B3D21" w:rsidRDefault="005B3D21" w:rsidP="005B3D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5B3D21">
        <w:rPr>
          <w:rFonts w:ascii="Arial Black" w:hAnsi="Arial Black" w:cs="Times New Roman"/>
          <w:sz w:val="28"/>
          <w:szCs w:val="28"/>
          <w:shd w:val="clear" w:color="auto" w:fill="FFFFFF"/>
        </w:rPr>
        <w:t>М</w:t>
      </w:r>
      <w:r w:rsidR="003540C4" w:rsidRPr="005B3D21">
        <w:rPr>
          <w:rFonts w:ascii="Times New Roman" w:hAnsi="Times New Roman" w:cs="Times New Roman"/>
          <w:sz w:val="28"/>
          <w:szCs w:val="28"/>
          <w:shd w:val="clear" w:color="auto" w:fill="FFFFFF"/>
        </w:rPr>
        <w:t>ожно сказать, что дидактические игры стимулируют активную интеллектуальную деятельность ребенка-дошкольника, способствуют развитию его познавательной деятельности, увеличивает творческий потенциал детского коллектива. Применение дидактических игр в процессе обучения и воспитания дошкольника помогает сформировать у него те качества, которые помогут ему в дальнейшем на первых этапах обучения в школе.</w:t>
      </w:r>
    </w:p>
    <w:p w:rsidR="00AA6315" w:rsidRPr="005B3D21" w:rsidRDefault="00AA6315" w:rsidP="005B3D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315" w:rsidRPr="005B3D21" w:rsidSect="0049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516"/>
    <w:multiLevelType w:val="hybridMultilevel"/>
    <w:tmpl w:val="BEC29A2C"/>
    <w:lvl w:ilvl="0" w:tplc="038EE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5B63"/>
    <w:rsid w:val="0020469B"/>
    <w:rsid w:val="00325592"/>
    <w:rsid w:val="003540C4"/>
    <w:rsid w:val="00356372"/>
    <w:rsid w:val="00405A15"/>
    <w:rsid w:val="00427CF1"/>
    <w:rsid w:val="004949A0"/>
    <w:rsid w:val="004C7993"/>
    <w:rsid w:val="004F5B63"/>
    <w:rsid w:val="005B3D21"/>
    <w:rsid w:val="00625245"/>
    <w:rsid w:val="0075508E"/>
    <w:rsid w:val="007910F8"/>
    <w:rsid w:val="007A15C3"/>
    <w:rsid w:val="00803067"/>
    <w:rsid w:val="00A72A01"/>
    <w:rsid w:val="00A93ABC"/>
    <w:rsid w:val="00AA6315"/>
    <w:rsid w:val="00AB78A2"/>
    <w:rsid w:val="00AF6E04"/>
    <w:rsid w:val="00B15DD3"/>
    <w:rsid w:val="00CA52EA"/>
    <w:rsid w:val="00E5768B"/>
    <w:rsid w:val="00E672E2"/>
    <w:rsid w:val="00EA5AD2"/>
    <w:rsid w:val="00EB3D3D"/>
    <w:rsid w:val="00EC6C09"/>
    <w:rsid w:val="00F3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A0"/>
  </w:style>
  <w:style w:type="paragraph" w:styleId="2">
    <w:name w:val="heading 2"/>
    <w:basedOn w:val="a"/>
    <w:link w:val="20"/>
    <w:uiPriority w:val="9"/>
    <w:qFormat/>
    <w:rsid w:val="00356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6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63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3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563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5637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35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5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534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16</cp:revision>
  <dcterms:created xsi:type="dcterms:W3CDTF">2015-03-23T15:24:00Z</dcterms:created>
  <dcterms:modified xsi:type="dcterms:W3CDTF">2015-03-29T14:37:00Z</dcterms:modified>
</cp:coreProperties>
</file>