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Игра «Где находится памятник?»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Цель. </w:t>
      </w:r>
      <w:r>
        <w:rPr>
          <w:i/>
          <w:sz w:val="36"/>
          <w:szCs w:val="36"/>
        </w:rPr>
        <w:t>Продолжать учить ориентироваться на карте схеме города, закреплять знания о памятниках города.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Материал. </w:t>
      </w:r>
      <w:r>
        <w:rPr>
          <w:i/>
          <w:sz w:val="36"/>
          <w:szCs w:val="36"/>
        </w:rPr>
        <w:t>Карта – схема города, флажки, фишки, фотографии с изображением памятников.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Воспитатель предлагает посмотреть на фото, назвать памятник и показать на карте его местонахождение. </w:t>
      </w:r>
      <w:proofErr w:type="gramStart"/>
      <w:r>
        <w:rPr>
          <w:i/>
          <w:sz w:val="36"/>
          <w:szCs w:val="36"/>
        </w:rPr>
        <w:t>Ответивший</w:t>
      </w:r>
      <w:proofErr w:type="gramEnd"/>
      <w:r>
        <w:rPr>
          <w:i/>
          <w:sz w:val="36"/>
          <w:szCs w:val="36"/>
        </w:rPr>
        <w:t xml:space="preserve"> верно получает фишку.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Игра «Узнай по описанию»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Цель. </w:t>
      </w:r>
      <w:r>
        <w:rPr>
          <w:i/>
          <w:sz w:val="36"/>
          <w:szCs w:val="36"/>
        </w:rPr>
        <w:t>Закрепить представления детей о достопримечательностях города, активизировать мышление и воображение.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Воспитатель предлагает послушать короткие рассказы о достопримечательностях города, отгадать и назвать их.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Игра «Знатоки Вяземского»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Цель. </w:t>
      </w:r>
      <w:r>
        <w:rPr>
          <w:i/>
          <w:sz w:val="36"/>
          <w:szCs w:val="36"/>
        </w:rPr>
        <w:t xml:space="preserve">Закреплять знания о </w:t>
      </w:r>
      <w:proofErr w:type="gramStart"/>
      <w:r>
        <w:rPr>
          <w:i/>
          <w:sz w:val="36"/>
          <w:szCs w:val="36"/>
        </w:rPr>
        <w:t>памятниках Вяземского</w:t>
      </w:r>
      <w:proofErr w:type="gramEnd"/>
      <w:r>
        <w:rPr>
          <w:i/>
          <w:sz w:val="36"/>
          <w:szCs w:val="36"/>
        </w:rPr>
        <w:t>, развивать память, воображение.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Материал. </w:t>
      </w:r>
      <w:r>
        <w:rPr>
          <w:i/>
          <w:sz w:val="36"/>
          <w:szCs w:val="36"/>
        </w:rPr>
        <w:t>Разрезные картинки с видами памятников города, фишки.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Воспитатель делит детей на две команды. Предлагает по фрагменту открытки, фотографии узнать памятник и рассказать о нем. Справившаяся с заданием команда получает фишку. В конце игры подводится итог.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Игра « Кто подберет больше слов»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Цель. </w:t>
      </w:r>
      <w:r>
        <w:rPr>
          <w:i/>
          <w:sz w:val="36"/>
          <w:szCs w:val="36"/>
        </w:rPr>
        <w:t>Формировать быструю реакцию на слово, развивать умение подбирать подходящие по смыслу слова к памятным местам города.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Воспитатель называет существительное – дети подбирают подходящие по смыслу определения – прилагательные.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Игровое упражнение « Продолжи»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Цель. </w:t>
      </w:r>
      <w:r>
        <w:rPr>
          <w:i/>
          <w:sz w:val="36"/>
          <w:szCs w:val="36"/>
        </w:rPr>
        <w:t>Формировать умение быстро схватывать смысл услышанного, запоминать, составлять высказывание; закреплять знания о достопримечательностях города.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Наш город называется…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Жителей нашего города называют…и т.д.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Игра «Так бывает»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Цель. </w:t>
      </w:r>
      <w:r>
        <w:rPr>
          <w:i/>
          <w:sz w:val="36"/>
          <w:szCs w:val="36"/>
        </w:rPr>
        <w:t>Учить рассказывать о городе, в определении которого указаны нетипичные признаки, развивать мышление и воображение.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Педагог называет словосочетание, ребенок раскрывает его значение. (холодный город, веселый город, молодой</w:t>
      </w:r>
      <w:proofErr w:type="gramStart"/>
      <w:r>
        <w:rPr>
          <w:i/>
          <w:sz w:val="36"/>
          <w:szCs w:val="36"/>
        </w:rPr>
        <w:t>..)</w:t>
      </w:r>
      <w:proofErr w:type="gramEnd"/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Игра «Найди отличия»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Цель. </w:t>
      </w:r>
      <w:r>
        <w:rPr>
          <w:i/>
          <w:sz w:val="36"/>
          <w:szCs w:val="36"/>
        </w:rPr>
        <w:t>Учить сравнивать характерные особенности старого и современного города, развивать мышление и речь, закреплять знания о родном городе, воспитывать интерес к его настоящему и прошлому.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Воспитатель предлагает сравнить жителей старого и современного города: как выглядели и одевались; как и где работали мужчины; как и </w:t>
      </w:r>
      <w:proofErr w:type="gramStart"/>
      <w:r>
        <w:rPr>
          <w:i/>
          <w:sz w:val="36"/>
          <w:szCs w:val="36"/>
        </w:rPr>
        <w:t>где</w:t>
      </w:r>
      <w:proofErr w:type="gramEnd"/>
      <w:r>
        <w:rPr>
          <w:i/>
          <w:sz w:val="36"/>
          <w:szCs w:val="36"/>
        </w:rPr>
        <w:t xml:space="preserve"> работали женщины; во что играли дети и т.д.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Игровое упражнение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«Все ли верно? Докажи»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Цель. </w:t>
      </w:r>
      <w:r>
        <w:rPr>
          <w:i/>
          <w:sz w:val="36"/>
          <w:szCs w:val="36"/>
        </w:rPr>
        <w:t>Закрепить знания о родном городе, активизировать мышление, учить строить фразы-доказательства.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Воспитатель предлагает детям внимательно послушать высказывание и определить, </w:t>
      </w:r>
      <w:proofErr w:type="gramStart"/>
      <w:r>
        <w:rPr>
          <w:i/>
          <w:sz w:val="36"/>
          <w:szCs w:val="36"/>
        </w:rPr>
        <w:t>верно</w:t>
      </w:r>
      <w:proofErr w:type="gramEnd"/>
      <w:r>
        <w:rPr>
          <w:i/>
          <w:sz w:val="36"/>
          <w:szCs w:val="36"/>
        </w:rPr>
        <w:t xml:space="preserve"> ли оно, привести аргументы в пользу своего утверждения.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Вяземские загадки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Цель. </w:t>
      </w:r>
      <w:r>
        <w:rPr>
          <w:i/>
          <w:sz w:val="36"/>
          <w:szCs w:val="36"/>
        </w:rPr>
        <w:t>В ходе отгадывания загадок закреплять знания о достопримечательностях города, развивать воображение, фантазию, память.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Содержание. </w:t>
      </w:r>
      <w:r>
        <w:rPr>
          <w:i/>
          <w:sz w:val="36"/>
          <w:szCs w:val="36"/>
        </w:rPr>
        <w:t>Педагог загадывает загадку о каком-нибудь месте в городе, дети отгадывают и находят это место на карте-схеме города.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Например: это здание стоит на…улице. Оно большое, красивое, с множеством окон. Каждое утро родители приводят своих детей, чтобы они играли, занимались, общались друг с другом</w:t>
      </w:r>
      <w:proofErr w:type="gramStart"/>
      <w:r>
        <w:rPr>
          <w:i/>
          <w:sz w:val="36"/>
          <w:szCs w:val="36"/>
        </w:rPr>
        <w:t>.</w:t>
      </w:r>
      <w:proofErr w:type="gramEnd"/>
      <w:r>
        <w:rPr>
          <w:i/>
          <w:sz w:val="36"/>
          <w:szCs w:val="36"/>
        </w:rPr>
        <w:t xml:space="preserve"> (</w:t>
      </w:r>
      <w:proofErr w:type="gramStart"/>
      <w:r>
        <w:rPr>
          <w:i/>
          <w:sz w:val="36"/>
          <w:szCs w:val="36"/>
        </w:rPr>
        <w:t>д</w:t>
      </w:r>
      <w:proofErr w:type="gramEnd"/>
      <w:r>
        <w:rPr>
          <w:i/>
          <w:sz w:val="36"/>
          <w:szCs w:val="36"/>
        </w:rPr>
        <w:t>етский сад) и т. д.</w:t>
      </w:r>
    </w:p>
    <w:p w:rsidR="00BD2CF2" w:rsidRDefault="00BD2CF2" w:rsidP="005042C4">
      <w:pPr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Тема «Мой дом»</w:t>
      </w:r>
    </w:p>
    <w:p w:rsidR="00BD2CF2" w:rsidRDefault="00BD2CF2" w:rsidP="005042C4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Частью чего является дом? Из каких частей он состоит?</w:t>
      </w:r>
    </w:p>
    <w:p w:rsidR="0000253D" w:rsidRDefault="00BD2CF2" w:rsidP="005042C4">
      <w:pPr>
        <w:spacing w:line="240" w:lineRule="auto"/>
        <w:jc w:val="center"/>
      </w:pPr>
      <w:r>
        <w:rPr>
          <w:i/>
          <w:sz w:val="36"/>
          <w:szCs w:val="36"/>
        </w:rPr>
        <w:t>Придумайте дом будущег</w:t>
      </w:r>
      <w:proofErr w:type="gramStart"/>
      <w:r>
        <w:rPr>
          <w:i/>
          <w:sz w:val="36"/>
          <w:szCs w:val="36"/>
        </w:rPr>
        <w:t>о(</w:t>
      </w:r>
      <w:proofErr w:type="gramEnd"/>
      <w:r>
        <w:rPr>
          <w:i/>
          <w:sz w:val="36"/>
          <w:szCs w:val="36"/>
        </w:rPr>
        <w:t xml:space="preserve"> рисование, аппликация «Чудо-дом»). Сочинение историй на темы «Как я буду жить в волшебном доме».</w:t>
      </w:r>
    </w:p>
    <w:sectPr w:rsidR="0000253D" w:rsidSect="0000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D2CF2"/>
    <w:rsid w:val="0000253D"/>
    <w:rsid w:val="005042C4"/>
    <w:rsid w:val="008B4BA5"/>
    <w:rsid w:val="00BD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 Т.А.</dc:creator>
  <cp:lastModifiedBy>User</cp:lastModifiedBy>
  <cp:revision>3</cp:revision>
  <dcterms:created xsi:type="dcterms:W3CDTF">2015-03-16T09:32:00Z</dcterms:created>
  <dcterms:modified xsi:type="dcterms:W3CDTF">2015-03-21T08:10:00Z</dcterms:modified>
</cp:coreProperties>
</file>