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01" w:rsidRPr="00B346D3" w:rsidRDefault="00634711" w:rsidP="00B346D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D3">
        <w:rPr>
          <w:rFonts w:ascii="Times New Roman" w:hAnsi="Times New Roman" w:cs="Times New Roman"/>
          <w:b/>
          <w:sz w:val="36"/>
          <w:szCs w:val="36"/>
        </w:rPr>
        <w:t>Лента букв</w:t>
      </w:r>
    </w:p>
    <w:p w:rsidR="00634711" w:rsidRDefault="00634711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634711" w:rsidTr="00B346D3"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э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8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C2D69B" w:themeFill="accent3" w:themeFillTint="99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634711" w:rsidTr="00B346D3"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ё</w:t>
            </w:r>
          </w:p>
        </w:tc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08" w:type="dxa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508" w:type="dxa"/>
            <w:tcBorders>
              <w:left w:val="single" w:sz="18" w:space="0" w:color="auto"/>
            </w:tcBorders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9" w:type="dxa"/>
            <w:shd w:val="clear" w:color="auto" w:fill="DAEEF3" w:themeFill="accent5" w:themeFillTint="33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9" w:type="dxa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9" w:type="dxa"/>
            <w:shd w:val="clear" w:color="auto" w:fill="C2D69B" w:themeFill="accent3" w:themeFillTint="99"/>
          </w:tcPr>
          <w:p w:rsidR="00634711" w:rsidRP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34711" w:rsidRDefault="00634711" w:rsidP="006347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</w:tr>
    </w:tbl>
    <w:p w:rsidR="00634711" w:rsidRDefault="00634711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Ц – всегда твердые (синий цвет);</w:t>
      </w: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Й, Ч,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всегда мягкие (зеленый цвет).</w:t>
      </w: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Pr="00B346D3" w:rsidRDefault="00B346D3" w:rsidP="00B346D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D3">
        <w:rPr>
          <w:rFonts w:ascii="Times New Roman" w:hAnsi="Times New Roman" w:cs="Times New Roman"/>
          <w:b/>
          <w:sz w:val="36"/>
          <w:szCs w:val="36"/>
        </w:rPr>
        <w:t>Лента букв</w:t>
      </w: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э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ё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508" w:type="dxa"/>
            <w:tcBorders>
              <w:lef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</w:tr>
    </w:tbl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Ц – всегда твердые (синий цвет);</w:t>
      </w:r>
    </w:p>
    <w:p w:rsidR="00B346D3" w:rsidRPr="00634711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Й, Ч,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всегда мягкие (зеленый цвет).</w:t>
      </w: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Pr="00B346D3" w:rsidRDefault="00B346D3" w:rsidP="00B346D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D3">
        <w:rPr>
          <w:rFonts w:ascii="Times New Roman" w:hAnsi="Times New Roman" w:cs="Times New Roman"/>
          <w:b/>
          <w:sz w:val="36"/>
          <w:szCs w:val="36"/>
        </w:rPr>
        <w:t>Лента букв</w:t>
      </w: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э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ё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508" w:type="dxa"/>
            <w:tcBorders>
              <w:lef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</w:tr>
    </w:tbl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Ц – всегда твердые (синий цвет);</w:t>
      </w:r>
    </w:p>
    <w:p w:rsidR="00B346D3" w:rsidRPr="00634711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Й, Ч,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всегда мягкие (зеленый цвет).</w:t>
      </w: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Pr="00B346D3" w:rsidRDefault="00B346D3" w:rsidP="00B346D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D3">
        <w:rPr>
          <w:rFonts w:ascii="Times New Roman" w:hAnsi="Times New Roman" w:cs="Times New Roman"/>
          <w:b/>
          <w:sz w:val="36"/>
          <w:szCs w:val="36"/>
        </w:rPr>
        <w:t>Лента букв</w:t>
      </w: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э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ё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508" w:type="dxa"/>
            <w:tcBorders>
              <w:lef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</w:tr>
    </w:tbl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Ц – всегда твердые (синий цвет);</w:t>
      </w:r>
    </w:p>
    <w:p w:rsidR="00B346D3" w:rsidRPr="00634711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Й, Ч,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всегда мягкие (зеленый цвет).</w:t>
      </w: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Pr="00B346D3" w:rsidRDefault="00B346D3" w:rsidP="00B346D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D3">
        <w:rPr>
          <w:rFonts w:ascii="Times New Roman" w:hAnsi="Times New Roman" w:cs="Times New Roman"/>
          <w:b/>
          <w:sz w:val="36"/>
          <w:szCs w:val="36"/>
        </w:rPr>
        <w:t>Лента букв</w:t>
      </w: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э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B346D3" w:rsidTr="001A2DCB"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ё</w:t>
            </w:r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08" w:type="dxa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63471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508" w:type="dxa"/>
            <w:tcBorders>
              <w:left w:val="single" w:sz="18" w:space="0" w:color="auto"/>
            </w:tcBorders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9" w:type="dxa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09" w:type="dxa"/>
            <w:shd w:val="clear" w:color="auto" w:fill="DAEEF3" w:themeFill="accent5" w:themeFillTint="33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09" w:type="dxa"/>
            <w:shd w:val="clear" w:color="auto" w:fill="C2D69B" w:themeFill="accent3" w:themeFillTint="99"/>
          </w:tcPr>
          <w:p w:rsidR="00B346D3" w:rsidRPr="00634711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6347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46D3" w:rsidRDefault="00B346D3" w:rsidP="001A2D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</w:tr>
    </w:tbl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6D3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Ц – всегда твердые (синий цвет);</w:t>
      </w:r>
    </w:p>
    <w:p w:rsidR="00B346D3" w:rsidRPr="00634711" w:rsidRDefault="00B346D3" w:rsidP="00B346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Й, Ч,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всегда мягкие (зеленый цвет).</w:t>
      </w:r>
    </w:p>
    <w:p w:rsidR="00B346D3" w:rsidRPr="00634711" w:rsidRDefault="00B346D3" w:rsidP="0063471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346D3" w:rsidRPr="00634711" w:rsidSect="00634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711"/>
    <w:rsid w:val="00634711"/>
    <w:rsid w:val="00794088"/>
    <w:rsid w:val="00B346D3"/>
    <w:rsid w:val="00B80701"/>
    <w:rsid w:val="00E4094B"/>
    <w:rsid w:val="00F1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8"/>
  </w:style>
  <w:style w:type="paragraph" w:styleId="1">
    <w:name w:val="heading 1"/>
    <w:basedOn w:val="a"/>
    <w:link w:val="10"/>
    <w:uiPriority w:val="9"/>
    <w:qFormat/>
    <w:rsid w:val="0079408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08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94088"/>
    <w:rPr>
      <w:b/>
      <w:bCs/>
    </w:rPr>
  </w:style>
  <w:style w:type="paragraph" w:styleId="a4">
    <w:name w:val="No Spacing"/>
    <w:uiPriority w:val="1"/>
    <w:qFormat/>
    <w:rsid w:val="00794088"/>
    <w:pPr>
      <w:spacing w:after="0" w:line="240" w:lineRule="auto"/>
    </w:pPr>
  </w:style>
  <w:style w:type="table" w:styleId="a5">
    <w:name w:val="Table Grid"/>
    <w:basedOn w:val="a1"/>
    <w:uiPriority w:val="59"/>
    <w:rsid w:val="0063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FastCom</dc:creator>
  <cp:keywords/>
  <dc:description/>
  <cp:lastModifiedBy>FastCom</cp:lastModifiedBy>
  <cp:revision>2</cp:revision>
  <cp:lastPrinted>2009-03-03T15:35:00Z</cp:lastPrinted>
  <dcterms:created xsi:type="dcterms:W3CDTF">2009-03-03T15:17:00Z</dcterms:created>
  <dcterms:modified xsi:type="dcterms:W3CDTF">2009-03-03T15:36:00Z</dcterms:modified>
</cp:coreProperties>
</file>