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E4" w:rsidRPr="00F43BA5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Сценарий</w:t>
      </w:r>
      <w:r w:rsidRPr="00F43BA5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мастер – класса для педагогов</w:t>
      </w:r>
      <w:r w:rsidRPr="00F43BA5">
        <w:rPr>
          <w:sz w:val="28"/>
          <w:szCs w:val="28"/>
        </w:rPr>
        <w:t xml:space="preserve"> </w:t>
      </w:r>
    </w:p>
    <w:p w:rsidR="00B612E4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ind w:hanging="426"/>
        <w:jc w:val="center"/>
        <w:rPr>
          <w:b/>
          <w:i/>
          <w:sz w:val="28"/>
          <w:szCs w:val="28"/>
        </w:rPr>
      </w:pPr>
      <w:r w:rsidRPr="00F43BA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Приемы мотивации дошкольников </w:t>
      </w:r>
    </w:p>
    <w:p w:rsidR="00B612E4" w:rsidRPr="00F43BA5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ind w:hanging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 образовательной деятельности</w:t>
      </w:r>
      <w:r w:rsidRPr="00F43BA5">
        <w:rPr>
          <w:b/>
          <w:i/>
          <w:sz w:val="28"/>
          <w:szCs w:val="28"/>
        </w:rPr>
        <w:t>».</w:t>
      </w:r>
    </w:p>
    <w:p w:rsidR="00B612E4" w:rsidRPr="00F43BA5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ind w:hanging="426"/>
        <w:jc w:val="right"/>
        <w:rPr>
          <w:i/>
          <w:sz w:val="28"/>
          <w:szCs w:val="28"/>
        </w:rPr>
      </w:pPr>
      <w:r w:rsidRPr="00F43BA5">
        <w:rPr>
          <w:i/>
          <w:sz w:val="28"/>
          <w:szCs w:val="28"/>
        </w:rPr>
        <w:t xml:space="preserve">Методист МБУ </w:t>
      </w:r>
      <w:proofErr w:type="spellStart"/>
      <w:r w:rsidRPr="00F43BA5">
        <w:rPr>
          <w:i/>
          <w:sz w:val="28"/>
          <w:szCs w:val="28"/>
        </w:rPr>
        <w:t>д</w:t>
      </w:r>
      <w:proofErr w:type="spellEnd"/>
      <w:r w:rsidRPr="00F43BA5">
        <w:rPr>
          <w:i/>
          <w:sz w:val="28"/>
          <w:szCs w:val="28"/>
        </w:rPr>
        <w:t>/с № 200 «Волшебный башмачок»</w:t>
      </w:r>
    </w:p>
    <w:p w:rsidR="00B612E4" w:rsidRPr="00F43BA5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ind w:hanging="426"/>
        <w:jc w:val="right"/>
        <w:rPr>
          <w:i/>
          <w:sz w:val="28"/>
          <w:szCs w:val="28"/>
        </w:rPr>
      </w:pPr>
      <w:r w:rsidRPr="00F43BA5">
        <w:rPr>
          <w:i/>
          <w:sz w:val="28"/>
          <w:szCs w:val="28"/>
        </w:rPr>
        <w:t xml:space="preserve"> МООД Свердлова, 12 Чижик Е.П.</w:t>
      </w:r>
    </w:p>
    <w:p w:rsidR="00B612E4" w:rsidRPr="00431487" w:rsidRDefault="00B612E4" w:rsidP="00B612E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31487">
        <w:rPr>
          <w:rFonts w:ascii="Times New Roman" w:eastAsia="Times New Roman" w:hAnsi="Times New Roman" w:cs="Times New Roman"/>
          <w:bCs/>
          <w:i/>
          <w:sz w:val="28"/>
          <w:szCs w:val="28"/>
        </w:rPr>
        <w:t>Цель: повысить уровень профессионального мастерства педагогов; обучить участников мастер – класса  приемам мотивации детей к образовательной деятельности.</w:t>
      </w:r>
    </w:p>
    <w:p w:rsidR="00B612E4" w:rsidRPr="00AC1309" w:rsidRDefault="00B612E4" w:rsidP="00B612E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1309">
        <w:rPr>
          <w:rFonts w:ascii="Times New Roman" w:eastAsia="Times New Roman" w:hAnsi="Times New Roman" w:cs="Times New Roman"/>
          <w:bCs/>
          <w:sz w:val="28"/>
          <w:szCs w:val="28"/>
        </w:rPr>
        <w:t>Вступительное слово.</w:t>
      </w:r>
    </w:p>
    <w:p w:rsidR="00B612E4" w:rsidRDefault="00B612E4" w:rsidP="00B612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ФГОС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ДО нацеливают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педагогов на </w:t>
      </w:r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>отказ от концепции ведущей роли взрослого в пользу средовой педагогики, предполагающей концепцию «а</w:t>
      </w:r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>тивного ребенка» (принцип активности) и  вклад ребенка в свое обра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зование;</w:t>
      </w:r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>тказ от концепции «ведущей деятельности»: все виды детской активн</w:t>
      </w:r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>сти имеют равное значение – не только игра, но исследовательская акти</w:t>
      </w:r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ность, общение </w:t>
      </w:r>
      <w:proofErr w:type="gramStart"/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взрослым и сверстниками,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азличные виды творчества и т.п.;</w:t>
      </w:r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предоставление </w:t>
      </w:r>
      <w:r w:rsidRPr="00177553">
        <w:rPr>
          <w:rFonts w:ascii="Times New Roman" w:eastAsia="Times New Roman" w:hAnsi="Times New Roman" w:cs="Times New Roman"/>
          <w:bCs/>
          <w:sz w:val="28"/>
          <w:szCs w:val="28"/>
        </w:rPr>
        <w:t>возможности выбора ребенком содержания своей деятельности.</w:t>
      </w:r>
    </w:p>
    <w:p w:rsidR="00B612E4" w:rsidRDefault="00B612E4" w:rsidP="00B612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Целевые ориентиры указывают нам, что ребенок должен обладать разн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ми  качествами, в том числе: </w:t>
      </w:r>
    </w:p>
    <w:p w:rsidR="00B612E4" w:rsidRPr="00B24F33" w:rsidRDefault="00B612E4" w:rsidP="00B612E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F33">
        <w:rPr>
          <w:rFonts w:ascii="Times New Roman" w:eastAsia="Times New Roman" w:hAnsi="Times New Roman" w:cs="Times New Roman"/>
          <w:bCs/>
          <w:sz w:val="28"/>
          <w:szCs w:val="28"/>
        </w:rPr>
        <w:t>Инициативность и самостоятельность в разных видах деятельности.</w:t>
      </w:r>
    </w:p>
    <w:p w:rsidR="00B612E4" w:rsidRPr="00B24F33" w:rsidRDefault="00B612E4" w:rsidP="00B612E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F33">
        <w:rPr>
          <w:rFonts w:ascii="Times New Roman" w:eastAsia="Times New Roman" w:hAnsi="Times New Roman" w:cs="Times New Roman"/>
          <w:bCs/>
          <w:sz w:val="28"/>
          <w:szCs w:val="28"/>
        </w:rPr>
        <w:t>Способность выбирать  себе род занятий.</w:t>
      </w:r>
    </w:p>
    <w:p w:rsidR="00B612E4" w:rsidRPr="00B24F33" w:rsidRDefault="00B612E4" w:rsidP="00B612E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F33">
        <w:rPr>
          <w:rFonts w:ascii="Times New Roman" w:eastAsia="Times New Roman" w:hAnsi="Times New Roman" w:cs="Times New Roman"/>
          <w:bCs/>
          <w:sz w:val="28"/>
          <w:szCs w:val="28"/>
        </w:rPr>
        <w:t>Проявление любознательности.</w:t>
      </w:r>
    </w:p>
    <w:p w:rsidR="00B612E4" w:rsidRDefault="00B612E4" w:rsidP="00B612E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F33">
        <w:rPr>
          <w:rFonts w:ascii="Times New Roman" w:eastAsia="Times New Roman" w:hAnsi="Times New Roman" w:cs="Times New Roman"/>
          <w:bCs/>
          <w:sz w:val="28"/>
          <w:szCs w:val="28"/>
        </w:rPr>
        <w:t>Способность к принятию собственных решений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B612E4" w:rsidRDefault="00B612E4" w:rsidP="00B612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Как педагогу проводить организованную образовательную деятельность</w:t>
      </w:r>
      <w:r w:rsidRPr="00B24F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инициативе детей? Хорошо, если возникают такие ситуации, когда у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бенка возникают какие – то вопросы, проблемы, с которыми он обращается к взрослым, или неожиданно возникает интересная для всех ситуация. Вот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из них: ребенок приносит в группу магнит и рассказывает, что дома они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 папой собирали им гвозди, они к нему притягивались. И вот дети начинают прикладывать его к разным предметам, чтобы проверить, притягивает – не притягивает. Задача педагога не упустить такой шанс для организации эл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ментарной опытно – поисковой деятельности.</w:t>
      </w:r>
    </w:p>
    <w:p w:rsidR="00B612E4" w:rsidRDefault="00B612E4" w:rsidP="00B612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Что же желать, если такой счастливой случайности не произошло?  Вот сегодня мы с вами и рассмотрим некоторые  приемы мотивации к образов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тельной деятельности.</w:t>
      </w:r>
    </w:p>
    <w:p w:rsidR="00B612E4" w:rsidRPr="00AC1309" w:rsidRDefault="00B612E4" w:rsidP="00B612E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130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информация. </w:t>
      </w:r>
    </w:p>
    <w:p w:rsidR="00B612E4" w:rsidRPr="00CD60DD" w:rsidRDefault="00B612E4" w:rsidP="00B612E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0D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Вопрос: </w:t>
      </w:r>
      <w:r w:rsidRPr="00CD60DD">
        <w:rPr>
          <w:rFonts w:ascii="Times New Roman" w:hAnsi="Times New Roman" w:cs="Times New Roman"/>
          <w:sz w:val="28"/>
          <w:szCs w:val="28"/>
        </w:rPr>
        <w:t>Как вы думаете, что такое "мотивация"?</w:t>
      </w:r>
    </w:p>
    <w:p w:rsidR="00B612E4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507C">
        <w:rPr>
          <w:rStyle w:val="a4"/>
          <w:sz w:val="28"/>
          <w:szCs w:val="28"/>
          <w:bdr w:val="none" w:sz="0" w:space="0" w:color="auto" w:frame="1"/>
        </w:rPr>
        <w:t>Мотивация</w:t>
      </w:r>
      <w:r w:rsidRPr="0078507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8507C">
        <w:rPr>
          <w:sz w:val="28"/>
          <w:szCs w:val="28"/>
        </w:rPr>
        <w:t>– это совокупность внутренних и внешних движущих сил, которые побуждают человека к деятельности, придают этой деятельности н</w:t>
      </w:r>
      <w:r w:rsidRPr="0078507C">
        <w:rPr>
          <w:sz w:val="28"/>
          <w:szCs w:val="28"/>
        </w:rPr>
        <w:t>а</w:t>
      </w:r>
      <w:r w:rsidRPr="0078507C">
        <w:rPr>
          <w:sz w:val="28"/>
          <w:szCs w:val="28"/>
        </w:rPr>
        <w:t>правленность, ориентированную на достижение цели.</w:t>
      </w:r>
    </w:p>
    <w:p w:rsidR="00B612E4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5957">
        <w:rPr>
          <w:rStyle w:val="a4"/>
          <w:sz w:val="28"/>
          <w:szCs w:val="28"/>
          <w:bdr w:val="none" w:sz="0" w:space="0" w:color="auto" w:frame="1"/>
        </w:rPr>
        <w:t>Принципы мотивации</w:t>
      </w:r>
      <w:r w:rsidRPr="00075957">
        <w:rPr>
          <w:sz w:val="28"/>
          <w:szCs w:val="28"/>
        </w:rPr>
        <w:t>:</w:t>
      </w:r>
    </w:p>
    <w:p w:rsidR="00B612E4" w:rsidRPr="00075957" w:rsidRDefault="00B612E4" w:rsidP="00B612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075957">
        <w:rPr>
          <w:sz w:val="28"/>
          <w:szCs w:val="28"/>
        </w:rPr>
        <w:t>нельзя навязывать ребёнку своё видение в решении проблемы (может быть у ребёнка будет свой путь решения проблемы)</w:t>
      </w:r>
    </w:p>
    <w:p w:rsidR="00B612E4" w:rsidRPr="00075957" w:rsidRDefault="00B612E4" w:rsidP="00B612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075957">
        <w:rPr>
          <w:sz w:val="28"/>
          <w:szCs w:val="28"/>
        </w:rPr>
        <w:t>обязательно спросить у ребёнка разрешения заняться с ним общим д</w:t>
      </w:r>
      <w:r w:rsidRPr="00075957">
        <w:rPr>
          <w:sz w:val="28"/>
          <w:szCs w:val="28"/>
        </w:rPr>
        <w:t>е</w:t>
      </w:r>
      <w:r w:rsidRPr="00075957">
        <w:rPr>
          <w:sz w:val="28"/>
          <w:szCs w:val="28"/>
        </w:rPr>
        <w:t>лом.</w:t>
      </w:r>
    </w:p>
    <w:p w:rsidR="00B612E4" w:rsidRPr="00075957" w:rsidRDefault="00B612E4" w:rsidP="00B612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075957">
        <w:rPr>
          <w:sz w:val="28"/>
          <w:szCs w:val="28"/>
        </w:rPr>
        <w:t>обязательно хвалить действия ребёнка за полученный результат.</w:t>
      </w:r>
    </w:p>
    <w:p w:rsidR="00B612E4" w:rsidRPr="00075957" w:rsidRDefault="00B612E4" w:rsidP="00B612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075957">
        <w:rPr>
          <w:sz w:val="28"/>
          <w:szCs w:val="28"/>
        </w:rPr>
        <w:t>действуя совместно с ребёнком, вы знакомите его со своими планами, способами их достижения.</w:t>
      </w:r>
    </w:p>
    <w:p w:rsidR="00B612E4" w:rsidRPr="00EA1468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1468">
        <w:rPr>
          <w:rStyle w:val="a4"/>
          <w:b w:val="0"/>
          <w:sz w:val="28"/>
          <w:szCs w:val="28"/>
          <w:bdr w:val="none" w:sz="0" w:space="0" w:color="auto" w:frame="1"/>
        </w:rPr>
        <w:t>Выделяют четыре типа мотивации</w:t>
      </w:r>
      <w:r w:rsidRPr="00EA1468">
        <w:rPr>
          <w:sz w:val="28"/>
          <w:szCs w:val="28"/>
        </w:rPr>
        <w:t>:</w:t>
      </w:r>
    </w:p>
    <w:p w:rsidR="00B612E4" w:rsidRPr="00CD60DD" w:rsidRDefault="00B612E4" w:rsidP="00B612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="Arial" w:hAnsi="Arial" w:cs="Arial"/>
          <w:bCs w:val="0"/>
          <w:color w:val="555555"/>
          <w:sz w:val="21"/>
          <w:szCs w:val="21"/>
        </w:rPr>
      </w:pPr>
      <w:r w:rsidRPr="00CD60DD">
        <w:rPr>
          <w:rStyle w:val="a4"/>
          <w:sz w:val="28"/>
          <w:szCs w:val="28"/>
          <w:bdr w:val="none" w:sz="0" w:space="0" w:color="auto" w:frame="1"/>
        </w:rPr>
        <w:t xml:space="preserve">Игровая мотивация – «Помоги игрушке». </w:t>
      </w:r>
    </w:p>
    <w:p w:rsidR="00B612E4" w:rsidRPr="004D7C97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</w:t>
      </w:r>
      <w:r w:rsidRPr="00EA1468">
        <w:rPr>
          <w:rStyle w:val="a4"/>
          <w:b w:val="0"/>
          <w:sz w:val="28"/>
          <w:szCs w:val="28"/>
          <w:bdr w:val="none" w:sz="0" w:space="0" w:color="auto" w:frame="1"/>
        </w:rPr>
        <w:t xml:space="preserve">Посмотрите видеоролик: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воспитатель показывает драматизацию сказки «Теремок» при помощи настольного театра. В тот момент, когда медведь рушит домик и все звери разбегаются, воспитатель спрашивает детей: что же теперь делать, где же будут жить звери? Дети начинают высказывать свои предположения, проявляя инициативу. Сами выбирают виды конструктора и сами решают, для кого они будут строить и какой будет теремок, проявляют самостоятельность. Дети</w:t>
      </w:r>
      <w:r w:rsidRPr="004D7C97">
        <w:rPr>
          <w:sz w:val="28"/>
          <w:szCs w:val="28"/>
        </w:rPr>
        <w:t xml:space="preserve"> достига</w:t>
      </w:r>
      <w:r>
        <w:rPr>
          <w:sz w:val="28"/>
          <w:szCs w:val="28"/>
        </w:rPr>
        <w:t>ю</w:t>
      </w:r>
      <w:r w:rsidRPr="004D7C97">
        <w:rPr>
          <w:sz w:val="28"/>
          <w:szCs w:val="28"/>
        </w:rPr>
        <w:t xml:space="preserve">т цели обучения, решая проблемы </w:t>
      </w:r>
      <w:r w:rsidRPr="004D7C97">
        <w:rPr>
          <w:sz w:val="28"/>
          <w:szCs w:val="28"/>
        </w:rPr>
        <w:lastRenderedPageBreak/>
        <w:t>игр</w:t>
      </w:r>
      <w:r w:rsidRPr="004D7C97">
        <w:rPr>
          <w:sz w:val="28"/>
          <w:szCs w:val="28"/>
        </w:rPr>
        <w:t>у</w:t>
      </w:r>
      <w:r w:rsidRPr="004D7C97">
        <w:rPr>
          <w:sz w:val="28"/>
          <w:szCs w:val="28"/>
        </w:rPr>
        <w:t xml:space="preserve">шек. </w:t>
      </w:r>
      <w:r>
        <w:rPr>
          <w:sz w:val="28"/>
          <w:szCs w:val="28"/>
        </w:rPr>
        <w:t>Важно, чтобы в конце игрушка обязательно похвалила ребенка и у него была возможность поиграть с ней.</w:t>
      </w:r>
    </w:p>
    <w:p w:rsidR="00B612E4" w:rsidRPr="00CD60DD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Вопрос: В каких видах организованной образовательной деятельности</w:t>
      </w:r>
      <w:r w:rsidRPr="00CD60DD">
        <w:rPr>
          <w:iCs/>
          <w:sz w:val="28"/>
          <w:szCs w:val="28"/>
          <w:bdr w:val="none" w:sz="0" w:space="0" w:color="auto" w:frame="1"/>
        </w:rPr>
        <w:t xml:space="preserve"> можно использовать данную мотивацию?</w:t>
      </w:r>
    </w:p>
    <w:p w:rsidR="00B612E4" w:rsidRDefault="00B612E4" w:rsidP="00B612E4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360" w:lineRule="auto"/>
        <w:ind w:left="142" w:hanging="142"/>
        <w:jc w:val="both"/>
        <w:rPr>
          <w:sz w:val="28"/>
          <w:szCs w:val="28"/>
        </w:rPr>
      </w:pPr>
      <w:r w:rsidRPr="00BA004D">
        <w:rPr>
          <w:rStyle w:val="a4"/>
          <w:sz w:val="28"/>
          <w:szCs w:val="28"/>
          <w:bdr w:val="none" w:sz="0" w:space="0" w:color="auto" w:frame="1"/>
        </w:rPr>
        <w:t>Помощь взрослому – «Помоги мне»</w:t>
      </w:r>
      <w:r w:rsidRPr="00BA004D">
        <w:rPr>
          <w:sz w:val="28"/>
          <w:szCs w:val="28"/>
        </w:rPr>
        <w:t>. В данном случае мотивом явл</w:t>
      </w:r>
      <w:r w:rsidRPr="00BA004D">
        <w:rPr>
          <w:sz w:val="28"/>
          <w:szCs w:val="28"/>
        </w:rPr>
        <w:t>я</w:t>
      </w:r>
      <w:r w:rsidRPr="00BA004D">
        <w:rPr>
          <w:sz w:val="28"/>
          <w:szCs w:val="28"/>
        </w:rPr>
        <w:t xml:space="preserve">ется желание быть полезным взрослому возможность получить одобрение, а также интерес к  делу, которое можно выполнить вместе. </w:t>
      </w:r>
    </w:p>
    <w:p w:rsidR="00B612E4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</w:t>
      </w:r>
      <w:r w:rsidRPr="00BA004D">
        <w:rPr>
          <w:rStyle w:val="a4"/>
          <w:b w:val="0"/>
          <w:sz w:val="28"/>
          <w:szCs w:val="28"/>
          <w:bdr w:val="none" w:sz="0" w:space="0" w:color="auto" w:frame="1"/>
        </w:rPr>
        <w:t>Алгоритм создания мотивации</w:t>
      </w:r>
      <w:r>
        <w:rPr>
          <w:rStyle w:val="a4"/>
          <w:b w:val="0"/>
          <w:sz w:val="28"/>
          <w:szCs w:val="28"/>
          <w:bdr w:val="none" w:sz="0" w:space="0" w:color="auto" w:frame="1"/>
        </w:rPr>
        <w:t>:</w:t>
      </w:r>
    </w:p>
    <w:p w:rsidR="00B612E4" w:rsidRPr="00BA004D" w:rsidRDefault="00B612E4" w:rsidP="00B612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A004D">
        <w:rPr>
          <w:sz w:val="28"/>
          <w:szCs w:val="28"/>
        </w:rPr>
        <w:t>ообщаете детям</w:t>
      </w:r>
      <w:r>
        <w:rPr>
          <w:sz w:val="28"/>
          <w:szCs w:val="28"/>
        </w:rPr>
        <w:t xml:space="preserve"> о предстоящем деле</w:t>
      </w:r>
      <w:r w:rsidRPr="00BA004D">
        <w:rPr>
          <w:sz w:val="28"/>
          <w:szCs w:val="28"/>
        </w:rPr>
        <w:t xml:space="preserve"> и просите </w:t>
      </w:r>
      <w:r>
        <w:rPr>
          <w:sz w:val="28"/>
          <w:szCs w:val="28"/>
        </w:rPr>
        <w:t>их</w:t>
      </w:r>
      <w:r w:rsidRPr="00BA004D">
        <w:rPr>
          <w:sz w:val="28"/>
          <w:szCs w:val="28"/>
        </w:rPr>
        <w:t xml:space="preserve"> помочь вам. </w:t>
      </w:r>
      <w:r>
        <w:rPr>
          <w:sz w:val="28"/>
          <w:szCs w:val="28"/>
        </w:rPr>
        <w:t>Выя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няете</w:t>
      </w:r>
      <w:r w:rsidRPr="00BA004D">
        <w:rPr>
          <w:sz w:val="28"/>
          <w:szCs w:val="28"/>
        </w:rPr>
        <w:t>, как они могут вам помочь.</w:t>
      </w:r>
    </w:p>
    <w:p w:rsidR="00B612E4" w:rsidRPr="00CD60DD" w:rsidRDefault="00B612E4" w:rsidP="00B612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60DD">
        <w:rPr>
          <w:sz w:val="28"/>
          <w:szCs w:val="28"/>
        </w:rPr>
        <w:t>Каждому ребёнку даётся посильное задание.</w:t>
      </w:r>
    </w:p>
    <w:p w:rsidR="00B612E4" w:rsidRPr="00CD60DD" w:rsidRDefault="00B612E4" w:rsidP="00B612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60DD">
        <w:rPr>
          <w:sz w:val="28"/>
          <w:szCs w:val="28"/>
        </w:rPr>
        <w:t xml:space="preserve">В </w:t>
      </w:r>
      <w:r>
        <w:rPr>
          <w:sz w:val="28"/>
          <w:szCs w:val="28"/>
        </w:rPr>
        <w:t>заключении</w:t>
      </w:r>
      <w:r w:rsidRPr="00CD60DD">
        <w:rPr>
          <w:sz w:val="28"/>
          <w:szCs w:val="28"/>
        </w:rPr>
        <w:t xml:space="preserve"> подчеркиваете, что результат  достигнут путём совмес</w:t>
      </w:r>
      <w:r w:rsidRPr="00CD60DD">
        <w:rPr>
          <w:sz w:val="28"/>
          <w:szCs w:val="28"/>
        </w:rPr>
        <w:t>т</w:t>
      </w:r>
      <w:r w:rsidRPr="00CD60DD">
        <w:rPr>
          <w:sz w:val="28"/>
          <w:szCs w:val="28"/>
        </w:rPr>
        <w:t>ных усилий, что к нему пришли все вместе.</w:t>
      </w:r>
    </w:p>
    <w:p w:rsidR="00B612E4" w:rsidRPr="00BA004D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BA004D">
        <w:rPr>
          <w:rStyle w:val="a4"/>
          <w:b w:val="0"/>
          <w:sz w:val="28"/>
          <w:szCs w:val="28"/>
          <w:bdr w:val="none" w:sz="0" w:space="0" w:color="auto" w:frame="1"/>
        </w:rPr>
        <w:t>Задание: смоделируйте несколько ситуаций.</w:t>
      </w:r>
    </w:p>
    <w:p w:rsidR="00B612E4" w:rsidRPr="00FC7D6B" w:rsidRDefault="00B612E4" w:rsidP="00B612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FC7D6B">
        <w:rPr>
          <w:rStyle w:val="a4"/>
          <w:sz w:val="28"/>
          <w:szCs w:val="28"/>
          <w:bdr w:val="none" w:sz="0" w:space="0" w:color="auto" w:frame="1"/>
        </w:rPr>
        <w:t xml:space="preserve"> «Научи меня».</w:t>
      </w:r>
      <w:r w:rsidRPr="00FC7D6B">
        <w:rPr>
          <w:rStyle w:val="apple-converted-space"/>
          <w:sz w:val="28"/>
          <w:szCs w:val="28"/>
        </w:rPr>
        <w:t> </w:t>
      </w:r>
    </w:p>
    <w:p w:rsidR="00B612E4" w:rsidRPr="00FC7D6B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C7D6B">
        <w:rPr>
          <w:rStyle w:val="a4"/>
          <w:b w:val="0"/>
          <w:sz w:val="28"/>
          <w:szCs w:val="28"/>
          <w:bdr w:val="none" w:sz="0" w:space="0" w:color="auto" w:frame="1"/>
        </w:rPr>
        <w:t xml:space="preserve"> Вопрос:</w:t>
      </w:r>
      <w:r w:rsidRPr="00FC7D6B">
        <w:rPr>
          <w:b/>
          <w:sz w:val="28"/>
          <w:szCs w:val="28"/>
        </w:rPr>
        <w:t xml:space="preserve"> </w:t>
      </w:r>
      <w:r w:rsidRPr="00FC7D6B">
        <w:rPr>
          <w:sz w:val="28"/>
          <w:szCs w:val="28"/>
          <w:bdr w:val="none" w:sz="0" w:space="0" w:color="auto" w:frame="1"/>
        </w:rPr>
        <w:t>В каких возрастных группах и видах деятельности лучше использ</w:t>
      </w:r>
      <w:r w:rsidRPr="00FC7D6B">
        <w:rPr>
          <w:sz w:val="28"/>
          <w:szCs w:val="28"/>
          <w:bdr w:val="none" w:sz="0" w:space="0" w:color="auto" w:frame="1"/>
        </w:rPr>
        <w:t>о</w:t>
      </w:r>
      <w:r w:rsidRPr="00FC7D6B">
        <w:rPr>
          <w:sz w:val="28"/>
          <w:szCs w:val="28"/>
          <w:bdr w:val="none" w:sz="0" w:space="0" w:color="auto" w:frame="1"/>
        </w:rPr>
        <w:t>вать этот тип мотивации?</w:t>
      </w:r>
      <w:r w:rsidRPr="00FC7D6B">
        <w:rPr>
          <w:b/>
          <w:sz w:val="28"/>
          <w:szCs w:val="28"/>
        </w:rPr>
        <w:t xml:space="preserve"> </w:t>
      </w:r>
      <w:r w:rsidRPr="00FC7D6B">
        <w:rPr>
          <w:sz w:val="28"/>
          <w:szCs w:val="28"/>
        </w:rPr>
        <w:t>(В старших группах в  организованной ОД  и игр</w:t>
      </w:r>
      <w:r w:rsidRPr="00FC7D6B">
        <w:rPr>
          <w:sz w:val="28"/>
          <w:szCs w:val="28"/>
        </w:rPr>
        <w:t>о</w:t>
      </w:r>
      <w:r w:rsidRPr="00FC7D6B">
        <w:rPr>
          <w:sz w:val="28"/>
          <w:szCs w:val="28"/>
        </w:rPr>
        <w:t>вой деятельности).</w:t>
      </w:r>
    </w:p>
    <w:p w:rsidR="00B612E4" w:rsidRDefault="00B612E4" w:rsidP="00B612E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FC7D6B">
        <w:rPr>
          <w:sz w:val="28"/>
          <w:szCs w:val="28"/>
        </w:rPr>
        <w:t>Посмотрите видеоролик: Воспитатель сообщает, что хочет сделать подарки малышам, но не знает как. Спрашивает, согласны ли они ей помочь? Дети  учат воспитателя.  По окончании  каждому ребёнку даёт оценк</w:t>
      </w:r>
      <w:r>
        <w:rPr>
          <w:sz w:val="28"/>
          <w:szCs w:val="28"/>
        </w:rPr>
        <w:t>у</w:t>
      </w:r>
      <w:r w:rsidRPr="00FC7D6B">
        <w:rPr>
          <w:sz w:val="28"/>
          <w:szCs w:val="28"/>
        </w:rPr>
        <w:t xml:space="preserve"> его действ</w:t>
      </w:r>
      <w:r w:rsidRPr="00FC7D6B">
        <w:rPr>
          <w:sz w:val="28"/>
          <w:szCs w:val="28"/>
        </w:rPr>
        <w:t>и</w:t>
      </w:r>
      <w:r>
        <w:rPr>
          <w:sz w:val="28"/>
          <w:szCs w:val="28"/>
        </w:rPr>
        <w:t>ям</w:t>
      </w:r>
      <w:r w:rsidRPr="00FC7D6B">
        <w:rPr>
          <w:sz w:val="28"/>
          <w:szCs w:val="28"/>
        </w:rPr>
        <w:t xml:space="preserve">, </w:t>
      </w:r>
      <w:r>
        <w:rPr>
          <w:sz w:val="28"/>
          <w:szCs w:val="28"/>
        </w:rPr>
        <w:t>х</w:t>
      </w:r>
      <w:r w:rsidRPr="00FC7D6B">
        <w:rPr>
          <w:sz w:val="28"/>
          <w:szCs w:val="28"/>
        </w:rPr>
        <w:t>валит каждого ребенка</w:t>
      </w:r>
      <w:r>
        <w:rPr>
          <w:rFonts w:ascii="Arial" w:hAnsi="Arial" w:cs="Arial"/>
          <w:color w:val="555555"/>
          <w:sz w:val="21"/>
          <w:szCs w:val="21"/>
        </w:rPr>
        <w:t>.</w:t>
      </w:r>
    </w:p>
    <w:p w:rsidR="00B612E4" w:rsidRPr="007B2C41" w:rsidRDefault="00B612E4" w:rsidP="00B612E4">
      <w:pPr>
        <w:pStyle w:val="a3"/>
        <w:numPr>
          <w:ilvl w:val="0"/>
          <w:numId w:val="6"/>
        </w:numPr>
        <w:shd w:val="clear" w:color="auto" w:fill="FFFFFF"/>
        <w:spacing w:before="225" w:beforeAutospacing="0" w:after="225" w:afterAutospacing="0" w:line="360" w:lineRule="auto"/>
        <w:jc w:val="both"/>
        <w:rPr>
          <w:rStyle w:val="a4"/>
          <w:bCs w:val="0"/>
          <w:sz w:val="28"/>
          <w:szCs w:val="28"/>
        </w:rPr>
      </w:pPr>
      <w:r w:rsidRPr="00AC1309">
        <w:rPr>
          <w:rStyle w:val="a4"/>
          <w:b w:val="0"/>
          <w:sz w:val="28"/>
          <w:szCs w:val="28"/>
          <w:bdr w:val="none" w:sz="0" w:space="0" w:color="auto" w:frame="1"/>
        </w:rPr>
        <w:t xml:space="preserve">Показ приема </w:t>
      </w:r>
      <w:r w:rsidRPr="007B2C41">
        <w:rPr>
          <w:rStyle w:val="a4"/>
          <w:sz w:val="28"/>
          <w:szCs w:val="28"/>
          <w:bdr w:val="none" w:sz="0" w:space="0" w:color="auto" w:frame="1"/>
        </w:rPr>
        <w:t>«Создание предметов своими руками для себя».</w:t>
      </w:r>
    </w:p>
    <w:p w:rsidR="00B612E4" w:rsidRPr="00AE44FD" w:rsidRDefault="00B612E4" w:rsidP="00B612E4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AE4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AE44FD">
        <w:rPr>
          <w:sz w:val="28"/>
          <w:szCs w:val="28"/>
        </w:rPr>
        <w:t>Посмотрите, какой красивый у меня цветок, хотите сделать для себя т</w:t>
      </w:r>
      <w:r w:rsidRPr="00AE44FD">
        <w:rPr>
          <w:sz w:val="28"/>
          <w:szCs w:val="28"/>
        </w:rPr>
        <w:t>а</w:t>
      </w:r>
      <w:r w:rsidRPr="00AE44FD">
        <w:rPr>
          <w:sz w:val="28"/>
          <w:szCs w:val="28"/>
        </w:rPr>
        <w:t>кой же? А может, вы хотите  подарить такой же  маме? Смотрите,  как я буду его делать. (Желающие участники семинара тоже складывают цветок из б</w:t>
      </w:r>
      <w:r w:rsidRPr="00AE44FD">
        <w:rPr>
          <w:sz w:val="28"/>
          <w:szCs w:val="28"/>
        </w:rPr>
        <w:t>у</w:t>
      </w:r>
      <w:r w:rsidRPr="00AE44FD">
        <w:rPr>
          <w:sz w:val="28"/>
          <w:szCs w:val="28"/>
        </w:rPr>
        <w:t>маги). Теперь и у вас есть цветок. Какие они получились красивые!</w:t>
      </w:r>
    </w:p>
    <w:p w:rsidR="00B612E4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9E4E7B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          В нашу жизнь прочно вошли информационно коммуникационные те</w:t>
      </w:r>
      <w:r w:rsidRPr="009E4E7B">
        <w:rPr>
          <w:rStyle w:val="a4"/>
          <w:b w:val="0"/>
          <w:sz w:val="28"/>
          <w:szCs w:val="28"/>
          <w:bdr w:val="none" w:sz="0" w:space="0" w:color="auto" w:frame="1"/>
        </w:rPr>
        <w:t>х</w:t>
      </w:r>
      <w:r w:rsidRPr="009E4E7B">
        <w:rPr>
          <w:rStyle w:val="a4"/>
          <w:b w:val="0"/>
          <w:sz w:val="28"/>
          <w:szCs w:val="28"/>
          <w:bdr w:val="none" w:sz="0" w:space="0" w:color="auto" w:frame="1"/>
        </w:rPr>
        <w:t>нологии.</w:t>
      </w:r>
      <w:r>
        <w:rPr>
          <w:rStyle w:val="a4"/>
          <w:b w:val="0"/>
          <w:bCs w:val="0"/>
          <w:sz w:val="28"/>
          <w:szCs w:val="28"/>
        </w:rPr>
        <w:t xml:space="preserve"> Разработано достаточно много обучающих игр. Сама возможность использования компьютера уже является для детей мотивом к деятельности. ИКТ</w:t>
      </w:r>
      <w:r w:rsidRPr="009E4E7B">
        <w:rPr>
          <w:rStyle w:val="a4"/>
          <w:b w:val="0"/>
          <w:sz w:val="28"/>
          <w:szCs w:val="28"/>
          <w:bdr w:val="none" w:sz="0" w:space="0" w:color="auto" w:frame="1"/>
        </w:rPr>
        <w:t xml:space="preserve"> также являются эффективным средством повышения мотивации к де</w:t>
      </w:r>
      <w:r w:rsidRPr="009E4E7B">
        <w:rPr>
          <w:rStyle w:val="a4"/>
          <w:b w:val="0"/>
          <w:sz w:val="28"/>
          <w:szCs w:val="28"/>
          <w:bdr w:val="none" w:sz="0" w:space="0" w:color="auto" w:frame="1"/>
        </w:rPr>
        <w:t>я</w:t>
      </w:r>
      <w:r w:rsidRPr="009E4E7B">
        <w:rPr>
          <w:rStyle w:val="a4"/>
          <w:b w:val="0"/>
          <w:sz w:val="28"/>
          <w:szCs w:val="28"/>
          <w:bdr w:val="none" w:sz="0" w:space="0" w:color="auto" w:frame="1"/>
        </w:rPr>
        <w:t xml:space="preserve">тельности. </w:t>
      </w:r>
    </w:p>
    <w:p w:rsidR="00B612E4" w:rsidRPr="007B2C41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Cs w:val="0"/>
          <w:sz w:val="28"/>
          <w:szCs w:val="28"/>
        </w:rPr>
      </w:pPr>
      <w:r w:rsidRPr="009E4E7B">
        <w:rPr>
          <w:rStyle w:val="a4"/>
          <w:b w:val="0"/>
          <w:sz w:val="28"/>
          <w:szCs w:val="28"/>
          <w:bdr w:val="none" w:sz="0" w:space="0" w:color="auto" w:frame="1"/>
        </w:rPr>
        <w:t xml:space="preserve">Показ сюжетов с использованием </w:t>
      </w:r>
      <w:r w:rsidRPr="007B2C41">
        <w:rPr>
          <w:rStyle w:val="a4"/>
          <w:sz w:val="28"/>
          <w:szCs w:val="28"/>
          <w:bdr w:val="none" w:sz="0" w:space="0" w:color="auto" w:frame="1"/>
        </w:rPr>
        <w:t>ИКТ:</w:t>
      </w:r>
    </w:p>
    <w:p w:rsidR="00B612E4" w:rsidRDefault="00B612E4" w:rsidP="00B612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Воспитатель сидит на стуле, включает на планшете запись песенки колобка из мультфильма. Дети проявляют интерес и подбегают к восп</w:t>
      </w:r>
      <w:r>
        <w:rPr>
          <w:rStyle w:val="a4"/>
          <w:b w:val="0"/>
          <w:bCs w:val="0"/>
          <w:sz w:val="28"/>
          <w:szCs w:val="28"/>
        </w:rPr>
        <w:t>и</w:t>
      </w:r>
      <w:r>
        <w:rPr>
          <w:rStyle w:val="a4"/>
          <w:b w:val="0"/>
          <w:bCs w:val="0"/>
          <w:sz w:val="28"/>
          <w:szCs w:val="28"/>
        </w:rPr>
        <w:t>тателю. Подпевают. Далее дети с помощью воспитателя вспоминают сказку «Колобок», выбирают костюмы и драматизируют ее.</w:t>
      </w:r>
    </w:p>
    <w:p w:rsidR="00B612E4" w:rsidRDefault="00B612E4" w:rsidP="00B612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На экране при помощи проектора появляется бабушка сказочница и приглашает детей послушать сказку.</w:t>
      </w:r>
    </w:p>
    <w:p w:rsidR="00B612E4" w:rsidRDefault="00B612E4" w:rsidP="00B612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На экране появляется персонаж мультфильма и просит детей о помощи. Дети придумывают разные способы спасения, изображают их в р</w:t>
      </w:r>
      <w:r>
        <w:rPr>
          <w:rStyle w:val="a4"/>
          <w:b w:val="0"/>
          <w:bCs w:val="0"/>
          <w:sz w:val="28"/>
          <w:szCs w:val="28"/>
        </w:rPr>
        <w:t>и</w:t>
      </w:r>
      <w:r>
        <w:rPr>
          <w:rStyle w:val="a4"/>
          <w:b w:val="0"/>
          <w:bCs w:val="0"/>
          <w:sz w:val="28"/>
          <w:szCs w:val="28"/>
        </w:rPr>
        <w:t>сунке или лепке. По окончании персонаж благодарит их и предлагает посмотреть мультфильм.</w:t>
      </w:r>
    </w:p>
    <w:p w:rsidR="00B612E4" w:rsidRDefault="00B612E4" w:rsidP="00B612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Подведение итога. </w:t>
      </w:r>
    </w:p>
    <w:p w:rsidR="00B612E4" w:rsidRPr="00000339" w:rsidRDefault="00B612E4" w:rsidP="00B612E4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Как вы думаете, смогут ли продемонстрированные сегодня приемы решить  проблему мотивации детей к образовательной деятельности? Как</w:t>
      </w:r>
      <w:r>
        <w:rPr>
          <w:rStyle w:val="a4"/>
          <w:b w:val="0"/>
          <w:bCs w:val="0"/>
          <w:sz w:val="28"/>
          <w:szCs w:val="28"/>
        </w:rPr>
        <w:t>и</w:t>
      </w:r>
      <w:r>
        <w:rPr>
          <w:rStyle w:val="a4"/>
          <w:b w:val="0"/>
          <w:bCs w:val="0"/>
          <w:sz w:val="28"/>
          <w:szCs w:val="28"/>
        </w:rPr>
        <w:t>ми приемами можете поделиться Вы?</w:t>
      </w:r>
    </w:p>
    <w:p w:rsidR="002C24B2" w:rsidRDefault="002C24B2"/>
    <w:sectPr w:rsidR="002C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94548"/>
    <w:multiLevelType w:val="hybridMultilevel"/>
    <w:tmpl w:val="299EE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330CE"/>
    <w:multiLevelType w:val="hybridMultilevel"/>
    <w:tmpl w:val="38AA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86BD9"/>
    <w:multiLevelType w:val="hybridMultilevel"/>
    <w:tmpl w:val="7BAA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66A35"/>
    <w:multiLevelType w:val="hybridMultilevel"/>
    <w:tmpl w:val="87AA2860"/>
    <w:lvl w:ilvl="0" w:tplc="6CE298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02628"/>
    <w:multiLevelType w:val="hybridMultilevel"/>
    <w:tmpl w:val="3C169A24"/>
    <w:lvl w:ilvl="0" w:tplc="160AF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96F17"/>
    <w:multiLevelType w:val="hybridMultilevel"/>
    <w:tmpl w:val="0AA0F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2E4"/>
    <w:rsid w:val="002C24B2"/>
    <w:rsid w:val="00B6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12E4"/>
  </w:style>
  <w:style w:type="character" w:styleId="a4">
    <w:name w:val="Strong"/>
    <w:basedOn w:val="a0"/>
    <w:uiPriority w:val="22"/>
    <w:qFormat/>
    <w:rsid w:val="00B612E4"/>
    <w:rPr>
      <w:b/>
      <w:bCs/>
    </w:rPr>
  </w:style>
  <w:style w:type="paragraph" w:styleId="a5">
    <w:name w:val="List Paragraph"/>
    <w:basedOn w:val="a"/>
    <w:uiPriority w:val="34"/>
    <w:qFormat/>
    <w:rsid w:val="00B61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4830</Characters>
  <Application>Microsoft Office Word</Application>
  <DocSecurity>0</DocSecurity>
  <Lines>40</Lines>
  <Paragraphs>11</Paragraphs>
  <ScaleCrop>false</ScaleCrop>
  <Company>RUSSIA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2015-03-27T16:51:00Z</dcterms:created>
  <dcterms:modified xsi:type="dcterms:W3CDTF">2015-03-27T16:53:00Z</dcterms:modified>
</cp:coreProperties>
</file>