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B" w:rsidRPr="00CC5E5A" w:rsidRDefault="0053687B" w:rsidP="0053687B">
      <w:pPr>
        <w:pStyle w:val="2"/>
        <w:spacing w:line="360" w:lineRule="auto"/>
        <w:jc w:val="center"/>
        <w:rPr>
          <w:sz w:val="28"/>
          <w:szCs w:val="28"/>
        </w:rPr>
      </w:pPr>
      <w:r w:rsidRPr="00635BAB">
        <w:rPr>
          <w:sz w:val="32"/>
          <w:szCs w:val="32"/>
        </w:rPr>
        <w:t>Знакомство с натюрмортом</w:t>
      </w:r>
      <w:r w:rsidRPr="00635BAB">
        <w:rPr>
          <w:sz w:val="32"/>
          <w:szCs w:val="32"/>
        </w:rPr>
        <w:br/>
      </w:r>
      <w:r w:rsidRPr="00074246">
        <w:rPr>
          <w:i/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представлений у детей о натюрморте как жанре живописи.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7B51">
        <w:rPr>
          <w:b/>
          <w:sz w:val="28"/>
          <w:szCs w:val="28"/>
        </w:rPr>
        <w:t>Задачи:</w:t>
      </w:r>
    </w:p>
    <w:p w:rsidR="0053687B" w:rsidRPr="00022E29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7B5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характерными особенностями натюрморта как жанра живописи. Д</w:t>
      </w:r>
      <w:r w:rsidRPr="008D7B51">
        <w:rPr>
          <w:sz w:val="28"/>
          <w:szCs w:val="28"/>
        </w:rPr>
        <w:t>ать представления о том</w:t>
      </w:r>
      <w:r>
        <w:rPr>
          <w:sz w:val="28"/>
          <w:szCs w:val="28"/>
        </w:rPr>
        <w:t>,</w:t>
      </w:r>
      <w:r w:rsidRPr="008D7B51">
        <w:rPr>
          <w:sz w:val="28"/>
          <w:szCs w:val="28"/>
        </w:rPr>
        <w:t xml:space="preserve"> какие предметы изображаются в натюрморте.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Вызвать у детей активный интерес, эмоциональный отклик на художественные произведения, желание внимательно рассматривать натюрморт, любоваться красотой предметов, необычностью их формы, цвета, сочетанием предметов, композиций.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Стимулировать эстетические оценки и суждения.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687B" w:rsidRPr="00875292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8D7B51">
        <w:rPr>
          <w:b/>
          <w:bCs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D7B51">
        <w:rPr>
          <w:sz w:val="28"/>
          <w:szCs w:val="28"/>
        </w:rPr>
        <w:t xml:space="preserve">артины И. Левитан «Васильки»; И. </w:t>
      </w:r>
      <w:proofErr w:type="spellStart"/>
      <w:r w:rsidRPr="008D7B51">
        <w:rPr>
          <w:sz w:val="28"/>
          <w:szCs w:val="28"/>
        </w:rPr>
        <w:t>Хруцки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«Натюрморт с грибами»; И. Петров-Водкин «Яблоки и лимон»; з</w:t>
      </w:r>
      <w:r w:rsidRPr="008D7B51">
        <w:rPr>
          <w:sz w:val="28"/>
          <w:szCs w:val="28"/>
        </w:rPr>
        <w:t xml:space="preserve">апись </w:t>
      </w:r>
      <w:r>
        <w:rPr>
          <w:sz w:val="28"/>
          <w:szCs w:val="28"/>
        </w:rPr>
        <w:t>мелодии «Сентиментальный вальс»;</w:t>
      </w:r>
      <w:r w:rsidRPr="008D7B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7B51">
        <w:rPr>
          <w:sz w:val="28"/>
          <w:szCs w:val="28"/>
        </w:rPr>
        <w:t>уляжи овоще</w:t>
      </w:r>
      <w:r>
        <w:rPr>
          <w:sz w:val="28"/>
          <w:szCs w:val="28"/>
        </w:rPr>
        <w:t>й, фруктов, грибов, ягод и т.д.; к</w:t>
      </w:r>
      <w:r w:rsidRPr="008D7B51">
        <w:rPr>
          <w:sz w:val="28"/>
          <w:szCs w:val="28"/>
        </w:rPr>
        <w:t>ерамически</w:t>
      </w:r>
      <w:r>
        <w:rPr>
          <w:sz w:val="28"/>
          <w:szCs w:val="28"/>
        </w:rPr>
        <w:t>е вазы (разной формы и высоты), вазы «Гжель», ц</w:t>
      </w:r>
      <w:r w:rsidRPr="008D7B51">
        <w:rPr>
          <w:sz w:val="28"/>
          <w:szCs w:val="28"/>
        </w:rPr>
        <w:t xml:space="preserve">ветная бумага, кисточки, клей. </w:t>
      </w:r>
      <w:proofErr w:type="gramEnd"/>
    </w:p>
    <w:p w:rsidR="0053687B" w:rsidRPr="00875292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д</w:t>
      </w:r>
      <w:r w:rsidRPr="008D7B51">
        <w:rPr>
          <w:sz w:val="28"/>
          <w:szCs w:val="28"/>
        </w:rPr>
        <w:t>идактические игры, чтение произведений об овощах, фруктах, грибах. Загадывание и отгадывание загадок. Рисование карандашами и красками на тему «Дары осени». Симметричное вырезывание различных ваз.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DC0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Художественное творчество», «Коммуникация», «Познание», «Художественная литература».</w:t>
      </w:r>
    </w:p>
    <w:p w:rsidR="0053687B" w:rsidRPr="00A43DC0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непосредственно образовательной деятельности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В группе развешены натюрморты художников И. Левитана, И.</w:t>
      </w:r>
      <w:r>
        <w:rPr>
          <w:sz w:val="28"/>
          <w:szCs w:val="28"/>
        </w:rPr>
        <w:t xml:space="preserve"> </w:t>
      </w:r>
      <w:proofErr w:type="spellStart"/>
      <w:r w:rsidRPr="008D7B51">
        <w:rPr>
          <w:sz w:val="28"/>
          <w:szCs w:val="28"/>
        </w:rPr>
        <w:t>Хруцкого</w:t>
      </w:r>
      <w:proofErr w:type="spellEnd"/>
      <w:r w:rsidRPr="008D7B51">
        <w:rPr>
          <w:sz w:val="28"/>
          <w:szCs w:val="28"/>
        </w:rPr>
        <w:t xml:space="preserve">, И. Петрова - Водкина; </w:t>
      </w:r>
      <w:proofErr w:type="gramStart"/>
      <w:r w:rsidRPr="008D7B51">
        <w:rPr>
          <w:sz w:val="28"/>
          <w:szCs w:val="28"/>
        </w:rPr>
        <w:t>натюрморты</w:t>
      </w:r>
      <w:proofErr w:type="gramEnd"/>
      <w:r w:rsidRPr="008D7B51">
        <w:rPr>
          <w:sz w:val="28"/>
          <w:szCs w:val="28"/>
        </w:rPr>
        <w:t xml:space="preserve"> сделанные из цветной бумаги руками детей и воспитателей.</w:t>
      </w:r>
    </w:p>
    <w:p w:rsidR="0053687B" w:rsidRPr="00B26F48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F48">
        <w:rPr>
          <w:iCs/>
          <w:sz w:val="28"/>
          <w:szCs w:val="28"/>
        </w:rPr>
        <w:t>(Дети под тихую музыку рассматривают картины)</w:t>
      </w:r>
      <w:r w:rsidRPr="00B26F48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- Дети, вам понравилась выставка? 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Какие картины понравились больше всего?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Почему?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Как вы думаете, о чем хотел рассказать нам художник в этой картине?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Какое настроение у вас возникает, когда вы смотрите на эту картину?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Какие краски использовал художник? Яркие, теплые или холодные?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Мы с вами видели разные картины. На них изображены цветы, овощи, грибы, книги, краски, посуда и т.д. В жизни иногда замечаешь красоту предметов, а художники – очень внимательные люди. Их радует, удивляет нарядность предметов, их формы, необычность, цвета. Когда предмет изображен на полотне</w:t>
      </w:r>
      <w:r>
        <w:rPr>
          <w:sz w:val="28"/>
          <w:szCs w:val="28"/>
        </w:rPr>
        <w:t>,</w:t>
      </w:r>
      <w:r w:rsidRPr="008D7B51">
        <w:rPr>
          <w:sz w:val="28"/>
          <w:szCs w:val="28"/>
        </w:rPr>
        <w:t xml:space="preserve"> он особенно красив. Когда художник составляет натюрморт, старается поставить главные предметы так, чтобы остальные их украшали, дополняли. Но художник рассказывает не только о предметах, но и о людях, которые их создавали, украшали, выращивали. Сорванные цветы, фрукты, ягоды люди съедают, а нарисованные художником будут жить вечно, радовать нас.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Картины, на которых изображены цветы, ягоды, фрукты, овощи, предметы быта называются натюрмортом.</w:t>
      </w:r>
    </w:p>
    <w:p w:rsidR="0053687B" w:rsidRPr="00B26F48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F48">
        <w:rPr>
          <w:sz w:val="28"/>
          <w:szCs w:val="28"/>
        </w:rPr>
        <w:t>Натюрморт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Если видишь на картине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Чашку кофе на столе,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Или море в большом графине,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Или розу в хрустале,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Или бронзовую вазу,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Или грушу, или торт,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lastRenderedPageBreak/>
        <w:t xml:space="preserve">Или все предметы сразу – 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Знай, что это – натюрморт.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- У нас в группе есть много красивых предметов быта </w:t>
      </w:r>
      <w:r w:rsidRPr="00B26F48">
        <w:rPr>
          <w:iCs/>
          <w:sz w:val="28"/>
          <w:szCs w:val="28"/>
        </w:rPr>
        <w:t xml:space="preserve">(вазы, чашки, стаканы, </w:t>
      </w:r>
      <w:proofErr w:type="spellStart"/>
      <w:r w:rsidRPr="00B26F48">
        <w:rPr>
          <w:iCs/>
          <w:sz w:val="28"/>
          <w:szCs w:val="28"/>
        </w:rPr>
        <w:t>конфетницы</w:t>
      </w:r>
      <w:proofErr w:type="spellEnd"/>
      <w:r w:rsidRPr="00B26F48">
        <w:rPr>
          <w:iCs/>
          <w:sz w:val="28"/>
          <w:szCs w:val="28"/>
        </w:rPr>
        <w:t xml:space="preserve"> и т.д.)</w:t>
      </w:r>
      <w:r w:rsidRPr="00B26F48">
        <w:rPr>
          <w:sz w:val="28"/>
          <w:szCs w:val="28"/>
        </w:rPr>
        <w:t>.</w:t>
      </w:r>
      <w:r w:rsidRPr="008D7B51">
        <w:rPr>
          <w:sz w:val="28"/>
          <w:szCs w:val="28"/>
        </w:rPr>
        <w:t xml:space="preserve"> Так же много красивых ягод, фруктов, овощей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F48">
        <w:rPr>
          <w:iCs/>
          <w:sz w:val="28"/>
          <w:szCs w:val="28"/>
        </w:rPr>
        <w:t>(</w:t>
      </w:r>
      <w:proofErr w:type="gramStart"/>
      <w:r w:rsidRPr="00B26F48">
        <w:rPr>
          <w:iCs/>
          <w:sz w:val="28"/>
          <w:szCs w:val="28"/>
        </w:rPr>
        <w:t>м</w:t>
      </w:r>
      <w:proofErr w:type="gramEnd"/>
      <w:r w:rsidRPr="00B26F48">
        <w:rPr>
          <w:iCs/>
          <w:sz w:val="28"/>
          <w:szCs w:val="28"/>
        </w:rPr>
        <w:t>уляжи)</w:t>
      </w:r>
      <w:r w:rsidRPr="00B26F48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- Отгадайте загадки, которые я вам загадаю. Эти предметы могут быть использованы для создания композиции натюрморт.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1) Красная девица сидит в темнице, а посажена на улице </w:t>
      </w:r>
      <w:r w:rsidRPr="00B26F48">
        <w:rPr>
          <w:iCs/>
          <w:sz w:val="28"/>
          <w:szCs w:val="28"/>
        </w:rPr>
        <w:t>(морковь)</w:t>
      </w:r>
      <w:r w:rsidRPr="00B26F48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2) Я длинный и зеленый, вкусный и соленый, вкусный и сырой, кто же я такой? </w:t>
      </w:r>
      <w:r w:rsidRPr="00B26F48">
        <w:rPr>
          <w:iCs/>
          <w:sz w:val="28"/>
          <w:szCs w:val="28"/>
        </w:rPr>
        <w:t>(огурец)</w:t>
      </w:r>
      <w:r w:rsidRPr="00B26F48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3) Сидит дед, в шубу одет, кто его раздевает, тот слезы проливает </w:t>
      </w:r>
      <w:r w:rsidRPr="008D7B51">
        <w:rPr>
          <w:i/>
          <w:iCs/>
          <w:sz w:val="28"/>
          <w:szCs w:val="28"/>
        </w:rPr>
        <w:t>(лук)</w:t>
      </w:r>
      <w:r w:rsidRPr="008D7B51">
        <w:rPr>
          <w:sz w:val="28"/>
          <w:szCs w:val="28"/>
        </w:rPr>
        <w:t>.</w:t>
      </w:r>
    </w:p>
    <w:p w:rsidR="0053687B" w:rsidRPr="00B26F48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4) Само с кулачок, красный бочок. Тронешь пальцем – гладко, а откусишь – сладко </w:t>
      </w:r>
      <w:r w:rsidRPr="00B26F48">
        <w:rPr>
          <w:iCs/>
          <w:sz w:val="28"/>
          <w:szCs w:val="28"/>
        </w:rPr>
        <w:t>(яблоко)</w:t>
      </w:r>
      <w:r w:rsidRPr="00B26F48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5) На сучках висят шары, посинели от жары </w:t>
      </w:r>
      <w:r w:rsidRPr="00B26F48">
        <w:rPr>
          <w:iCs/>
          <w:sz w:val="28"/>
          <w:szCs w:val="28"/>
        </w:rPr>
        <w:t>(сливы)</w:t>
      </w:r>
      <w:r w:rsidRPr="00B26F48">
        <w:rPr>
          <w:sz w:val="28"/>
          <w:szCs w:val="28"/>
        </w:rPr>
        <w:t>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D7B51">
        <w:rPr>
          <w:sz w:val="28"/>
          <w:szCs w:val="28"/>
        </w:rPr>
        <w:t>Воспитатель предлагает детям из тех предметов, которые есть в группе (вазы, предметы быта, фрукты, овощи, ягоды (муляжи) составить композицию натюрморт и рассказать о том, что сделал.</w:t>
      </w:r>
      <w:proofErr w:type="gramEnd"/>
    </w:p>
    <w:p w:rsidR="0053687B" w:rsidRPr="00515AFC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ответы детей.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5AFC">
        <w:rPr>
          <w:sz w:val="28"/>
          <w:szCs w:val="28"/>
        </w:rPr>
        <w:t xml:space="preserve">Ребенок: </w:t>
      </w:r>
      <w:r w:rsidRPr="008D7B51">
        <w:rPr>
          <w:sz w:val="28"/>
          <w:szCs w:val="28"/>
        </w:rPr>
        <w:t>Я взяла вазу, в неё поставила красивые астры, справа положила огурец и помидор, а слева сливу и лимон. Мне очень понравился натюрморт.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5AFC">
        <w:rPr>
          <w:sz w:val="28"/>
          <w:szCs w:val="28"/>
        </w:rPr>
        <w:t>Ребёнок:</w:t>
      </w:r>
      <w:r w:rsidRPr="008D7B51">
        <w:rPr>
          <w:sz w:val="28"/>
          <w:szCs w:val="28"/>
        </w:rPr>
        <w:t xml:space="preserve"> Я составил натюрморт. Я взял красивую вазу с фруктами, справа положил веточку рябины. Слева кувшин с морсом.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5AFC">
        <w:rPr>
          <w:sz w:val="28"/>
          <w:szCs w:val="28"/>
        </w:rPr>
        <w:t xml:space="preserve">Воспитатель: </w:t>
      </w:r>
      <w:r w:rsidRPr="008D7B51">
        <w:rPr>
          <w:sz w:val="28"/>
          <w:szCs w:val="28"/>
        </w:rPr>
        <w:t xml:space="preserve">Ребята, давайте все вместе попробуем создать свой натюрморт. Сделаем большую коллективную работу. Каждый из вас выберет элементы натюрморта отдельно, а затем соединим их вместе. Но вначале пофантазируем на </w:t>
      </w:r>
      <w:proofErr w:type="spellStart"/>
      <w:r w:rsidRPr="008D7B51">
        <w:rPr>
          <w:sz w:val="28"/>
          <w:szCs w:val="28"/>
        </w:rPr>
        <w:t>фланелеграфе</w:t>
      </w:r>
      <w:proofErr w:type="spellEnd"/>
      <w:r w:rsidRPr="008D7B51">
        <w:rPr>
          <w:sz w:val="28"/>
          <w:szCs w:val="28"/>
        </w:rPr>
        <w:t>.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Если кто - то из вас захочет вырезать что - то своё для нашего натюрморта, пожалуйста. Всё необходимое имеется.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>После этого дети приступают к работе с бумагой. Все вместе делают коллективную работу, согласовывают свои действия с действиями других детей.</w:t>
      </w:r>
      <w:r>
        <w:rPr>
          <w:sz w:val="28"/>
          <w:szCs w:val="28"/>
        </w:rPr>
        <w:t xml:space="preserve"> </w:t>
      </w:r>
      <w:r w:rsidRPr="008D7B51">
        <w:rPr>
          <w:sz w:val="28"/>
          <w:szCs w:val="28"/>
        </w:rPr>
        <w:t>Дети работают под музыку</w:t>
      </w:r>
      <w:r>
        <w:rPr>
          <w:sz w:val="28"/>
          <w:szCs w:val="28"/>
        </w:rPr>
        <w:t>.</w:t>
      </w:r>
    </w:p>
    <w:p w:rsidR="0053687B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 занятия</w:t>
      </w:r>
    </w:p>
    <w:p w:rsidR="0053687B" w:rsidRPr="008D7B51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B51">
        <w:rPr>
          <w:sz w:val="28"/>
          <w:szCs w:val="28"/>
        </w:rPr>
        <w:t xml:space="preserve"> После работы придумывают название натюрморту.</w:t>
      </w:r>
      <w:r>
        <w:rPr>
          <w:sz w:val="28"/>
          <w:szCs w:val="28"/>
        </w:rPr>
        <w:t xml:space="preserve"> Определяют место и размещают  на групповой выставке натюрмортов. </w:t>
      </w:r>
    </w:p>
    <w:p w:rsidR="0053687B" w:rsidRPr="00875292" w:rsidRDefault="0053687B" w:rsidP="00536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5292">
        <w:rPr>
          <w:sz w:val="28"/>
          <w:szCs w:val="28"/>
        </w:rPr>
        <w:t>Воспитатель предлагает детям под музыку еще раз полюбоваться красотой предметов, сочетанию их, почувствовать гамму.</w:t>
      </w:r>
    </w:p>
    <w:p w:rsidR="00D602AA" w:rsidRDefault="00D602AA"/>
    <w:sectPr w:rsidR="00D602AA" w:rsidSect="00D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687B"/>
    <w:rsid w:val="004455CE"/>
    <w:rsid w:val="0053687B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368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Company>HOME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2015-03-29T15:42:00Z</dcterms:created>
  <dcterms:modified xsi:type="dcterms:W3CDTF">2015-03-29T15:43:00Z</dcterms:modified>
</cp:coreProperties>
</file>