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09" w:rsidRDefault="00C13209" w:rsidP="00795A66">
      <w:pPr>
        <w:pStyle w:val="a3"/>
        <w:jc w:val="center"/>
        <w:rPr>
          <w:rFonts w:ascii="Times New Roman" w:hAnsi="Times New Roman" w:cs="Times New Roman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города Кургана</w:t>
      </w: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компенсирующего вида №54 «Смородинка»</w:t>
      </w: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Pr="0004748D" w:rsidRDefault="00795A66" w:rsidP="00795A66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</w:p>
    <w:p w:rsidR="00795A66" w:rsidRPr="0004748D" w:rsidRDefault="00795A66" w:rsidP="00795A66">
      <w:pPr>
        <w:pStyle w:val="a3"/>
        <w:jc w:val="center"/>
        <w:rPr>
          <w:rFonts w:ascii="Times New Roman" w:hAnsi="Times New Roman" w:cs="Times New Roman"/>
          <w:sz w:val="52"/>
          <w:u w:val="single"/>
        </w:rPr>
      </w:pPr>
      <w:r w:rsidRPr="0004748D">
        <w:rPr>
          <w:rFonts w:ascii="Times New Roman" w:hAnsi="Times New Roman" w:cs="Times New Roman"/>
          <w:sz w:val="52"/>
          <w:u w:val="single"/>
        </w:rPr>
        <w:t>Проект</w:t>
      </w:r>
    </w:p>
    <w:p w:rsidR="00795A66" w:rsidRPr="0004748D" w:rsidRDefault="00B7395D" w:rsidP="00795A66">
      <w:pPr>
        <w:pStyle w:val="a3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«Русские</w:t>
      </w:r>
      <w:r w:rsidR="00795A66" w:rsidRPr="0004748D">
        <w:rPr>
          <w:rFonts w:ascii="Times New Roman" w:hAnsi="Times New Roman" w:cs="Times New Roman"/>
          <w:sz w:val="52"/>
        </w:rPr>
        <w:t xml:space="preserve"> валенк</w:t>
      </w:r>
      <w:r>
        <w:rPr>
          <w:rFonts w:ascii="Times New Roman" w:hAnsi="Times New Roman" w:cs="Times New Roman"/>
          <w:sz w:val="52"/>
        </w:rPr>
        <w:t>и</w:t>
      </w:r>
      <w:r w:rsidR="00795A66" w:rsidRPr="0004748D">
        <w:rPr>
          <w:rFonts w:ascii="Times New Roman" w:hAnsi="Times New Roman" w:cs="Times New Roman"/>
          <w:sz w:val="52"/>
        </w:rPr>
        <w:t>»</w:t>
      </w: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</w:t>
      </w:r>
      <w:r w:rsidR="0004748D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Сухарева Светлана Николаевна</w:t>
      </w: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B47CBB">
        <w:rPr>
          <w:rFonts w:ascii="Times New Roman" w:hAnsi="Times New Roman" w:cs="Times New Roman"/>
          <w:sz w:val="28"/>
        </w:rPr>
        <w:t>,</w:t>
      </w:r>
    </w:p>
    <w:p w:rsidR="00B47CBB" w:rsidRDefault="00B47CBB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Канаева</w:t>
      </w:r>
      <w:proofErr w:type="spellEnd"/>
      <w:r>
        <w:rPr>
          <w:rFonts w:ascii="Times New Roman" w:hAnsi="Times New Roman" w:cs="Times New Roman"/>
          <w:sz w:val="28"/>
        </w:rPr>
        <w:t xml:space="preserve"> Анна Николаевна</w:t>
      </w:r>
    </w:p>
    <w:p w:rsidR="00B47CBB" w:rsidRDefault="00B47CBB" w:rsidP="00795A6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95A66" w:rsidRDefault="00795A66" w:rsidP="00795A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95A66" w:rsidRDefault="00795A66" w:rsidP="00B47CBB">
      <w:pPr>
        <w:pStyle w:val="a3"/>
        <w:rPr>
          <w:rFonts w:ascii="Times New Roman" w:hAnsi="Times New Roman" w:cs="Times New Roman"/>
          <w:sz w:val="28"/>
        </w:rPr>
      </w:pPr>
    </w:p>
    <w:p w:rsidR="00795A66" w:rsidRDefault="00795A66" w:rsidP="00B47CB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2013-2014 учебный год</w:t>
      </w:r>
    </w:p>
    <w:p w:rsidR="003341B9" w:rsidRPr="00B0098F" w:rsidRDefault="00B0098F" w:rsidP="00B009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-1-</w:t>
      </w:r>
    </w:p>
    <w:p w:rsidR="003341B9" w:rsidRPr="0004748D" w:rsidRDefault="003341B9" w:rsidP="0004748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Введение:</w:t>
      </w:r>
    </w:p>
    <w:p w:rsidR="003341B9" w:rsidRPr="00B0098F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Каждый человек с «материнским молоком» впитывает культуру своего народа, которая становится неотъемлемой частью его души, началом, порождающим духовное становление личности. Каждый народ не должен терять своих корней, забывать о своем культурном прошлом. Именно поэтому родная культура, как отец и мать, должны стать неотъемлемой частью души ребенка. Чтобы воспитать такую личность, необходимо предоставить ребенку условия, в которых он ощутил бы духовную жизнь своего народа и творчески утвердил себя в ней, принял и полюбил историю и культуру своей нации.                     </w:t>
      </w:r>
    </w:p>
    <w:p w:rsidR="00B47CBB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«Валенки, валенки, ой, да не подшиты, стареньки…».</w:t>
      </w:r>
    </w:p>
    <w:p w:rsidR="003341B9" w:rsidRPr="00B0098F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 Валенки – исконно русская обувь. Валенки, пимы, катанки, чесанки – сколько ласковых названий дал русский народ великой обуви! Валенки – прекрасная, удобная обувь! В валенках не страшны метели, морозы. Поэтому лучшей обуви для гуляний на Руси не было! В них – праздновали масленицу, колядовали, плясали под гармонь. Валенки не раз спасали русского человека во времена невзгод, чему свидетельствуют фотографии времен Великой Отечественной войны. </w:t>
      </w:r>
      <w:proofErr w:type="gramStart"/>
      <w:r w:rsidRPr="00B0098F">
        <w:rPr>
          <w:rFonts w:ascii="Times New Roman" w:hAnsi="Times New Roman" w:cs="Times New Roman"/>
          <w:sz w:val="28"/>
          <w:szCs w:val="28"/>
        </w:rPr>
        <w:t>Без валенок были бы невозможны освоение северных регионов, совершение экспедиций на Северный и Южный полюсы.</w:t>
      </w:r>
      <w:proofErr w:type="gramEnd"/>
    </w:p>
    <w:p w:rsidR="003341B9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В наши дни валенки сохранили популярность не только как теплая обувь, но и как основа для новых идей модельеров, которые превращают обычный валенок в произведение искусства. Ведущие модельеры предвещают даже то, что в ХХ</w:t>
      </w:r>
      <w:proofErr w:type="gramStart"/>
      <w:r w:rsidRPr="00B0098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0098F">
        <w:rPr>
          <w:rFonts w:ascii="Times New Roman" w:hAnsi="Times New Roman" w:cs="Times New Roman"/>
          <w:sz w:val="28"/>
          <w:szCs w:val="28"/>
        </w:rPr>
        <w:t xml:space="preserve"> веке валенок будет самой модной обувью!</w:t>
      </w:r>
    </w:p>
    <w:p w:rsidR="00B0098F" w:rsidRPr="0004748D" w:rsidRDefault="00B0098F" w:rsidP="0004748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3341B9" w:rsidRPr="0004748D" w:rsidRDefault="003341B9" w:rsidP="0004748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4748D">
        <w:rPr>
          <w:rFonts w:ascii="Times New Roman" w:hAnsi="Times New Roman" w:cs="Times New Roman"/>
          <w:b/>
          <w:bCs/>
          <w:sz w:val="32"/>
          <w:szCs w:val="28"/>
        </w:rPr>
        <w:t>Актуальность:</w:t>
      </w:r>
    </w:p>
    <w:p w:rsidR="0004748D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Реализуя приоритетное направление детского сада по художественно-эстетическому воспитанию детей дошкольного возраста, считаю необходимым комплексное использование всех средств эстетического цикла: музыки, рисования, театра, художественной литературы. Поэтому, большое место в приобщении дошкольников к народной культуре занимают народные праздники и традиции. В нашем детском саду стало традицией всем коллективом проводить народные праздники, объединённые названием «Мы гостям хорошим рады!». О празднике в народе говорят: «Всякая душа празднику рада». </w:t>
      </w:r>
    </w:p>
    <w:p w:rsidR="0004748D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У детей праздники пробуждают интерес к творчеству, воспитывают умение жить в коллективе, содействуют накоплению опыта общественного поведения, проявлению инициативы и самостоятельности. Каким бы ни был повод для проведения праздника, всегда найдется возможность познакомить детей с новыми фактами, помочь им проявить свои знания, умение думать.</w:t>
      </w:r>
    </w:p>
    <w:p w:rsidR="0004748D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48D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48D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3341B9" w:rsidRPr="00B0098F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На таких праздниках традиционно дети и взрослые включаются в единое действие, получая огромный духовный заряд. Детям предлагается не просто информация, историческая справка о каком - либо празднике, но и предоставляется возможность принять непосредственное участие в нем. Национальная одежда, народная музыка, русский фольклор, декорации и детали, отражающие весь уклад крестьянской жизни, с ее размеренностью, цикличностью, сливаются на празднике в нерасторжимое единство. </w:t>
      </w:r>
    </w:p>
    <w:p w:rsidR="003341B9" w:rsidRDefault="003341B9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 </w:t>
      </w:r>
      <w:r w:rsidR="00B7395D">
        <w:rPr>
          <w:rFonts w:ascii="Times New Roman" w:hAnsi="Times New Roman" w:cs="Times New Roman"/>
          <w:sz w:val="28"/>
          <w:szCs w:val="28"/>
        </w:rPr>
        <w:t xml:space="preserve">     Реализация проекта «Русские</w:t>
      </w:r>
      <w:r w:rsidRPr="00B0098F">
        <w:rPr>
          <w:rFonts w:ascii="Times New Roman" w:hAnsi="Times New Roman" w:cs="Times New Roman"/>
          <w:sz w:val="28"/>
          <w:szCs w:val="28"/>
        </w:rPr>
        <w:t xml:space="preserve"> валенк</w:t>
      </w:r>
      <w:r w:rsidR="00B7395D">
        <w:rPr>
          <w:rFonts w:ascii="Times New Roman" w:hAnsi="Times New Roman" w:cs="Times New Roman"/>
          <w:sz w:val="28"/>
          <w:szCs w:val="28"/>
        </w:rPr>
        <w:t>и</w:t>
      </w:r>
      <w:r w:rsidRPr="00B0098F">
        <w:rPr>
          <w:rFonts w:ascii="Times New Roman" w:hAnsi="Times New Roman" w:cs="Times New Roman"/>
          <w:sz w:val="28"/>
          <w:szCs w:val="28"/>
        </w:rPr>
        <w:t xml:space="preserve">» направлена на то, чтобы заинтересовать родителей в сохранении народных традиций и передаче их новому поколению,  поддерживать у детей и родителей потребность в совместной и творческой деятельности. Известно, что совместный труд, совместная работа сближают детей и взрослых, делают их общение более плодотворным, интересным. У многих детей нет возможности познакомиться с русским национальным костюмом, посетить музей, выставку по прикладному искусству, а у родителей  не хватает времени, чтобы передать ребенку свои знания, связанные с истоками народного творчества. </w:t>
      </w:r>
    </w:p>
    <w:p w:rsidR="00B0098F" w:rsidRPr="00B0098F" w:rsidRDefault="00B0098F" w:rsidP="00B47C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98F" w:rsidRPr="0004748D" w:rsidRDefault="003341B9" w:rsidP="0004748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Постановка проблемы:</w:t>
      </w:r>
    </w:p>
    <w:p w:rsidR="003341B9" w:rsidRPr="0004748D" w:rsidRDefault="003341B9" w:rsidP="0004748D">
      <w:pPr>
        <w:pStyle w:val="a3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проанализировав уровень знаний детей о ремёслах нашего края, пришли к выводу, что он недостаточно сформирован. </w:t>
      </w:r>
      <w:r w:rsidRPr="00B0098F">
        <w:rPr>
          <w:rFonts w:ascii="Times New Roman" w:hAnsi="Times New Roman" w:cs="Times New Roman"/>
          <w:color w:val="2D2A2A"/>
          <w:sz w:val="28"/>
          <w:szCs w:val="28"/>
        </w:rPr>
        <w:t>Данные наблюдения помогли разработат</w:t>
      </w:r>
      <w:r w:rsidR="00B7395D">
        <w:rPr>
          <w:rFonts w:ascii="Times New Roman" w:hAnsi="Times New Roman" w:cs="Times New Roman"/>
          <w:color w:val="2D2A2A"/>
          <w:sz w:val="28"/>
          <w:szCs w:val="28"/>
        </w:rPr>
        <w:t>ь педагогический проект «Русские вален</w:t>
      </w:r>
      <w:r w:rsidRPr="00B0098F">
        <w:rPr>
          <w:rFonts w:ascii="Times New Roman" w:hAnsi="Times New Roman" w:cs="Times New Roman"/>
          <w:color w:val="2D2A2A"/>
          <w:sz w:val="28"/>
          <w:szCs w:val="28"/>
        </w:rPr>
        <w:t>к</w:t>
      </w:r>
      <w:r w:rsidR="00B7395D">
        <w:rPr>
          <w:rFonts w:ascii="Times New Roman" w:hAnsi="Times New Roman" w:cs="Times New Roman"/>
          <w:color w:val="2D2A2A"/>
          <w:sz w:val="28"/>
          <w:szCs w:val="28"/>
        </w:rPr>
        <w:t>и</w:t>
      </w:r>
      <w:r w:rsidRPr="00B0098F">
        <w:rPr>
          <w:rFonts w:ascii="Times New Roman" w:hAnsi="Times New Roman" w:cs="Times New Roman"/>
          <w:color w:val="2D2A2A"/>
          <w:sz w:val="28"/>
          <w:szCs w:val="28"/>
        </w:rPr>
        <w:t>», который знакомит детей с историей одного из самых распространённых пр</w:t>
      </w:r>
      <w:r w:rsidR="00B0098F">
        <w:rPr>
          <w:rFonts w:ascii="Times New Roman" w:hAnsi="Times New Roman" w:cs="Times New Roman"/>
          <w:color w:val="2D2A2A"/>
          <w:sz w:val="28"/>
          <w:szCs w:val="28"/>
        </w:rPr>
        <w:t xml:space="preserve">омыслов </w:t>
      </w:r>
      <w:r w:rsidRPr="00B0098F">
        <w:rPr>
          <w:rFonts w:ascii="Times New Roman" w:hAnsi="Times New Roman" w:cs="Times New Roman"/>
          <w:color w:val="2D2A2A"/>
          <w:sz w:val="28"/>
          <w:szCs w:val="28"/>
        </w:rPr>
        <w:t xml:space="preserve"> – катания валенок. </w:t>
      </w:r>
      <w:r w:rsidRPr="00B0098F">
        <w:rPr>
          <w:rFonts w:ascii="Times New Roman" w:hAnsi="Times New Roman" w:cs="Times New Roman"/>
          <w:b/>
          <w:sz w:val="28"/>
          <w:szCs w:val="28"/>
        </w:rPr>
        <w:br/>
      </w:r>
    </w:p>
    <w:p w:rsidR="00795A66" w:rsidRPr="0004748D" w:rsidRDefault="00795A66" w:rsidP="0004748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4748D">
        <w:rPr>
          <w:rFonts w:ascii="Times New Roman" w:eastAsia="Times New Roman" w:hAnsi="Times New Roman" w:cs="Times New Roman"/>
          <w:b/>
          <w:bCs/>
          <w:sz w:val="32"/>
          <w:szCs w:val="28"/>
        </w:rPr>
        <w:t>Основные ориентиры проекта</w:t>
      </w:r>
    </w:p>
    <w:p w:rsidR="00B0098F" w:rsidRPr="00B0098F" w:rsidRDefault="00B0098F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Срок реализации: </w:t>
      </w:r>
      <w:r w:rsidR="003341B9" w:rsidRPr="00B0098F">
        <w:rPr>
          <w:rFonts w:ascii="Times New Roman" w:hAnsi="Times New Roman" w:cs="Times New Roman"/>
          <w:bCs/>
          <w:sz w:val="28"/>
          <w:szCs w:val="28"/>
        </w:rPr>
        <w:t>январь - февраль 2013г</w:t>
      </w:r>
      <w:r w:rsidRPr="00B00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4748D" w:rsidRPr="00B0098F" w:rsidRDefault="0004748D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Участники проекта: </w:t>
      </w: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педагоги, воспитанники, родители.</w:t>
      </w:r>
    </w:p>
    <w:p w:rsidR="0004748D" w:rsidRPr="00B0098F" w:rsidRDefault="0004748D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Социальная значимость проекта: </w:t>
      </w:r>
      <w:r w:rsidRPr="00B009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направлен</w:t>
      </w:r>
      <w:proofErr w:type="gramEnd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расширение духовно – нравственного опыта  детей старшего дошкольного возраста.</w:t>
      </w:r>
    </w:p>
    <w:p w:rsidR="0004748D" w:rsidRPr="00B0098F" w:rsidRDefault="0004748D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Вид, тип проекта</w:t>
      </w:r>
      <w:r w:rsidRPr="00B009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proofErr w:type="spellStart"/>
      <w:proofErr w:type="gramStart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творческо</w:t>
      </w:r>
      <w:proofErr w:type="spellEnd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исследовательский</w:t>
      </w:r>
      <w:proofErr w:type="gramEnd"/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, краткосрочный, групповой.</w:t>
      </w:r>
    </w:p>
    <w:p w:rsidR="0004748D" w:rsidRPr="00B0098F" w:rsidRDefault="0004748D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A66" w:rsidRDefault="00795A66" w:rsidP="00B0098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 проекта:</w:t>
      </w:r>
      <w:r w:rsidRPr="00B009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098F">
        <w:rPr>
          <w:rFonts w:ascii="Times New Roman" w:eastAsia="Times New Roman" w:hAnsi="Times New Roman" w:cs="Times New Roman"/>
          <w:sz w:val="28"/>
          <w:szCs w:val="28"/>
        </w:rPr>
        <w:t>установить единство работы дошкольного образовательного учреждения и семьи как средство приобщения детей и родителей к проблеме народно – патриотического воспитания ребёнка.</w:t>
      </w:r>
    </w:p>
    <w:p w:rsidR="0004748D" w:rsidRPr="00B0098F" w:rsidRDefault="0004748D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-3-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проекта: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познакомить детей с историей традиционной русской обуви – валенок через различные виды деятельности;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развивать интерес к народному быту;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поддерживать у детей и родителей потребность в совместной познавательной и творческой деятельности;</w:t>
      </w:r>
    </w:p>
    <w:p w:rsidR="00795A66" w:rsidRPr="00B0098F" w:rsidRDefault="00795A66" w:rsidP="00B0098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развивать у детей творческие познавательные способности в процессе разрешения моделирующих проблемных ситуаций.</w:t>
      </w:r>
    </w:p>
    <w:p w:rsidR="003341B9" w:rsidRPr="0004748D" w:rsidRDefault="003341B9" w:rsidP="0004748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Формы реализации проекта: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Тематические занятия по ознакомлению с окружающим.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Создание в музее ДОУ экспозиции, посвященной истории русского валенка.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Экскурсии в музей ДОУ.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B0098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B0098F">
        <w:rPr>
          <w:rFonts w:ascii="Times New Roman" w:hAnsi="Times New Roman" w:cs="Times New Roman"/>
          <w:sz w:val="28"/>
          <w:szCs w:val="28"/>
        </w:rPr>
        <w:t xml:space="preserve"> (украшение макета валенка: рисование, аппликация).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Украшение валенок детьми совместно с родителями.</w:t>
      </w:r>
    </w:p>
    <w:p w:rsid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sz w:val="28"/>
          <w:szCs w:val="28"/>
        </w:rPr>
        <w:t>Составление и отгадывание загадок.</w:t>
      </w:r>
    </w:p>
    <w:p w:rsidR="0004748D" w:rsidRPr="00B0098F" w:rsidRDefault="0004748D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98F"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проекта: </w:t>
      </w:r>
      <w:r w:rsidRPr="00B0098F">
        <w:rPr>
          <w:rFonts w:ascii="Times New Roman" w:hAnsi="Times New Roman" w:cs="Times New Roman"/>
          <w:sz w:val="28"/>
          <w:szCs w:val="28"/>
        </w:rPr>
        <w:t>совместное развлечение для детей и родителей «Праздник русского валенка».</w:t>
      </w:r>
    </w:p>
    <w:p w:rsidR="0004748D" w:rsidRDefault="0004748D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0098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педагогов: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повышение уровня компетентности в рамках выбранной темы;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распространение педагогического опыта на открытых мероприятиях города, и района, в публикациях педагогических журналов.</w:t>
      </w:r>
    </w:p>
    <w:p w:rsidR="00795A66" w:rsidRPr="00B0098F" w:rsidRDefault="00B0098F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95A66"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воспитанников:</w:t>
      </w:r>
    </w:p>
    <w:p w:rsidR="00795A66" w:rsidRPr="00B0098F" w:rsidRDefault="00B0098F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95A66"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95A66" w:rsidRPr="00B0098F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знаний об истории русского валенка, материалах, инструментах, необходимых для его изготовления;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познавательного интереса к истории, национальным традициям;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учебно-исследовательской деятельности детей старшего дошкольного возраста.</w:t>
      </w:r>
    </w:p>
    <w:p w:rsidR="00795A66" w:rsidRPr="00B0098F" w:rsidRDefault="00795A66" w:rsidP="00B0098F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родителей:</w:t>
      </w:r>
    </w:p>
    <w:p w:rsidR="00B0098F" w:rsidRDefault="00795A66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098F">
        <w:rPr>
          <w:rFonts w:ascii="Times New Roman" w:eastAsia="Times New Roman" w:hAnsi="Times New Roman" w:cs="Times New Roman"/>
          <w:bCs/>
          <w:sz w:val="28"/>
          <w:szCs w:val="28"/>
        </w:rPr>
        <w:t>активное вовлечение родителей в познавательно – творческую деятельность, в образовательный процесс ДОУ.</w:t>
      </w:r>
    </w:p>
    <w:p w:rsidR="002563BE" w:rsidRDefault="002563BE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3BE" w:rsidRDefault="002563BE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63BE" w:rsidRDefault="002563BE" w:rsidP="00B0098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748D" w:rsidRDefault="0004748D" w:rsidP="000474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-4-</w:t>
      </w:r>
    </w:p>
    <w:p w:rsidR="00B0098F" w:rsidRPr="00B0098F" w:rsidRDefault="00B0098F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1B9" w:rsidRPr="00B0098F" w:rsidRDefault="003341B9" w:rsidP="00047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8D">
        <w:rPr>
          <w:rFonts w:ascii="Times New Roman" w:hAnsi="Times New Roman" w:cs="Times New Roman"/>
          <w:b/>
          <w:sz w:val="32"/>
          <w:szCs w:val="28"/>
        </w:rPr>
        <w:t>2</w:t>
      </w:r>
      <w:r w:rsidR="00B0098F" w:rsidRPr="0004748D">
        <w:rPr>
          <w:rFonts w:ascii="Times New Roman" w:hAnsi="Times New Roman" w:cs="Times New Roman"/>
          <w:b/>
          <w:sz w:val="32"/>
          <w:szCs w:val="28"/>
        </w:rPr>
        <w:t>.П</w:t>
      </w:r>
      <w:r w:rsidRPr="0004748D">
        <w:rPr>
          <w:rFonts w:ascii="Times New Roman" w:hAnsi="Times New Roman" w:cs="Times New Roman"/>
          <w:b/>
          <w:sz w:val="32"/>
          <w:szCs w:val="28"/>
        </w:rPr>
        <w:t xml:space="preserve">лан </w:t>
      </w:r>
      <w:r w:rsidR="00B0098F" w:rsidRPr="0004748D">
        <w:rPr>
          <w:rFonts w:ascii="Times New Roman" w:hAnsi="Times New Roman" w:cs="Times New Roman"/>
          <w:b/>
          <w:sz w:val="32"/>
          <w:szCs w:val="28"/>
        </w:rPr>
        <w:t xml:space="preserve"> реализации </w:t>
      </w:r>
      <w:r w:rsidRPr="0004748D">
        <w:rPr>
          <w:rFonts w:ascii="Times New Roman" w:hAnsi="Times New Roman" w:cs="Times New Roman"/>
          <w:b/>
          <w:sz w:val="32"/>
          <w:szCs w:val="28"/>
        </w:rPr>
        <w:t>проекта.</w:t>
      </w:r>
    </w:p>
    <w:p w:rsidR="003341B9" w:rsidRPr="00B0098F" w:rsidRDefault="003341B9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43" w:type="dxa"/>
        <w:tblInd w:w="-34" w:type="dxa"/>
        <w:tblLayout w:type="fixed"/>
        <w:tblLook w:val="01E0"/>
      </w:tblPr>
      <w:tblGrid>
        <w:gridCol w:w="1620"/>
        <w:gridCol w:w="4192"/>
        <w:gridCol w:w="4253"/>
        <w:gridCol w:w="2410"/>
        <w:gridCol w:w="2268"/>
      </w:tblGrid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Содержание</w:t>
            </w:r>
          </w:p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Ресурсы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8D" w:rsidRPr="0004748D" w:rsidRDefault="003341B9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 xml:space="preserve">Сроки </w:t>
            </w:r>
          </w:p>
          <w:p w:rsidR="003341B9" w:rsidRPr="0004748D" w:rsidRDefault="0004748D" w:rsidP="0004748D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>проведе</w:t>
            </w:r>
            <w:r w:rsidR="003341B9" w:rsidRPr="0004748D">
              <w:rPr>
                <w:i/>
                <w:sz w:val="28"/>
                <w:szCs w:val="28"/>
              </w:rPr>
              <w:t>ния</w:t>
            </w:r>
          </w:p>
        </w:tc>
      </w:tr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Подготови</w:t>
            </w:r>
            <w:proofErr w:type="spellEnd"/>
          </w:p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 xml:space="preserve">тельный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Выбор темы изучения родителями в соответствии с интересом и возможностями, совместное обсуждение с детьми.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Совместное составление плана работы (</w:t>
            </w:r>
            <w:proofErr w:type="spellStart"/>
            <w:r w:rsidRPr="00B0098F">
              <w:rPr>
                <w:sz w:val="28"/>
                <w:szCs w:val="28"/>
              </w:rPr>
              <w:t>воспитатель-родитель-дети</w:t>
            </w:r>
            <w:proofErr w:type="spellEnd"/>
            <w:r w:rsidRPr="00B0098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Научно - методические: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Методическая и теоретическая литература.</w:t>
            </w:r>
          </w:p>
          <w:p w:rsidR="002A7496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Организационные:</w:t>
            </w:r>
          </w:p>
          <w:p w:rsidR="003341B9" w:rsidRPr="002A7496" w:rsidRDefault="002A7496" w:rsidP="00B0098F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</w:t>
            </w:r>
            <w:r w:rsidR="003341B9" w:rsidRPr="00B0098F">
              <w:rPr>
                <w:sz w:val="28"/>
                <w:szCs w:val="28"/>
              </w:rPr>
              <w:t>аспределение обязанностей между всеми участниками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Музыкальный руководитель,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Старший воспитатель.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F" w:rsidRDefault="00B47CB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0098F">
              <w:rPr>
                <w:sz w:val="28"/>
                <w:szCs w:val="28"/>
              </w:rPr>
              <w:t>– неделя</w:t>
            </w:r>
          </w:p>
          <w:p w:rsidR="003341B9" w:rsidRPr="00B0098F" w:rsidRDefault="00B0098F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t xml:space="preserve">Организационный </w:t>
            </w: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04748D" w:rsidRPr="0004748D" w:rsidRDefault="0004748D" w:rsidP="00B0098F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создание экспозиции в музее ДОУ,</w:t>
            </w:r>
          </w:p>
          <w:p w:rsidR="003341B9" w:rsidRPr="00B0098F" w:rsidRDefault="003341B9" w:rsidP="002A7496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 разработка содержания занятий с детьми: «История мужской и женской обуви»,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Подбор информации в книгах, журналах, в интернете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Рассказы родителей, родственников: «Как мы жили, что носили», «Что </w:t>
            </w:r>
            <w:r w:rsidR="002A7496">
              <w:rPr>
                <w:sz w:val="28"/>
                <w:szCs w:val="28"/>
              </w:rPr>
              <w:t>носили наши бабушки и дедушки».</w:t>
            </w:r>
          </w:p>
          <w:p w:rsidR="002A7496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Поделка макетов валенок, рисунков и других творческих работ родителей и детей;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Организационные: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воспитателей, музыкального руководителя.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Научно - методические: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Методическая и теоретическая литература.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Музыкальный руководитель,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старший воспитатель, воспитатели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8F" w:rsidRDefault="00B47CBB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098F">
              <w:rPr>
                <w:sz w:val="28"/>
                <w:szCs w:val="28"/>
              </w:rPr>
              <w:t xml:space="preserve"> – неделя</w:t>
            </w:r>
          </w:p>
          <w:p w:rsidR="003341B9" w:rsidRPr="00B0098F" w:rsidRDefault="00B0098F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</w:tr>
      <w:tr w:rsidR="003341B9" w:rsidRPr="00B0098F" w:rsidTr="000474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Pr="0004748D" w:rsidRDefault="002A7496" w:rsidP="00B0098F">
            <w:pPr>
              <w:pStyle w:val="a3"/>
              <w:rPr>
                <w:i/>
                <w:sz w:val="28"/>
                <w:szCs w:val="28"/>
              </w:rPr>
            </w:pPr>
          </w:p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4748D">
              <w:rPr>
                <w:i/>
                <w:sz w:val="28"/>
                <w:szCs w:val="28"/>
              </w:rPr>
              <w:t>Формирую-щий</w:t>
            </w:r>
            <w:proofErr w:type="spellEnd"/>
            <w:proofErr w:type="gramEnd"/>
            <w:r w:rsidRPr="0004748D">
              <w:rPr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Default="002A7496" w:rsidP="00B0098F">
            <w:pPr>
              <w:pStyle w:val="a3"/>
              <w:rPr>
                <w:sz w:val="28"/>
                <w:szCs w:val="28"/>
              </w:rPr>
            </w:pPr>
          </w:p>
          <w:p w:rsidR="003341B9" w:rsidRPr="00B0098F" w:rsidRDefault="002A7496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1B9" w:rsidRPr="00B0098F">
              <w:rPr>
                <w:sz w:val="28"/>
                <w:szCs w:val="28"/>
              </w:rPr>
              <w:t xml:space="preserve">роведение занятий с детьми и родителями. Беседа, рассматривание разных видов валенок; </w:t>
            </w:r>
          </w:p>
          <w:p w:rsidR="002A7496" w:rsidRPr="002A7496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r w:rsidRPr="002A7496">
              <w:rPr>
                <w:i/>
                <w:sz w:val="28"/>
                <w:szCs w:val="28"/>
              </w:rPr>
              <w:t>Чтение художественной литературы:</w:t>
            </w:r>
          </w:p>
          <w:p w:rsidR="002A7496" w:rsidRDefault="003341B9" w:rsidP="002A74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Михаил Пришвин “Дедушкин валенок”, </w:t>
            </w:r>
          </w:p>
          <w:p w:rsidR="002A7496" w:rsidRDefault="003341B9" w:rsidP="002A74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2A7496">
              <w:rPr>
                <w:sz w:val="28"/>
                <w:szCs w:val="28"/>
              </w:rPr>
              <w:t xml:space="preserve">Сергей Гришунин </w:t>
            </w:r>
            <w:r w:rsidRPr="00B0098F">
              <w:rPr>
                <w:sz w:val="28"/>
                <w:szCs w:val="28"/>
              </w:rPr>
              <w:t>“Дедушкины валенки</w:t>
            </w:r>
            <w:r w:rsidR="002A7496">
              <w:rPr>
                <w:sz w:val="28"/>
                <w:szCs w:val="28"/>
              </w:rPr>
              <w:t>”,</w:t>
            </w:r>
          </w:p>
          <w:p w:rsidR="003341B9" w:rsidRPr="00B0098F" w:rsidRDefault="003341B9" w:rsidP="002A74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Владимир Новиков. Сказка “Теплые валенки”;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Рассматривание иллюстраций, фотографий разных видов валенок, обсуждение их;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Разучивание песен, стихов;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Прослушивание аудио </w:t>
            </w:r>
            <w:r w:rsidR="002A7496">
              <w:rPr>
                <w:sz w:val="28"/>
                <w:szCs w:val="28"/>
              </w:rPr>
              <w:t>записи русской народной песни “В</w:t>
            </w:r>
            <w:r w:rsidRPr="00B0098F">
              <w:rPr>
                <w:sz w:val="28"/>
                <w:szCs w:val="28"/>
              </w:rPr>
              <w:t xml:space="preserve">аленки”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Дидактические, подвижные игры; </w:t>
            </w:r>
          </w:p>
          <w:p w:rsidR="003341B9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Решение проблемной задачи: “Как можно использовать валенки не по назначению” </w:t>
            </w:r>
          </w:p>
          <w:p w:rsidR="0004748D" w:rsidRDefault="0004748D" w:rsidP="00B0098F">
            <w:pPr>
              <w:pStyle w:val="a3"/>
              <w:rPr>
                <w:sz w:val="28"/>
                <w:szCs w:val="28"/>
              </w:rPr>
            </w:pPr>
          </w:p>
          <w:p w:rsidR="0004748D" w:rsidRDefault="0004748D" w:rsidP="00B0098F">
            <w:pPr>
              <w:pStyle w:val="a3"/>
              <w:rPr>
                <w:sz w:val="28"/>
                <w:szCs w:val="28"/>
              </w:rPr>
            </w:pPr>
          </w:p>
          <w:p w:rsidR="00B0098F" w:rsidRDefault="00B0098F" w:rsidP="00B0098F">
            <w:pPr>
              <w:pStyle w:val="a3"/>
              <w:rPr>
                <w:sz w:val="28"/>
                <w:szCs w:val="28"/>
              </w:rPr>
            </w:pPr>
          </w:p>
          <w:p w:rsidR="00B0098F" w:rsidRDefault="00B0098F" w:rsidP="00B0098F">
            <w:pPr>
              <w:pStyle w:val="a3"/>
              <w:rPr>
                <w:sz w:val="28"/>
                <w:szCs w:val="28"/>
              </w:rPr>
            </w:pPr>
          </w:p>
          <w:p w:rsidR="00B0098F" w:rsidRDefault="00B0098F" w:rsidP="00B0098F">
            <w:pPr>
              <w:pStyle w:val="a3"/>
              <w:rPr>
                <w:sz w:val="28"/>
                <w:szCs w:val="28"/>
              </w:rPr>
            </w:pPr>
          </w:p>
          <w:p w:rsidR="002A7496" w:rsidRPr="00B0098F" w:rsidRDefault="002A7496" w:rsidP="00B009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Default="002A7496" w:rsidP="00B0098F">
            <w:pPr>
              <w:pStyle w:val="a3"/>
              <w:rPr>
                <w:sz w:val="28"/>
                <w:szCs w:val="28"/>
                <w:u w:val="single"/>
              </w:rPr>
            </w:pP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Организационные: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Сотрудничество с роди</w:t>
            </w:r>
            <w:r w:rsidR="002A7496">
              <w:rPr>
                <w:sz w:val="28"/>
                <w:szCs w:val="28"/>
              </w:rPr>
              <w:t>телями.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 xml:space="preserve"> Научно-методические: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Программа «Приобщение детей к истокам русской народной культуры» О.Л.Князева, </w:t>
            </w:r>
            <w:proofErr w:type="spellStart"/>
            <w:r w:rsidRPr="00B0098F">
              <w:rPr>
                <w:sz w:val="28"/>
                <w:szCs w:val="28"/>
              </w:rPr>
              <w:t>М.Д.Маханева</w:t>
            </w:r>
            <w:proofErr w:type="spellEnd"/>
            <w:r w:rsidRPr="00B0098F">
              <w:rPr>
                <w:sz w:val="28"/>
                <w:szCs w:val="28"/>
              </w:rPr>
              <w:t>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Художественная литература, стихи, загадки, 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proofErr w:type="spellStart"/>
            <w:r w:rsidRPr="00B0098F">
              <w:rPr>
                <w:sz w:val="28"/>
                <w:szCs w:val="28"/>
              </w:rPr>
              <w:t>потешки</w:t>
            </w:r>
            <w:proofErr w:type="spellEnd"/>
            <w:r w:rsidRPr="00B0098F">
              <w:rPr>
                <w:sz w:val="28"/>
                <w:szCs w:val="28"/>
              </w:rPr>
              <w:t>, частушки.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Материально-технические: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Музыкальное сопровождение: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нотный материал и аудио записи   русских народных песен, танцев и игр. 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Default="002A7496" w:rsidP="00B0098F">
            <w:pPr>
              <w:pStyle w:val="a3"/>
              <w:rPr>
                <w:sz w:val="28"/>
                <w:szCs w:val="28"/>
              </w:rPr>
            </w:pP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Музыкальный руководитель,</w:t>
            </w:r>
          </w:p>
          <w:p w:rsidR="003341B9" w:rsidRPr="00B0098F" w:rsidRDefault="002A7496" w:rsidP="002A74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41B9" w:rsidRPr="00B0098F">
              <w:rPr>
                <w:sz w:val="28"/>
                <w:szCs w:val="28"/>
              </w:rPr>
              <w:t>тарший воспитатель, воспитатели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6" w:rsidRDefault="002A7496" w:rsidP="00B0098F">
            <w:pPr>
              <w:pStyle w:val="a3"/>
              <w:rPr>
                <w:sz w:val="28"/>
                <w:szCs w:val="28"/>
              </w:rPr>
            </w:pPr>
          </w:p>
          <w:p w:rsidR="003341B9" w:rsidRPr="00B0098F" w:rsidRDefault="002A7496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</w:t>
            </w:r>
            <w:r w:rsidR="003341B9" w:rsidRPr="00B0098F">
              <w:rPr>
                <w:sz w:val="28"/>
                <w:szCs w:val="28"/>
              </w:rPr>
              <w:t xml:space="preserve">  феврал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3341B9" w:rsidRPr="00B0098F" w:rsidTr="0004748D">
        <w:trPr>
          <w:trHeight w:val="4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  <w:r w:rsidRPr="0004748D">
              <w:rPr>
                <w:i/>
                <w:sz w:val="28"/>
                <w:szCs w:val="28"/>
              </w:rPr>
              <w:lastRenderedPageBreak/>
              <w:t>Итоговый</w:t>
            </w:r>
          </w:p>
          <w:p w:rsidR="002A7496" w:rsidRPr="0004748D" w:rsidRDefault="002A7496" w:rsidP="002A7496">
            <w:pPr>
              <w:pStyle w:val="a3"/>
              <w:rPr>
                <w:i/>
                <w:sz w:val="28"/>
                <w:szCs w:val="28"/>
              </w:rPr>
            </w:pPr>
          </w:p>
          <w:p w:rsidR="003341B9" w:rsidRPr="0004748D" w:rsidRDefault="003341B9" w:rsidP="00B0098F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Презентация проекта,  проведение совместного развлечения с детьми и родителями «Праздник русского валенка».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  <w:u w:val="single"/>
              </w:rPr>
            </w:pPr>
            <w:r w:rsidRPr="00B0098F">
              <w:rPr>
                <w:sz w:val="28"/>
                <w:szCs w:val="28"/>
                <w:u w:val="single"/>
              </w:rPr>
              <w:t>Материально-технические: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Декорации, костюмы, реквизит, художественное оформление музыкального зала, выставка детских</w:t>
            </w:r>
            <w:r w:rsidR="002A7496">
              <w:rPr>
                <w:sz w:val="28"/>
                <w:szCs w:val="28"/>
              </w:rPr>
              <w:t xml:space="preserve"> работ: аппликация,     рисунки, совместные работы детей и родителей</w:t>
            </w:r>
          </w:p>
          <w:p w:rsidR="003341B9" w:rsidRPr="00B0098F" w:rsidRDefault="002A7496" w:rsidP="00B0098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341B9" w:rsidRPr="00B0098F">
              <w:rPr>
                <w:sz w:val="28"/>
                <w:szCs w:val="28"/>
              </w:rPr>
              <w:t>отоаппарат, фортепиано, диски, аудио кассеты, музыкальный центр.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Музыкальный руководитель,</w:t>
            </w:r>
          </w:p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 xml:space="preserve">воспитатель,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B9" w:rsidRPr="00B0098F" w:rsidRDefault="003341B9" w:rsidP="00B0098F">
            <w:pPr>
              <w:pStyle w:val="a3"/>
              <w:rPr>
                <w:sz w:val="28"/>
                <w:szCs w:val="28"/>
              </w:rPr>
            </w:pPr>
            <w:r w:rsidRPr="00B0098F">
              <w:rPr>
                <w:sz w:val="28"/>
                <w:szCs w:val="28"/>
              </w:rPr>
              <w:t>февраль</w:t>
            </w:r>
          </w:p>
        </w:tc>
      </w:tr>
    </w:tbl>
    <w:p w:rsidR="00795A66" w:rsidRDefault="00795A66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00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48D" w:rsidRPr="00B0098F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2A7496" w:rsidRDefault="002A7496" w:rsidP="00B47CBB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7CBB">
        <w:rPr>
          <w:rFonts w:ascii="Times New Roman" w:eastAsia="Times New Roman" w:hAnsi="Times New Roman" w:cs="Times New Roman"/>
          <w:b/>
          <w:sz w:val="32"/>
          <w:szCs w:val="28"/>
        </w:rPr>
        <w:t>Диагностическая карта уровня развития детей в рамках проекта «Русски</w:t>
      </w:r>
      <w:r w:rsidR="00B7395D">
        <w:rPr>
          <w:rFonts w:ascii="Times New Roman" w:hAnsi="Times New Roman" w:cs="Times New Roman"/>
          <w:b/>
          <w:sz w:val="32"/>
          <w:szCs w:val="28"/>
        </w:rPr>
        <w:t>е вален</w:t>
      </w:r>
      <w:r w:rsidR="00B47CBB">
        <w:rPr>
          <w:rFonts w:ascii="Times New Roman" w:hAnsi="Times New Roman" w:cs="Times New Roman"/>
          <w:b/>
          <w:sz w:val="32"/>
          <w:szCs w:val="28"/>
        </w:rPr>
        <w:t>к</w:t>
      </w:r>
      <w:r w:rsidR="00B7395D">
        <w:rPr>
          <w:rFonts w:ascii="Times New Roman" w:hAnsi="Times New Roman" w:cs="Times New Roman"/>
          <w:b/>
          <w:sz w:val="32"/>
          <w:szCs w:val="28"/>
        </w:rPr>
        <w:t>и</w:t>
      </w:r>
      <w:r w:rsidRPr="00B47CBB">
        <w:rPr>
          <w:rFonts w:ascii="Times New Roman" w:eastAsia="Times New Roman" w:hAnsi="Times New Roman" w:cs="Times New Roman"/>
          <w:b/>
          <w:sz w:val="32"/>
          <w:szCs w:val="28"/>
        </w:rPr>
        <w:t>»</w:t>
      </w:r>
    </w:p>
    <w:p w:rsidR="00B47CBB" w:rsidRPr="00B47CBB" w:rsidRDefault="00B47CBB" w:rsidP="00B47CB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A7496" w:rsidRDefault="002A7496" w:rsidP="00B47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Для того чтобы установить уровень полученных детьми знаний разработаны критерии оценки интегративных качеств в рамках проведения проекта.</w:t>
      </w:r>
    </w:p>
    <w:p w:rsidR="00B47CBB" w:rsidRPr="00B47CBB" w:rsidRDefault="00B47CBB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386"/>
        <w:gridCol w:w="1134"/>
        <w:gridCol w:w="851"/>
        <w:gridCol w:w="850"/>
        <w:gridCol w:w="851"/>
        <w:gridCol w:w="850"/>
        <w:gridCol w:w="851"/>
        <w:gridCol w:w="3260"/>
      </w:tblGrid>
      <w:tr w:rsidR="002A7496" w:rsidRPr="00B47CBB" w:rsidTr="00B47CBB">
        <w:tc>
          <w:tcPr>
            <w:tcW w:w="14567" w:type="dxa"/>
            <w:gridSpan w:val="9"/>
          </w:tcPr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 __________________</w:t>
            </w: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7496" w:rsidRPr="00B47CBB" w:rsidTr="002563BE">
        <w:tc>
          <w:tcPr>
            <w:tcW w:w="534" w:type="dxa"/>
            <w:vMerge w:val="restart"/>
          </w:tcPr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87" w:type="dxa"/>
            <w:gridSpan w:val="6"/>
          </w:tcPr>
          <w:p w:rsidR="002A7496" w:rsidRPr="00B47CBB" w:rsidRDefault="002A7496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детей</w:t>
            </w:r>
          </w:p>
        </w:tc>
        <w:tc>
          <w:tcPr>
            <w:tcW w:w="3260" w:type="dxa"/>
            <w:vMerge w:val="restart"/>
          </w:tcPr>
          <w:p w:rsidR="002563BE" w:rsidRDefault="002563BE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3BE" w:rsidRDefault="002563BE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7496" w:rsidRPr="00B47CBB" w:rsidRDefault="002A7496" w:rsidP="002563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результат</w:t>
            </w:r>
          </w:p>
          <w:p w:rsidR="002A7496" w:rsidRPr="00B47CBB" w:rsidRDefault="002A7496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rPr>
          <w:cantSplit/>
          <w:trHeight w:val="1138"/>
        </w:trPr>
        <w:tc>
          <w:tcPr>
            <w:tcW w:w="534" w:type="dxa"/>
            <w:vMerge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Саша </w:t>
            </w:r>
            <w:r w:rsidR="00047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563BE" w:rsidRPr="00B47CBB" w:rsidRDefault="0004748D" w:rsidP="000474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850" w:type="dxa"/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Коля М.</w:t>
            </w:r>
          </w:p>
        </w:tc>
        <w:tc>
          <w:tcPr>
            <w:tcW w:w="851" w:type="dxa"/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Даша 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Оля П.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 К.</w:t>
            </w:r>
          </w:p>
        </w:tc>
        <w:tc>
          <w:tcPr>
            <w:tcW w:w="3260" w:type="dxa"/>
            <w:vMerge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rPr>
          <w:trHeight w:val="1124"/>
        </w:trPr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интерес к теме проекта, охотно воспринимает новую информацию</w:t>
            </w: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Охотно участвует в коллективных наблюдениях, играх.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рассказать об истории русского валенка, его названии, изготовлении.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Отражает тему национальных традиций в продуктивной деятельности.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3BE" w:rsidRPr="00B47CBB" w:rsidTr="002563BE">
        <w:tc>
          <w:tcPr>
            <w:tcW w:w="5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2563BE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Участвует в акциях и мероприятиях вместе </w:t>
            </w:r>
            <w:proofErr w:type="gramStart"/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47C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взрослыми.</w:t>
            </w:r>
          </w:p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563BE" w:rsidRPr="00B47CBB" w:rsidRDefault="002563BE" w:rsidP="00B47CB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496" w:rsidRDefault="002A7496" w:rsidP="00B47C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CBB" w:rsidRDefault="00B47CBB" w:rsidP="00B47C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48D" w:rsidRDefault="0004748D" w:rsidP="000474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-8-</w:t>
      </w:r>
    </w:p>
    <w:p w:rsidR="002563BE" w:rsidRPr="00B47CBB" w:rsidRDefault="002563BE" w:rsidP="00B47C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47CBB">
        <w:rPr>
          <w:rFonts w:ascii="Times New Roman" w:eastAsia="Times New Roman" w:hAnsi="Times New Roman" w:cs="Times New Roman"/>
          <w:i/>
          <w:sz w:val="28"/>
          <w:szCs w:val="28"/>
        </w:rPr>
        <w:t>3 балла. Высокий результат</w:t>
      </w:r>
      <w:r w:rsidRPr="00B47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проявляет интерес к теме проекта, охотно воспринимает новую информацию;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охотно участвует в коллективных наблюдениях, играх;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подробно, с интересом рассказывает об истории русского валенка, его названии, изготовлении;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отражает тему национальных традиций в продуктивной деятельности;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участвует в акциях и мероприятиях вместе с взрослыми.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i/>
          <w:sz w:val="28"/>
          <w:szCs w:val="28"/>
        </w:rPr>
        <w:t>2 балла. Средний результат</w:t>
      </w:r>
      <w:r w:rsidRPr="00B47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проявляет слабый интерес к теме проекта, новую информацию усваивает частично;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с переменным интересом участвует в коллективных наблюдениях, играх;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может частично рассказать об истории валенка, его названии, изготовлении;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отражает тему национальных традиций в некоторых видах продуктивной деятельности;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 неактивно  участвует в акциях и мероприятиях вместе с взрослыми.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CBB">
        <w:rPr>
          <w:rFonts w:ascii="Times New Roman" w:eastAsia="Times New Roman" w:hAnsi="Times New Roman" w:cs="Times New Roman"/>
          <w:i/>
          <w:sz w:val="28"/>
          <w:szCs w:val="28"/>
        </w:rPr>
        <w:t>1 балл. Низкий результат: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 не проявляет интерес к теме проекта, не  воспринимает новую информацию;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не принимает  участие в коллективных наблюдениях, играх;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 xml:space="preserve">- не может рассказать об истории русского валенка, его названии, изготовлении; 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не отражает тему национальных традиций в продуктивной деятельности;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sz w:val="28"/>
          <w:szCs w:val="28"/>
        </w:rPr>
        <w:t>-  не участвует в акциях и мероприятиях вместе с взрослыми.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7CB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</w:t>
      </w: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7496" w:rsidRPr="00B47CBB" w:rsidRDefault="002A7496" w:rsidP="00B47CBB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04748D" w:rsidP="00047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-9-</w:t>
      </w: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CBB" w:rsidRDefault="00B47CBB" w:rsidP="00B47CBB">
      <w:pPr>
        <w:pStyle w:val="a4"/>
        <w:ind w:firstLine="684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>Список литературы</w:t>
      </w:r>
      <w:r w:rsidRPr="00FA0B93">
        <w:rPr>
          <w:b w:val="0"/>
          <w:bCs w:val="0"/>
          <w:i/>
          <w:sz w:val="28"/>
          <w:szCs w:val="28"/>
        </w:rPr>
        <w:t>:</w:t>
      </w:r>
    </w:p>
    <w:p w:rsidR="00B47CBB" w:rsidRDefault="00B47CBB" w:rsidP="00B47CBB">
      <w:pPr>
        <w:pStyle w:val="a4"/>
        <w:ind w:firstLine="684"/>
        <w:rPr>
          <w:b w:val="0"/>
          <w:bCs w:val="0"/>
          <w:i/>
          <w:sz w:val="28"/>
          <w:szCs w:val="28"/>
        </w:rPr>
      </w:pPr>
    </w:p>
    <w:p w:rsidR="00B47CBB" w:rsidRPr="00AD7C5E" w:rsidRDefault="00B47CBB" w:rsidP="00B47CBB">
      <w:pPr>
        <w:pStyle w:val="a9"/>
        <w:numPr>
          <w:ilvl w:val="0"/>
          <w:numId w:val="9"/>
        </w:numPr>
        <w:tabs>
          <w:tab w:val="left" w:pos="1134"/>
          <w:tab w:val="num" w:pos="1260"/>
          <w:tab w:val="num" w:pos="1440"/>
        </w:tabs>
        <w:ind w:left="0" w:firstLine="684"/>
        <w:rPr>
          <w:u w:val="single"/>
        </w:rPr>
      </w:pPr>
      <w:r>
        <w:t xml:space="preserve"> Аникин, В.П. Русские народные пословицы, поговорки, загадки и детский фольклор </w:t>
      </w:r>
      <w:r w:rsidRPr="00FA0B93">
        <w:rPr>
          <w:color w:val="auto"/>
        </w:rPr>
        <w:t>[Текст]</w:t>
      </w:r>
      <w:r>
        <w:rPr>
          <w:color w:val="auto"/>
        </w:rPr>
        <w:t>: пособие для учителя</w:t>
      </w:r>
      <w:r w:rsidRPr="006A57BD">
        <w:rPr>
          <w:color w:val="auto"/>
        </w:rPr>
        <w:t>/</w:t>
      </w:r>
      <w:r>
        <w:rPr>
          <w:color w:val="auto"/>
        </w:rPr>
        <w:t xml:space="preserve"> В. П. Аникин. – М.: </w:t>
      </w:r>
      <w:proofErr w:type="spellStart"/>
      <w:r>
        <w:rPr>
          <w:color w:val="auto"/>
        </w:rPr>
        <w:t>Учпедгиз</w:t>
      </w:r>
      <w:proofErr w:type="spellEnd"/>
      <w:r>
        <w:rPr>
          <w:color w:val="auto"/>
        </w:rPr>
        <w:t>, 1957. – 240 с.</w:t>
      </w:r>
      <w:r w:rsidRPr="00FA0B93">
        <w:rPr>
          <w:color w:val="auto"/>
        </w:rPr>
        <w:t xml:space="preserve"> </w:t>
      </w:r>
      <w:r>
        <w:t xml:space="preserve"> </w:t>
      </w:r>
    </w:p>
    <w:p w:rsidR="00B47CBB" w:rsidRPr="00C8569C" w:rsidRDefault="00B47CBB" w:rsidP="00B47CBB">
      <w:pPr>
        <w:pStyle w:val="a9"/>
        <w:numPr>
          <w:ilvl w:val="0"/>
          <w:numId w:val="9"/>
        </w:numPr>
        <w:tabs>
          <w:tab w:val="left" w:pos="1134"/>
          <w:tab w:val="num" w:pos="1260"/>
          <w:tab w:val="num" w:pos="1440"/>
        </w:tabs>
        <w:ind w:left="0" w:firstLine="684"/>
        <w:rPr>
          <w:u w:val="single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Бударина</w:t>
      </w:r>
      <w:proofErr w:type="spellEnd"/>
      <w:r>
        <w:rPr>
          <w:color w:val="auto"/>
        </w:rPr>
        <w:t>, Т. А. Знакомство детей с русским народным творчеством</w:t>
      </w:r>
      <w:r w:rsidRPr="00FA0B93">
        <w:rPr>
          <w:color w:val="auto"/>
        </w:rPr>
        <w:t xml:space="preserve"> [Текст] : </w:t>
      </w:r>
      <w:r>
        <w:rPr>
          <w:color w:val="auto"/>
        </w:rPr>
        <w:t>методическое пособие для педагогов дошкольных образовательных учреждений/ Л. С. Куприна, О. А</w:t>
      </w:r>
      <w:r w:rsidRPr="00FA0B93">
        <w:rPr>
          <w:color w:val="auto"/>
        </w:rPr>
        <w:t>.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Маркеева</w:t>
      </w:r>
      <w:proofErr w:type="spellEnd"/>
      <w:r>
        <w:rPr>
          <w:color w:val="auto"/>
        </w:rPr>
        <w:t xml:space="preserve">, О. Н. </w:t>
      </w:r>
      <w:proofErr w:type="spellStart"/>
      <w:r>
        <w:rPr>
          <w:color w:val="auto"/>
        </w:rPr>
        <w:t>Корепанова</w:t>
      </w:r>
      <w:proofErr w:type="spellEnd"/>
      <w:r>
        <w:rPr>
          <w:color w:val="auto"/>
        </w:rPr>
        <w:t xml:space="preserve"> /  – СПб</w:t>
      </w:r>
      <w:r w:rsidRPr="00FA0B93">
        <w:rPr>
          <w:color w:val="auto"/>
        </w:rPr>
        <w:t xml:space="preserve">. : </w:t>
      </w:r>
      <w:r>
        <w:rPr>
          <w:color w:val="auto"/>
        </w:rPr>
        <w:t>«Детство-Пресс</w:t>
      </w:r>
      <w:r w:rsidRPr="00FA0B93">
        <w:rPr>
          <w:color w:val="auto"/>
        </w:rPr>
        <w:t>»</w:t>
      </w:r>
      <w:r>
        <w:rPr>
          <w:color w:val="auto"/>
        </w:rPr>
        <w:t>, 1999. – 384</w:t>
      </w:r>
      <w:r w:rsidRPr="00FA0B93">
        <w:rPr>
          <w:color w:val="auto"/>
        </w:rPr>
        <w:t xml:space="preserve"> </w:t>
      </w:r>
      <w:proofErr w:type="gramStart"/>
      <w:r w:rsidRPr="00FA0B93">
        <w:rPr>
          <w:color w:val="auto"/>
        </w:rPr>
        <w:t>с</w:t>
      </w:r>
      <w:proofErr w:type="gramEnd"/>
      <w:r w:rsidRPr="00FA0B93">
        <w:rPr>
          <w:color w:val="auto"/>
        </w:rPr>
        <w:t xml:space="preserve">. </w:t>
      </w:r>
    </w:p>
    <w:p w:rsidR="00B47CBB" w:rsidRPr="00FA0B93" w:rsidRDefault="00B47CBB" w:rsidP="00B47CBB">
      <w:pPr>
        <w:pStyle w:val="a9"/>
        <w:tabs>
          <w:tab w:val="left" w:pos="1134"/>
          <w:tab w:val="num" w:pos="1260"/>
          <w:tab w:val="num" w:pos="1440"/>
        </w:tabs>
        <w:rPr>
          <w:color w:val="auto"/>
        </w:rPr>
      </w:pPr>
      <w:r>
        <w:rPr>
          <w:color w:val="auto"/>
        </w:rPr>
        <w:t>3. Виноградова, Н. А. Образовательные проекты в детском саду [Текст]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пособие для воспитателей</w:t>
      </w:r>
      <w:r w:rsidRPr="00FA0B93">
        <w:rPr>
          <w:color w:val="auto"/>
        </w:rPr>
        <w:t xml:space="preserve"> / </w:t>
      </w:r>
      <w:r>
        <w:rPr>
          <w:color w:val="auto"/>
        </w:rPr>
        <w:t>Е. П. Панкова</w:t>
      </w:r>
      <w:r w:rsidRPr="00FA0B93">
        <w:rPr>
          <w:color w:val="auto"/>
        </w:rPr>
        <w:t>/</w:t>
      </w:r>
      <w:r>
        <w:rPr>
          <w:color w:val="auto"/>
        </w:rPr>
        <w:t xml:space="preserve"> – М. : Айрис-пресс, 2008. – 208 с. - (Серия «Дошкольное воспитание и развитие</w:t>
      </w:r>
      <w:r w:rsidRPr="00FA0B93">
        <w:rPr>
          <w:color w:val="auto"/>
        </w:rPr>
        <w:t>»).</w:t>
      </w:r>
    </w:p>
    <w:p w:rsidR="00B47CBB" w:rsidRPr="001619D1" w:rsidRDefault="00B47CBB" w:rsidP="00B47CBB">
      <w:pPr>
        <w:pStyle w:val="a9"/>
        <w:tabs>
          <w:tab w:val="left" w:pos="1134"/>
          <w:tab w:val="num" w:pos="1440"/>
        </w:tabs>
        <w:rPr>
          <w:color w:val="auto"/>
        </w:rPr>
      </w:pPr>
      <w:r>
        <w:rPr>
          <w:color w:val="auto"/>
        </w:rPr>
        <w:t>4</w:t>
      </w:r>
      <w:r w:rsidRPr="001619D1">
        <w:rPr>
          <w:color w:val="auto"/>
        </w:rPr>
        <w:t>.</w:t>
      </w:r>
      <w:r w:rsidRPr="001619D1">
        <w:t xml:space="preserve"> </w:t>
      </w:r>
      <w:r>
        <w:rPr>
          <w:color w:val="auto"/>
        </w:rPr>
        <w:t>Князева, О. Л. Приобщение детей к истокам русской народной культуры  [Текст]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программа. </w:t>
      </w:r>
      <w:proofErr w:type="spellStart"/>
      <w:proofErr w:type="gramStart"/>
      <w:r>
        <w:rPr>
          <w:color w:val="auto"/>
        </w:rPr>
        <w:t>Учебно</w:t>
      </w:r>
      <w:proofErr w:type="spellEnd"/>
      <w:r>
        <w:rPr>
          <w:color w:val="auto"/>
        </w:rPr>
        <w:t xml:space="preserve"> – методическое</w:t>
      </w:r>
      <w:proofErr w:type="gramEnd"/>
      <w:r>
        <w:rPr>
          <w:color w:val="auto"/>
        </w:rPr>
        <w:t xml:space="preserve"> пособие/ М. Д. </w:t>
      </w:r>
      <w:proofErr w:type="spellStart"/>
      <w:r>
        <w:rPr>
          <w:color w:val="auto"/>
        </w:rPr>
        <w:t>Маханева</w:t>
      </w:r>
      <w:proofErr w:type="spellEnd"/>
      <w:r>
        <w:rPr>
          <w:color w:val="auto"/>
        </w:rPr>
        <w:t xml:space="preserve"> / под ред. С. Д. Ермолаева. – СПб.</w:t>
      </w:r>
      <w:r w:rsidRPr="001619D1">
        <w:rPr>
          <w:color w:val="auto"/>
        </w:rPr>
        <w:t>:</w:t>
      </w:r>
      <w:r>
        <w:rPr>
          <w:color w:val="auto"/>
        </w:rPr>
        <w:t xml:space="preserve"> </w:t>
      </w:r>
      <w:r w:rsidRPr="001619D1">
        <w:rPr>
          <w:color w:val="auto"/>
        </w:rPr>
        <w:t xml:space="preserve"> </w:t>
      </w:r>
      <w:r>
        <w:rPr>
          <w:color w:val="auto"/>
        </w:rPr>
        <w:t xml:space="preserve">«Детство-Пресс», 2010. – 304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>.</w:t>
      </w:r>
    </w:p>
    <w:p w:rsidR="00B47CBB" w:rsidRDefault="00B47CBB" w:rsidP="00B47CBB">
      <w:pPr>
        <w:pStyle w:val="a9"/>
        <w:tabs>
          <w:tab w:val="left" w:pos="1134"/>
          <w:tab w:val="num" w:pos="1440"/>
        </w:tabs>
        <w:rPr>
          <w:color w:val="auto"/>
        </w:rPr>
      </w:pPr>
      <w:r>
        <w:rPr>
          <w:color w:val="auto"/>
        </w:rPr>
        <w:t xml:space="preserve">5. Косарева, В. Н. Народная культура и традиции </w:t>
      </w:r>
      <w:r w:rsidRPr="00FA0B93">
        <w:rPr>
          <w:color w:val="auto"/>
        </w:rPr>
        <w:t>[Текст]</w:t>
      </w:r>
      <w:proofErr w:type="gramStart"/>
      <w:r w:rsidRPr="00FA0B93">
        <w:rPr>
          <w:color w:val="auto"/>
        </w:rPr>
        <w:t xml:space="preserve"> :</w:t>
      </w:r>
      <w:proofErr w:type="gramEnd"/>
      <w:r w:rsidRPr="00FA0B93">
        <w:rPr>
          <w:color w:val="auto"/>
        </w:rPr>
        <w:t xml:space="preserve"> </w:t>
      </w:r>
      <w:r>
        <w:rPr>
          <w:color w:val="auto"/>
        </w:rPr>
        <w:t>занятия с детьми 3 -7 лет/ В. Н. Косарева. – Волгоград: Учитель, 2013. – 166</w:t>
      </w:r>
      <w:r w:rsidRPr="00FA0B93">
        <w:rPr>
          <w:color w:val="auto"/>
        </w:rPr>
        <w:t xml:space="preserve"> </w:t>
      </w:r>
      <w:proofErr w:type="gramStart"/>
      <w:r w:rsidRPr="00FA0B93">
        <w:rPr>
          <w:color w:val="auto"/>
        </w:rPr>
        <w:t>с</w:t>
      </w:r>
      <w:proofErr w:type="gramEnd"/>
      <w:r w:rsidRPr="00FA0B93">
        <w:rPr>
          <w:color w:val="auto"/>
        </w:rPr>
        <w:t>.</w:t>
      </w:r>
    </w:p>
    <w:p w:rsidR="00B47CBB" w:rsidRPr="00FA0B93" w:rsidRDefault="00B47CBB" w:rsidP="00B47CBB">
      <w:pPr>
        <w:pStyle w:val="a9"/>
        <w:tabs>
          <w:tab w:val="left" w:pos="1134"/>
          <w:tab w:val="num" w:pos="1440"/>
        </w:tabs>
        <w:rPr>
          <w:bCs/>
          <w:caps/>
          <w:color w:val="auto"/>
        </w:rPr>
      </w:pPr>
    </w:p>
    <w:p w:rsidR="00B47CBB" w:rsidRDefault="00B47CBB" w:rsidP="00B47CBB">
      <w:pPr>
        <w:pStyle w:val="a4"/>
        <w:ind w:firstLine="684"/>
        <w:jc w:val="both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ind w:firstLine="684"/>
        <w:jc w:val="both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ind w:firstLine="684"/>
        <w:jc w:val="both"/>
        <w:rPr>
          <w:bCs w:val="0"/>
          <w:sz w:val="28"/>
          <w:szCs w:val="28"/>
        </w:rPr>
      </w:pPr>
    </w:p>
    <w:p w:rsidR="00B47CBB" w:rsidRPr="0051470C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B47CBB" w:rsidRDefault="00B47CBB" w:rsidP="00B47CBB">
      <w:pPr>
        <w:pStyle w:val="a4"/>
        <w:spacing w:line="276" w:lineRule="auto"/>
        <w:ind w:firstLine="684"/>
        <w:rPr>
          <w:bCs w:val="0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66" w:rsidRPr="00B47CBB" w:rsidRDefault="00795A66" w:rsidP="00B47C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5A66" w:rsidRPr="00B47CBB" w:rsidSect="00795A66">
      <w:pgSz w:w="16838" w:h="11906" w:orient="landscape"/>
      <w:pgMar w:top="851" w:right="1134" w:bottom="850" w:left="1134" w:header="708" w:footer="708" w:gutter="0"/>
      <w:pgBorders w:display="firstPage"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5F3"/>
    <w:multiLevelType w:val="hybridMultilevel"/>
    <w:tmpl w:val="42869716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149126DC"/>
    <w:multiLevelType w:val="hybridMultilevel"/>
    <w:tmpl w:val="067658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5C54C2A"/>
    <w:multiLevelType w:val="hybridMultilevel"/>
    <w:tmpl w:val="7BB2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93961"/>
    <w:multiLevelType w:val="multilevel"/>
    <w:tmpl w:val="E4B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A7B7C"/>
    <w:multiLevelType w:val="hybridMultilevel"/>
    <w:tmpl w:val="34CCF5D0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29D63D64"/>
    <w:multiLevelType w:val="multilevel"/>
    <w:tmpl w:val="C522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6158E"/>
    <w:multiLevelType w:val="hybridMultilevel"/>
    <w:tmpl w:val="5D7486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C50251"/>
    <w:multiLevelType w:val="hybridMultilevel"/>
    <w:tmpl w:val="E6F02914"/>
    <w:lvl w:ilvl="0" w:tplc="41B8AC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C341783"/>
    <w:multiLevelType w:val="hybridMultilevel"/>
    <w:tmpl w:val="09E4ED7C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5A66"/>
    <w:rsid w:val="0004748D"/>
    <w:rsid w:val="002563BE"/>
    <w:rsid w:val="002A7496"/>
    <w:rsid w:val="003341B9"/>
    <w:rsid w:val="00795A66"/>
    <w:rsid w:val="009658B6"/>
    <w:rsid w:val="00B0098F"/>
    <w:rsid w:val="00B47CBB"/>
    <w:rsid w:val="00B7395D"/>
    <w:rsid w:val="00C1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09"/>
  </w:style>
  <w:style w:type="paragraph" w:styleId="1">
    <w:name w:val="heading 1"/>
    <w:basedOn w:val="a"/>
    <w:next w:val="a"/>
    <w:link w:val="10"/>
    <w:uiPriority w:val="9"/>
    <w:qFormat/>
    <w:rsid w:val="00795A6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A6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795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95A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qFormat/>
    <w:rsid w:val="00795A6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3341B9"/>
    <w:rPr>
      <w:b/>
      <w:bCs/>
    </w:rPr>
  </w:style>
  <w:style w:type="table" w:styleId="a8">
    <w:name w:val="Table Grid"/>
    <w:basedOn w:val="a1"/>
    <w:rsid w:val="003341B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текст с отступом"/>
    <w:basedOn w:val="a"/>
    <w:rsid w:val="00B47CB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8991-9384-47B7-9B3B-2E7BF254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2014-11-05T16:02:00Z</dcterms:created>
  <dcterms:modified xsi:type="dcterms:W3CDTF">2014-11-10T15:49:00Z</dcterms:modified>
</cp:coreProperties>
</file>