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38" w:rsidRDefault="00D10E0C" w:rsidP="00D10E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D7B38">
        <w:rPr>
          <w:rFonts w:ascii="Times New Roman" w:hAnsi="Times New Roman" w:cs="Times New Roman"/>
          <w:b/>
          <w:sz w:val="28"/>
        </w:rPr>
        <w:t>МОУ ООШ</w:t>
      </w:r>
      <w:r w:rsidR="00ED7B38" w:rsidRPr="00ED7B38">
        <w:rPr>
          <w:rFonts w:ascii="Times New Roman" w:hAnsi="Times New Roman" w:cs="Times New Roman"/>
          <w:b/>
          <w:sz w:val="28"/>
        </w:rPr>
        <w:t xml:space="preserve"> </w:t>
      </w:r>
    </w:p>
    <w:p w:rsidR="00D10E0C" w:rsidRP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D7B38">
        <w:rPr>
          <w:rFonts w:ascii="Times New Roman" w:hAnsi="Times New Roman" w:cs="Times New Roman"/>
          <w:b/>
          <w:sz w:val="28"/>
        </w:rPr>
        <w:t>п. Северный</w:t>
      </w: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65pt;height:101.9pt" fillcolor="#369" stroked="f">
            <v:shadow on="t" color="#b2b2b2" opacity="52429f" offset="3pt"/>
            <v:textpath style="font-family:&quot;Times New Roman&quot;;v-text-kern:t" trim="t" fitpath="t" string="Два секрета&#10;воспитания"/>
          </v:shape>
        </w:pict>
      </w: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P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ED7B38">
        <w:rPr>
          <w:rFonts w:ascii="Times New Roman" w:hAnsi="Times New Roman" w:cs="Times New Roman"/>
          <w:sz w:val="24"/>
        </w:rPr>
        <w:t>Выступление на педсовете</w:t>
      </w: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D7B38" w:rsidRDefault="00ED7B38" w:rsidP="00D10E0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191DB1" w:rsidRDefault="00191DB1" w:rsidP="00ED7B3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</w:p>
    <w:p w:rsidR="00191DB1" w:rsidRDefault="00191DB1" w:rsidP="00ED7B3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</w:p>
    <w:p w:rsidR="00191DB1" w:rsidRDefault="00191DB1" w:rsidP="00ED7B3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</w:p>
    <w:p w:rsidR="00ED7B38" w:rsidRP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ED7B38">
        <w:rPr>
          <w:rFonts w:ascii="Times New Roman" w:hAnsi="Times New Roman" w:cs="Times New Roman"/>
          <w:sz w:val="28"/>
        </w:rPr>
        <w:t>Подготовила зам. директора школы</w:t>
      </w:r>
    </w:p>
    <w:p w:rsidR="00ED7B38" w:rsidRP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ED7B38">
        <w:rPr>
          <w:rFonts w:ascii="Times New Roman" w:hAnsi="Times New Roman" w:cs="Times New Roman"/>
          <w:sz w:val="28"/>
        </w:rPr>
        <w:t xml:space="preserve"> по воспитательной работе И.В. Силкина</w:t>
      </w: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Default="00ED7B38" w:rsidP="00ED7B38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ED7B38" w:rsidRPr="00191DB1" w:rsidRDefault="00ED7B38" w:rsidP="00191DB1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ED7B38">
        <w:rPr>
          <w:rFonts w:ascii="Times New Roman" w:hAnsi="Times New Roman" w:cs="Times New Roman"/>
          <w:sz w:val="24"/>
        </w:rPr>
        <w:t>2010 - 2011 учебный год</w:t>
      </w:r>
    </w:p>
    <w:p w:rsidR="006845E9" w:rsidRPr="00407661" w:rsidRDefault="0084545B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получения успешных результатов в воспитании большое значение имеет не только то, ЧТО делает педагог с воспитанниками, но и КАК он это делает! И это КАК в целом ряде случаев может оказаться решающим.</w:t>
      </w:r>
    </w:p>
    <w:p w:rsidR="00407661" w:rsidRDefault="00407661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Известно, что, не зная, как действовать, никакого дела сделать нельзя. Приведём три аналогии, пока весьма далёкие от воспитания, но, возможно, именно они и помогут нам понять кое-что о его сути.</w:t>
      </w:r>
    </w:p>
    <w:p w:rsidR="00407661" w:rsidRDefault="00407661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A0990">
        <w:rPr>
          <w:rFonts w:ascii="Times New Roman" w:hAnsi="Times New Roman" w:cs="Times New Roman"/>
          <w:b/>
        </w:rPr>
        <w:t>Аналогия первая.</w:t>
      </w:r>
      <w:r>
        <w:rPr>
          <w:rFonts w:ascii="Times New Roman" w:hAnsi="Times New Roman" w:cs="Times New Roman"/>
        </w:rPr>
        <w:t xml:space="preserve"> Допустим, вы собираетесь сварить суп. И при этом поступаете так: наливаете в кастрюлю воду, ставите её на огонь и … кидаете в неё всё, что попадётся под руку. Что получится? Сварится ли что-нибудь? Да! Но вот получится ли именно суп, будет ли он вкусен и съедобен – это ещё вопрос. Оказывается, важно знать не только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положить в воду, но и, скажем, в каком виде, в какой последовательности, через какие промежутки времени и т.д. Иначе супа не сваришь. А не действуем ли и мы порой неразумно, нелогично в нашей педагогической «кухне», занимаясь воспитательной работой?!</w:t>
      </w:r>
    </w:p>
    <w:p w:rsidR="00407661" w:rsidRDefault="00407661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A0990">
        <w:rPr>
          <w:rFonts w:ascii="Times New Roman" w:hAnsi="Times New Roman" w:cs="Times New Roman"/>
          <w:b/>
        </w:rPr>
        <w:t>Аналогия вторая.</w:t>
      </w:r>
      <w:r>
        <w:rPr>
          <w:rFonts w:ascii="Times New Roman" w:hAnsi="Times New Roman" w:cs="Times New Roman"/>
        </w:rPr>
        <w:t xml:space="preserve"> Возьмём известный кубик </w:t>
      </w:r>
      <w:proofErr w:type="spellStart"/>
      <w:r>
        <w:rPr>
          <w:rFonts w:ascii="Times New Roman" w:hAnsi="Times New Roman" w:cs="Times New Roman"/>
        </w:rPr>
        <w:t>Рубика</w:t>
      </w:r>
      <w:proofErr w:type="spellEnd"/>
      <w:r>
        <w:rPr>
          <w:rFonts w:ascii="Times New Roman" w:hAnsi="Times New Roman" w:cs="Times New Roman"/>
        </w:rPr>
        <w:t>. Вряд ли найдётся человек, который не пытался собрать его, однако далеко не всем удавалось это сделать. Можно сколько угодно вертеть его грани</w:t>
      </w:r>
      <w:r w:rsidR="00D50169">
        <w:rPr>
          <w:rFonts w:ascii="Times New Roman" w:hAnsi="Times New Roman" w:cs="Times New Roman"/>
        </w:rPr>
        <w:t>, можно даже добиться некоторых видимых успехов (скажем, собрать одну из граней), но почти невозможно собрать весь кубик, если не знать, как это делается, не знать необходимых операций вращения и их последовательности. Точно также можно проводить сколько угодно всевозможных «мероприятий» и даже добиться некоторого внешнего эффекта в них, но, пожалуй, невозможно достичь существенных результатов воспитания, если не знать, как надо организовать для этого воспитательный процесс.</w:t>
      </w:r>
    </w:p>
    <w:p w:rsidR="00D50169" w:rsidRDefault="00D50169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A0990">
        <w:rPr>
          <w:rFonts w:ascii="Times New Roman" w:hAnsi="Times New Roman" w:cs="Times New Roman"/>
          <w:b/>
        </w:rPr>
        <w:t>Аналогия третья.</w:t>
      </w:r>
      <w:r>
        <w:rPr>
          <w:rFonts w:ascii="Times New Roman" w:hAnsi="Times New Roman" w:cs="Times New Roman"/>
        </w:rPr>
        <w:t xml:space="preserve"> Представим себе художника, который пишет картину, но при этом не знает, что он хочет на ней изобразить. Весь его «замысел» сводится к тому, что картина «должна быть хорошей». Удастся ли ему создать шедевр и вообще произведение искусства? Надо полагать, что, если даже он возьмет лучшие краски и станет наносить их на полотно, настоящей картины всё равно не получится. А теперь представим, что человек знает, что он хочет изобразить на картине, но … не умеет рисовать, не знает, как и когда использовать приёмы изображения света и тени, пространства, перспективы, объёма. Можно предположить, какая картина у него получится? Так и в педагогической деятельности</w:t>
      </w:r>
      <w:r w:rsidR="00AA0990">
        <w:rPr>
          <w:rFonts w:ascii="Times New Roman" w:hAnsi="Times New Roman" w:cs="Times New Roman"/>
        </w:rPr>
        <w:t>. Можно обратиться к самым лучшим, самым интересным формам работы, но если не знать, что хотелось бы получить в итоге, для чего они используются, вряд ли удастся добиться положительных результатов. И наоборот, можно построить самые радужные планы и перспективы, но, если не уметь при этом работать, их никогда не воплотить в жизнь.</w:t>
      </w:r>
    </w:p>
    <w:p w:rsidR="00AA0990" w:rsidRDefault="00AA0990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пора сделать выводы. Чтобы достичь положительных результатов в воспитательной деятельности, необходимо сделать следующее:</w:t>
      </w:r>
    </w:p>
    <w:p w:rsidR="00AA0990" w:rsidRDefault="00AA0990" w:rsidP="00C84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решите, для чего и во имя чего вы собираетесь действовать, и что именно хотите получить в результате;</w:t>
      </w:r>
    </w:p>
    <w:p w:rsidR="00AA0990" w:rsidRDefault="00AA0990" w:rsidP="00C84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чётко и ясно представляя ожидаемый результат, поставьте перед собой цель и наметьте задачи;</w:t>
      </w:r>
    </w:p>
    <w:p w:rsidR="00AA0990" w:rsidRDefault="00AA0990" w:rsidP="00C84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решите, как лучше подойти к осуществлению деятельности, какие формы работы использовать, в какой последовательности ими воспользоваться.</w:t>
      </w:r>
    </w:p>
    <w:p w:rsidR="00AA0990" w:rsidRDefault="00AA0990" w:rsidP="00C84E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 1. </w:t>
      </w:r>
      <w:proofErr w:type="gramStart"/>
      <w:r>
        <w:rPr>
          <w:rFonts w:ascii="Times New Roman" w:hAnsi="Times New Roman" w:cs="Times New Roman"/>
        </w:rPr>
        <w:t>САМОЕ</w:t>
      </w:r>
      <w:proofErr w:type="gramEnd"/>
      <w:r>
        <w:rPr>
          <w:rFonts w:ascii="Times New Roman" w:hAnsi="Times New Roman" w:cs="Times New Roman"/>
        </w:rPr>
        <w:t xml:space="preserve"> ТРУДНОЕ, ИЛИ КАК ПОСТАВИТЬ ЗАДАЧИ?</w:t>
      </w:r>
    </w:p>
    <w:p w:rsidR="00AA0990" w:rsidRDefault="00AA0990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Простая и, пожалуй, уже надоевшая истина: добиться результата в каком-либо деле можно, если</w:t>
      </w:r>
      <w:r w:rsidR="002740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крайней мере</w:t>
      </w:r>
      <w:r w:rsidR="002740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знаешь, чего хочешь добиться. Воспитательная работа начинается с постановки задач предстоящей деятельности</w:t>
      </w:r>
      <w:r w:rsidR="00274024">
        <w:rPr>
          <w:rFonts w:ascii="Times New Roman" w:hAnsi="Times New Roman" w:cs="Times New Roman"/>
        </w:rPr>
        <w:t>. И отнестись к этому моменту формально – значит сделать первый шаг к формализму в воспитании.</w:t>
      </w:r>
    </w:p>
    <w:p w:rsidR="00274024" w:rsidRDefault="00274024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стараться ставить грамотные «рабочие» задачи, которые:</w:t>
      </w:r>
    </w:p>
    <w:p w:rsidR="00274024" w:rsidRDefault="00274024" w:rsidP="00C84E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помогут качественно спланировать работу;</w:t>
      </w:r>
    </w:p>
    <w:p w:rsidR="00274024" w:rsidRDefault="00274024" w:rsidP="00C84E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станут надёжными ориентирами во всех конкретных ситуациях;</w:t>
      </w:r>
    </w:p>
    <w:p w:rsidR="00274024" w:rsidRDefault="00274024" w:rsidP="00C84E4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дадут возможность определить результаты при анализе.</w:t>
      </w:r>
    </w:p>
    <w:p w:rsidR="00274024" w:rsidRDefault="00274024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такое задачи? Это вероятностное представление о результатах деятельности.</w:t>
      </w:r>
      <w:r w:rsidR="003F03C5" w:rsidRPr="003F03C5">
        <w:rPr>
          <w:rFonts w:ascii="Times New Roman" w:hAnsi="Times New Roman" w:cs="Times New Roman"/>
        </w:rPr>
        <w:t xml:space="preserve"> </w:t>
      </w:r>
      <w:r w:rsidR="003F03C5">
        <w:rPr>
          <w:rFonts w:ascii="Times New Roman" w:hAnsi="Times New Roman" w:cs="Times New Roman"/>
        </w:rPr>
        <w:t>Это мысль, сформулированная на языке решения, осознанная как потребность человека, коллектива и т.д., и для её реализации имеются необходимые условия.</w:t>
      </w:r>
    </w:p>
    <w:p w:rsidR="003F03C5" w:rsidRDefault="003F03C5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потребности необходимо учитывать педагогу в процессе постановки задач:</w:t>
      </w:r>
    </w:p>
    <w:p w:rsidR="003F03C5" w:rsidRDefault="003F03C5" w:rsidP="00C84E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общества, нуждающегося в тех или иных личностных качествах своих граждан;</w:t>
      </w:r>
    </w:p>
    <w:p w:rsidR="003F03C5" w:rsidRDefault="003F03C5" w:rsidP="00C84E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семьи, доверившей педагогам воспитание своих детей;</w:t>
      </w:r>
    </w:p>
    <w:p w:rsidR="003F03C5" w:rsidRDefault="003F03C5" w:rsidP="00C84E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самих воспитанников, стремящихся обрести привлекательные для них человеческие качества, черты характера;</w:t>
      </w:r>
    </w:p>
    <w:p w:rsidR="003F03C5" w:rsidRDefault="003F03C5" w:rsidP="00C84E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 или другого воспитательного учреждения;</w:t>
      </w:r>
    </w:p>
    <w:p w:rsidR="003F03C5" w:rsidRDefault="003F03C5" w:rsidP="00C84E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собственные потребности как мастера своего дела?</w:t>
      </w:r>
    </w:p>
    <w:p w:rsidR="003F03C5" w:rsidRDefault="003F03C5" w:rsidP="00C84E4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условия реализации задач:</w:t>
      </w:r>
    </w:p>
    <w:p w:rsidR="003F03C5" w:rsidRDefault="004B50E9" w:rsidP="00C84E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окружающего школу социума;</w:t>
      </w:r>
    </w:p>
    <w:p w:rsidR="004B50E9" w:rsidRDefault="004B50E9" w:rsidP="00C84E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материальное обеспечение воспитательного процесса;</w:t>
      </w:r>
    </w:p>
    <w:p w:rsidR="004B50E9" w:rsidRDefault="004B50E9" w:rsidP="00C84E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возраста и индивидуального развития воспитанников;</w:t>
      </w:r>
    </w:p>
    <w:p w:rsidR="004B50E9" w:rsidRDefault="004B50E9" w:rsidP="00C84E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состояния развития коллектива;</w:t>
      </w:r>
    </w:p>
    <w:p w:rsidR="004B50E9" w:rsidRDefault="004B50E9" w:rsidP="00C84E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собственные профессиональные возможности?</w:t>
      </w:r>
    </w:p>
    <w:p w:rsidR="004B50E9" w:rsidRDefault="004B50E9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под воспитательными задачами понимаются задачи, связанные с формированием личности и коллектива. Их важная особенность: они должны быть конкретными, реальными, достижимыми. Немалое значение имеют сами формулировки задач. Они предполагают как бы ответы на вопросы, что необходимо формировать, развивать, о становлении чего заботиться, чему научить, а также преодолевать, с чем бороться и т.д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4B50E9" w:rsidRDefault="00C84E48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Воспитательных задач должно быть столько, сколько их можно решить.</w:t>
      </w:r>
    </w:p>
    <w:p w:rsidR="00C84E48" w:rsidRDefault="00C84E48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 2. КАК ВЫБРАТЬ ФОРМЫ РАБОТЫ? В ЧЁМ ЗДЕСЬ ПРОБЛЕМА?</w:t>
      </w:r>
    </w:p>
    <w:p w:rsidR="00C84E48" w:rsidRDefault="00C84E48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Сколько существует различных форм воспитательной работы? Искать ответ на этот вопрос равносильно тому, что пытаться сосчитать идеи в головах у людей. По данным одних исследователей, насчитывается 1200 форм воспитательной работы (С.М. Шмаков), другие приводят цифру 4200 (В.А. </w:t>
      </w:r>
      <w:proofErr w:type="spellStart"/>
      <w:r>
        <w:rPr>
          <w:rFonts w:ascii="Times New Roman" w:hAnsi="Times New Roman" w:cs="Times New Roman"/>
        </w:rPr>
        <w:t>Караковский</w:t>
      </w:r>
      <w:proofErr w:type="spellEnd"/>
      <w:r>
        <w:rPr>
          <w:rFonts w:ascii="Times New Roman" w:hAnsi="Times New Roman" w:cs="Times New Roman"/>
        </w:rPr>
        <w:t>).</w:t>
      </w:r>
    </w:p>
    <w:p w:rsidR="00C84E48" w:rsidRDefault="00C84E48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 понятие форма многозначно:</w:t>
      </w:r>
    </w:p>
    <w:p w:rsidR="00C84E48" w:rsidRDefault="00C84E48" w:rsidP="00C84E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– это внешнее выражение содержания воспитательной работы, соответствующей познавательной информации, эмоций, чувств, поведенческих норм и реакций, практических организаторских умений, приобретаемых воспитанниками в социально организованной совместной деятельности.</w:t>
      </w:r>
    </w:p>
    <w:p w:rsidR="00C84E48" w:rsidRDefault="00C84E48" w:rsidP="00C84E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– это структура, система, организация конкретного акта или цикла целенаправленной совместной деятельности воспитателей и воспитанников. Иными словами, </w:t>
      </w:r>
      <w:r w:rsidR="00362763">
        <w:rPr>
          <w:rFonts w:ascii="Times New Roman" w:hAnsi="Times New Roman" w:cs="Times New Roman"/>
        </w:rPr>
        <w:t>форма воспитательной работы задаёт и отражает определённую логику действий и взаимодействий участников коллективной деятельности.</w:t>
      </w:r>
    </w:p>
    <w:p w:rsidR="00055F9D" w:rsidRDefault="00362763" w:rsidP="00C84E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есть совокупность приёмов и средств. Речь идёт об организаторских приёмах. Организаторский приём – это действие, позволяющий решить конкретную организаторскую задачу. Например, такую задачу, как распределение творческих поручений по подготовке общего дела между микро коллективами, можно решить с помощью жеребьёвки, свободного выбора, задания, аукциона, добровольно.</w:t>
      </w:r>
    </w:p>
    <w:p w:rsidR="00055F9D" w:rsidRDefault="00055F9D" w:rsidP="00055F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форма воспитательной работы – это устанавливаемый порядок организации конкретных актов, ситуаций, процедур взаимодействия участников воспитательного процесса, направленных на решение определённых педагогических задач; совокупность организаторских приёмов и воспитательных средств, обеспечивающих внешнее выражение содержания воспитательной работы.</w:t>
      </w:r>
    </w:p>
    <w:p w:rsidR="00191DB1" w:rsidRDefault="00191DB1" w:rsidP="00055F9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91DB1" w:rsidRDefault="00191DB1" w:rsidP="00055F9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91DB1" w:rsidRDefault="00191DB1" w:rsidP="00055F9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55F9D" w:rsidRDefault="00055F9D" w:rsidP="00055F9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Типы форм:</w:t>
      </w:r>
    </w:p>
    <w:p w:rsidR="00362763" w:rsidRDefault="00055F9D" w:rsidP="00055F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– это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них.</w:t>
      </w:r>
    </w:p>
    <w:p w:rsidR="00055F9D" w:rsidRDefault="00055F9D" w:rsidP="00055F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 – это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055F9D" w:rsidRDefault="00055F9D" w:rsidP="00055F9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– 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</w:p>
    <w:p w:rsidR="00055F9D" w:rsidRDefault="008B634F" w:rsidP="008B634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точнее провести отличие названных типов воспитательной работы, надо отметить, что:</w:t>
      </w:r>
    </w:p>
    <w:p w:rsidR="008B634F" w:rsidRDefault="008B634F" w:rsidP="008B63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проводятся кем-то для кого-то с целью воздействия;</w:t>
      </w:r>
    </w:p>
    <w:p w:rsidR="008B634F" w:rsidRDefault="008B634F" w:rsidP="008B63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 обычно делаются для кого-то или чего-то, в них имеет место продуктивная деятельность;</w:t>
      </w:r>
    </w:p>
    <w:p w:rsidR="008B634F" w:rsidRDefault="008B634F" w:rsidP="008B634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игры же сами по себе самоценны как способ интересно и увлекательно </w:t>
      </w:r>
      <w:proofErr w:type="gramStart"/>
      <w:r>
        <w:rPr>
          <w:rFonts w:ascii="Times New Roman" w:hAnsi="Times New Roman" w:cs="Times New Roman"/>
        </w:rPr>
        <w:t>провести</w:t>
      </w:r>
      <w:proofErr w:type="gramEnd"/>
      <w:r>
        <w:rPr>
          <w:rFonts w:ascii="Times New Roman" w:hAnsi="Times New Roman" w:cs="Times New Roman"/>
        </w:rPr>
        <w:t xml:space="preserve"> время в совместном отдыхе и обучении.</w:t>
      </w:r>
    </w:p>
    <w:p w:rsidR="008B634F" w:rsidRDefault="008B634F" w:rsidP="008B634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практике воспитательной работы имеет место «перерождение форм» из одного типа в другой при их реализации. Переход форм из одного типа в</w:t>
      </w:r>
      <w:r w:rsidRPr="008B6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другой по «лесенке» МЕРОПРИЯТИЯ – ИГРЫ – ДЕЛА представляется самым благоприятным с точки зрения возрастания воспитательных возможностей форм.</w:t>
      </w:r>
    </w:p>
    <w:p w:rsidR="008B634F" w:rsidRDefault="00AF7FB3" w:rsidP="008B634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Самыми эффективными формами работы являются коллективно-творческие дела, в организации которых и творческом поиске лучших решений и способов деятельности принимают участие все члены коллектива (методика КТД разработана И.П. Ивановым). Основу методики составляет коллективно-творческая деятельность</w:t>
      </w:r>
      <w:r w:rsidR="00D10E0C">
        <w:rPr>
          <w:rFonts w:ascii="Times New Roman" w:hAnsi="Times New Roman" w:cs="Times New Roman"/>
        </w:rPr>
        <w:t>, предполагающая участие каждого члена коллектива во всех этапах организации деятельности – от планирования до анализа.</w:t>
      </w:r>
    </w:p>
    <w:p w:rsidR="00D10E0C" w:rsidRDefault="00D10E0C" w:rsidP="008B634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КТД:</w:t>
      </w:r>
    </w:p>
    <w:p w:rsidR="00D10E0C" w:rsidRDefault="00D10E0C" w:rsidP="00D10E0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предоставляют возможность каждому ребёнку внести свой личный вклад в общую работу, проявить свои личные качества (творческие, организаторские, практические, интеллектуальные и т.п.);</w:t>
      </w:r>
    </w:p>
    <w:p w:rsidR="00D10E0C" w:rsidRDefault="00D10E0C" w:rsidP="00D10E0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обеспечивают активную реализацию и обогащение личного и коллективного опыта;</w:t>
      </w:r>
    </w:p>
    <w:p w:rsidR="00D10E0C" w:rsidRDefault="00D10E0C" w:rsidP="00D10E0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способствуют укреплению коллектива, его структуры, содействуют разнообразию и мобильности внутри коллективных связей и отношений;</w:t>
      </w:r>
    </w:p>
    <w:p w:rsidR="00D10E0C" w:rsidRDefault="00D10E0C" w:rsidP="00D10E0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эмоционально </w:t>
      </w:r>
      <w:proofErr w:type="gramStart"/>
      <w:r>
        <w:rPr>
          <w:rFonts w:ascii="Times New Roman" w:hAnsi="Times New Roman" w:cs="Times New Roman"/>
        </w:rPr>
        <w:t>привлекательны</w:t>
      </w:r>
      <w:proofErr w:type="gramEnd"/>
      <w:r>
        <w:rPr>
          <w:rFonts w:ascii="Times New Roman" w:hAnsi="Times New Roman" w:cs="Times New Roman"/>
        </w:rPr>
        <w:t xml:space="preserve"> для ребят.</w:t>
      </w:r>
    </w:p>
    <w:p w:rsidR="00D10E0C" w:rsidRPr="00D10E0C" w:rsidRDefault="00D10E0C" w:rsidP="00D10E0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остаётся только пожелать педагогам, с успехом перевести их с языка методики на язык, понятный их воспитанникам. Добра всем и удачи в творческом поиске!</w:t>
      </w:r>
    </w:p>
    <w:p w:rsidR="00C84E48" w:rsidRDefault="00C84E48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84E48" w:rsidRPr="004B50E9" w:rsidRDefault="00C84E48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F03C5" w:rsidRPr="003F03C5" w:rsidRDefault="003F03C5" w:rsidP="00C84E48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3F03C5" w:rsidRPr="003F03C5" w:rsidSect="001B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5A28"/>
      </v:shape>
    </w:pict>
  </w:numPicBullet>
  <w:abstractNum w:abstractNumId="0">
    <w:nsid w:val="0CD7441C"/>
    <w:multiLevelType w:val="hybridMultilevel"/>
    <w:tmpl w:val="31841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225A69"/>
    <w:multiLevelType w:val="hybridMultilevel"/>
    <w:tmpl w:val="5B0E8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FA083F"/>
    <w:multiLevelType w:val="hybridMultilevel"/>
    <w:tmpl w:val="162E47B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D51659"/>
    <w:multiLevelType w:val="hybridMultilevel"/>
    <w:tmpl w:val="F4948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E465E8"/>
    <w:multiLevelType w:val="hybridMultilevel"/>
    <w:tmpl w:val="85801A50"/>
    <w:lvl w:ilvl="0" w:tplc="04190007">
      <w:start w:val="1"/>
      <w:numFmt w:val="bullet"/>
      <w:lvlText w:val=""/>
      <w:lvlPicBulletId w:val="0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>
    <w:nsid w:val="659960CE"/>
    <w:multiLevelType w:val="hybridMultilevel"/>
    <w:tmpl w:val="577A3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CF502F"/>
    <w:multiLevelType w:val="hybridMultilevel"/>
    <w:tmpl w:val="E79E2C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A02B94"/>
    <w:multiLevelType w:val="hybridMultilevel"/>
    <w:tmpl w:val="1AE4D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545B"/>
    <w:rsid w:val="00055F9D"/>
    <w:rsid w:val="000A2633"/>
    <w:rsid w:val="00191DB1"/>
    <w:rsid w:val="001B06AA"/>
    <w:rsid w:val="00274024"/>
    <w:rsid w:val="00362763"/>
    <w:rsid w:val="003F03C5"/>
    <w:rsid w:val="003F5A1B"/>
    <w:rsid w:val="00407661"/>
    <w:rsid w:val="004A69DC"/>
    <w:rsid w:val="004B50E9"/>
    <w:rsid w:val="006845E9"/>
    <w:rsid w:val="0084545B"/>
    <w:rsid w:val="008B634F"/>
    <w:rsid w:val="00AA0990"/>
    <w:rsid w:val="00AF7FB3"/>
    <w:rsid w:val="00C84E48"/>
    <w:rsid w:val="00D10E0C"/>
    <w:rsid w:val="00D50169"/>
    <w:rsid w:val="00E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FEAC-B9D8-4960-9939-25F32231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2010-09-17T13:29:00Z</dcterms:created>
  <dcterms:modified xsi:type="dcterms:W3CDTF">2010-11-21T11:12:00Z</dcterms:modified>
</cp:coreProperties>
</file>