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</w:pPr>
    </w:p>
    <w:p w:rsidR="001F4D14" w:rsidRDefault="007E0665">
      <w:pPr>
        <w:pStyle w:val="a3"/>
        <w:jc w:val="center"/>
      </w:pPr>
      <w:r>
        <w:rPr>
          <w:sz w:val="72"/>
          <w:szCs w:val="72"/>
        </w:rPr>
        <w:t xml:space="preserve">Программа кружка </w:t>
      </w:r>
    </w:p>
    <w:p w:rsidR="001F4D14" w:rsidRDefault="007E0665">
      <w:pPr>
        <w:pStyle w:val="a3"/>
        <w:jc w:val="center"/>
      </w:pPr>
      <w:r>
        <w:rPr>
          <w:sz w:val="72"/>
          <w:szCs w:val="72"/>
        </w:rPr>
        <w:t>«Юный математик»</w:t>
      </w:r>
    </w:p>
    <w:p w:rsidR="001F4D14" w:rsidRDefault="001F4D14">
      <w:pPr>
        <w:pStyle w:val="a3"/>
        <w:jc w:val="center"/>
      </w:pPr>
    </w:p>
    <w:p w:rsidR="001F4D14" w:rsidRDefault="007E0665">
      <w:pPr>
        <w:pStyle w:val="a3"/>
        <w:jc w:val="center"/>
      </w:pPr>
      <w:r>
        <w:rPr>
          <w:sz w:val="28"/>
          <w:szCs w:val="28"/>
        </w:rPr>
        <w:t xml:space="preserve">Составила учитель математики </w:t>
      </w:r>
      <w:proofErr w:type="spellStart"/>
      <w:r>
        <w:rPr>
          <w:sz w:val="28"/>
          <w:szCs w:val="28"/>
        </w:rPr>
        <w:t>Гридчина</w:t>
      </w:r>
      <w:proofErr w:type="spellEnd"/>
      <w:r>
        <w:rPr>
          <w:sz w:val="28"/>
          <w:szCs w:val="28"/>
        </w:rPr>
        <w:t xml:space="preserve"> М.К.</w:t>
      </w: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1F4D14" w:rsidRDefault="001F4D14">
      <w:pPr>
        <w:pStyle w:val="a3"/>
        <w:jc w:val="center"/>
      </w:pPr>
    </w:p>
    <w:p w:rsidR="007E0665" w:rsidRDefault="007E0665">
      <w:pPr>
        <w:pStyle w:val="a3"/>
        <w:jc w:val="center"/>
        <w:rPr>
          <w:sz w:val="24"/>
          <w:szCs w:val="24"/>
          <w:lang w:val="en-US"/>
        </w:rPr>
      </w:pPr>
    </w:p>
    <w:p w:rsidR="007E0665" w:rsidRDefault="007E0665">
      <w:pPr>
        <w:pStyle w:val="a3"/>
        <w:jc w:val="center"/>
        <w:rPr>
          <w:sz w:val="24"/>
          <w:szCs w:val="24"/>
          <w:lang w:val="en-US"/>
        </w:rPr>
      </w:pPr>
    </w:p>
    <w:p w:rsidR="007E0665" w:rsidRDefault="007E0665">
      <w:pPr>
        <w:pStyle w:val="a3"/>
        <w:jc w:val="center"/>
        <w:rPr>
          <w:sz w:val="24"/>
          <w:szCs w:val="24"/>
          <w:lang w:val="en-US"/>
        </w:rPr>
      </w:pPr>
    </w:p>
    <w:p w:rsidR="007E0665" w:rsidRDefault="007E0665">
      <w:pPr>
        <w:pStyle w:val="a3"/>
        <w:jc w:val="center"/>
        <w:rPr>
          <w:sz w:val="24"/>
          <w:szCs w:val="24"/>
          <w:lang w:val="en-US"/>
        </w:rPr>
      </w:pPr>
    </w:p>
    <w:p w:rsidR="007E0665" w:rsidRDefault="007E0665">
      <w:pPr>
        <w:pStyle w:val="a3"/>
        <w:jc w:val="center"/>
        <w:rPr>
          <w:sz w:val="24"/>
          <w:szCs w:val="24"/>
          <w:lang w:val="en-US"/>
        </w:rPr>
      </w:pPr>
    </w:p>
    <w:p w:rsidR="001F4D14" w:rsidRDefault="007E0665">
      <w:pPr>
        <w:pStyle w:val="a3"/>
        <w:jc w:val="center"/>
      </w:pPr>
      <w:r>
        <w:rPr>
          <w:sz w:val="24"/>
          <w:szCs w:val="24"/>
        </w:rPr>
        <w:t>2012г.</w:t>
      </w:r>
    </w:p>
    <w:p w:rsidR="001F4D14" w:rsidRDefault="001F4D14">
      <w:pPr>
        <w:pStyle w:val="a3"/>
      </w:pPr>
      <w:bookmarkStart w:id="0" w:name="_GoBack"/>
      <w:bookmarkEnd w:id="0"/>
    </w:p>
    <w:p w:rsidR="001F4D14" w:rsidRDefault="007E0665">
      <w:pPr>
        <w:pStyle w:val="a3"/>
        <w:jc w:val="center"/>
      </w:pPr>
      <w:r>
        <w:rPr>
          <w:b/>
          <w:sz w:val="24"/>
          <w:szCs w:val="24"/>
        </w:rPr>
        <w:t>Пояснительная записка.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 Младшим школьникам присуща неудержимая любознательность, которую следует поддерживать и направлять. Математический </w:t>
      </w:r>
      <w:r>
        <w:rPr>
          <w:sz w:val="24"/>
          <w:szCs w:val="24"/>
        </w:rPr>
        <w:t xml:space="preserve">кружок в процессе своей работы помогает расширению кругозора учащихся в различных областях элементарной математики. </w:t>
      </w:r>
      <w:proofErr w:type="gramStart"/>
      <w:r>
        <w:rPr>
          <w:sz w:val="24"/>
          <w:szCs w:val="24"/>
        </w:rPr>
        <w:t xml:space="preserve">Кружковая работа содействует развитию у детей математического образа мышления: краткости речи, умелому использованию символики, правильному </w:t>
      </w:r>
      <w:r>
        <w:rPr>
          <w:sz w:val="24"/>
          <w:szCs w:val="24"/>
        </w:rPr>
        <w:t>применению математической терминологии, умению отвлекаться от всех качественных сторон предметов и явлений, сосредотачивая внимание только на количественных, умению делать доступные выводы и обобщения, обосновывая свои мысли.</w:t>
      </w:r>
      <w:proofErr w:type="gramEnd"/>
      <w:r>
        <w:rPr>
          <w:sz w:val="24"/>
          <w:szCs w:val="24"/>
        </w:rPr>
        <w:t xml:space="preserve"> Участие детей в работе кружка </w:t>
      </w:r>
      <w:r>
        <w:rPr>
          <w:sz w:val="24"/>
          <w:szCs w:val="24"/>
        </w:rPr>
        <w:t>способствует воспитанию их общественной активности. Работа кружка оказывает серьезное влияние на повышение интереса к математике не только кружковцев, но и остальных учащихся класса.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Методы проведения занятий в кружке могут быть следующие: короткие </w:t>
      </w:r>
      <w:r>
        <w:rPr>
          <w:sz w:val="24"/>
          <w:szCs w:val="24"/>
        </w:rPr>
        <w:t>сообщения членов кружка или изложение в форме инсценировки, упражнения и решении занимательных задач, ребусов, загадок, задач повышенной трудности, решение логических упражнений, изготовление наглядных пособий, выпуск газет, дидактические игры и т.д.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Актуальность данной программы – создание условий для оптимального развития одарённых детей, включая детей, чья одаренность на настоящий момент может быть ещё непроявившейся, а также просто способных детей, в отношении которых есть серьезная перспектива (</w:t>
      </w:r>
      <w:r>
        <w:rPr>
          <w:sz w:val="24"/>
          <w:szCs w:val="24"/>
        </w:rPr>
        <w:t>надежда) на дальнейший качественный скачок в развитии их способностей.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Математическая подготовка на занятиях кружка призвана решить следующие цели: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пробуждение развитие устойчивого интереса учащихся к математике и ее приложениям;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</w:t>
      </w:r>
      <w:r>
        <w:rPr>
          <w:sz w:val="24"/>
          <w:szCs w:val="24"/>
        </w:rPr>
        <w:t>расширение и углубление знаний учащихся по программному материалу;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разностороннее развитие личности.</w:t>
      </w:r>
    </w:p>
    <w:p w:rsidR="001F4D14" w:rsidRDefault="001F4D14">
      <w:pPr>
        <w:pStyle w:val="a3"/>
      </w:pPr>
    </w:p>
    <w:p w:rsidR="001F4D14" w:rsidRDefault="007E0665">
      <w:pPr>
        <w:pStyle w:val="a3"/>
      </w:pPr>
      <w:r>
        <w:rPr>
          <w:b/>
          <w:sz w:val="24"/>
          <w:szCs w:val="24"/>
        </w:rPr>
        <w:t xml:space="preserve">       Задачи:</w:t>
      </w:r>
    </w:p>
    <w:p w:rsidR="001F4D14" w:rsidRDefault="007E0665">
      <w:pPr>
        <w:pStyle w:val="a3"/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- развитие математических способностей и логического мышления у учащихся;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развитие умения самостоятельно и творчес</w:t>
      </w:r>
      <w:r>
        <w:rPr>
          <w:sz w:val="24"/>
          <w:szCs w:val="24"/>
        </w:rPr>
        <w:t xml:space="preserve">ки работать с учебной и </w:t>
      </w:r>
      <w:proofErr w:type="spellStart"/>
      <w:r>
        <w:rPr>
          <w:sz w:val="24"/>
          <w:szCs w:val="24"/>
        </w:rPr>
        <w:t>ноучно-популярной</w:t>
      </w:r>
      <w:proofErr w:type="spellEnd"/>
      <w:r>
        <w:rPr>
          <w:sz w:val="24"/>
          <w:szCs w:val="24"/>
        </w:rPr>
        <w:t xml:space="preserve"> литературой;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создание актива, способного оказать учителю помощь в организации эффективного обучения математике всего коллектива данных классов;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расширение и углубление представлений учащихся о кул</w:t>
      </w:r>
      <w:r>
        <w:rPr>
          <w:sz w:val="24"/>
          <w:szCs w:val="24"/>
        </w:rPr>
        <w:t>ьтурно-исторической ценности математики, о роли ведущих ученых-математиков в развитии мировой науки;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осуществление индивидуализации и дифференциации.</w:t>
      </w:r>
    </w:p>
    <w:p w:rsidR="001F4D14" w:rsidRDefault="007E0665">
      <w:pPr>
        <w:pStyle w:val="a3"/>
      </w:pPr>
      <w:r>
        <w:rPr>
          <w:sz w:val="24"/>
          <w:szCs w:val="24"/>
        </w:rPr>
        <w:lastRenderedPageBreak/>
        <w:t xml:space="preserve">       В ходе проведения занятий кружка следует обратить внимание на то, чтобы учащиеся овладели </w:t>
      </w:r>
      <w:r>
        <w:rPr>
          <w:sz w:val="24"/>
          <w:szCs w:val="24"/>
        </w:rPr>
        <w:t xml:space="preserve">умениями </w:t>
      </w:r>
      <w:proofErr w:type="spellStart"/>
      <w:r>
        <w:rPr>
          <w:sz w:val="24"/>
          <w:szCs w:val="24"/>
        </w:rPr>
        <w:t>общеучебного</w:t>
      </w:r>
      <w:proofErr w:type="spellEnd"/>
      <w:r>
        <w:rPr>
          <w:sz w:val="24"/>
          <w:szCs w:val="24"/>
        </w:rPr>
        <w:t xml:space="preserve"> характера, разнообразными способами деятельности, приобрели опыт: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решения разнообразных задач из различных разделов курса, в том числе задач, требующих поиска путей и способов решения;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исследовательской деятельности,</w:t>
      </w:r>
      <w:r>
        <w:rPr>
          <w:sz w:val="24"/>
          <w:szCs w:val="24"/>
        </w:rPr>
        <w:t xml:space="preserve"> проведения экспериментов, обобщения;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ясного, точного, грамотного изложения своих мыслей в устной и письменной речи, использование различных языков математики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словесного, символического, графического), свободного перехода с одного языка на друго</w:t>
      </w:r>
      <w:r>
        <w:rPr>
          <w:sz w:val="24"/>
          <w:szCs w:val="24"/>
        </w:rPr>
        <w:t>й для иллюстрации, аргументации;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 - поиска, систематизации, анализа, классификации информации, использования разнообразных информационных источников включая учебную и справочную литературу, современные информационные технологии.</w:t>
      </w:r>
    </w:p>
    <w:p w:rsidR="001F4D14" w:rsidRDefault="007E0665">
      <w:pPr>
        <w:pStyle w:val="a3"/>
      </w:pPr>
      <w:r>
        <w:rPr>
          <w:sz w:val="24"/>
          <w:szCs w:val="24"/>
        </w:rPr>
        <w:t>Контроль знаний, умен</w:t>
      </w:r>
      <w:r>
        <w:rPr>
          <w:sz w:val="24"/>
          <w:szCs w:val="24"/>
        </w:rPr>
        <w:t>ий и навыков включает практические работы, игры, состязания, конкурсы, олимпиады.</w:t>
      </w:r>
    </w:p>
    <w:p w:rsidR="001F4D14" w:rsidRDefault="007E0665">
      <w:pPr>
        <w:pStyle w:val="a3"/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  <w:u w:val="single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  <w:u w:val="single"/>
        </w:rPr>
        <w:t>обучающихся</w:t>
      </w:r>
      <w:proofErr w:type="gramEnd"/>
      <w:r>
        <w:rPr>
          <w:b/>
          <w:sz w:val="28"/>
          <w:szCs w:val="28"/>
          <w:u w:val="single"/>
        </w:rPr>
        <w:t>:</w:t>
      </w:r>
    </w:p>
    <w:p w:rsidR="001F4D14" w:rsidRDefault="007E0665">
      <w:pPr>
        <w:pStyle w:val="a3"/>
      </w:pPr>
      <w:r>
        <w:rPr>
          <w:sz w:val="24"/>
          <w:szCs w:val="24"/>
        </w:rPr>
        <w:t>В результате изучения математики на занятных кружках ученик должен уметь: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- решать текстовые зада</w:t>
      </w:r>
      <w:r>
        <w:rPr>
          <w:sz w:val="24"/>
          <w:szCs w:val="24"/>
        </w:rPr>
        <w:t>чи на определение частей целого;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- решать логические, нестандартные, старинные задачи;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- решать задачи с конца и путем проб, на запись чисел, на расстановку знаков действий;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- решать олимпиадные задачи;</w:t>
      </w:r>
    </w:p>
    <w:p w:rsidR="001F4D14" w:rsidRDefault="007E0665">
      <w:pPr>
        <w:pStyle w:val="a3"/>
      </w:pPr>
      <w:r>
        <w:rPr>
          <w:sz w:val="24"/>
          <w:szCs w:val="24"/>
        </w:rPr>
        <w:t xml:space="preserve">      Решать ребусы, головоломки чи</w:t>
      </w:r>
      <w:r>
        <w:rPr>
          <w:sz w:val="24"/>
          <w:szCs w:val="24"/>
        </w:rPr>
        <w:t>словые и геометрические.</w:t>
      </w:r>
    </w:p>
    <w:p w:rsidR="001F4D14" w:rsidRDefault="007E0665">
      <w:pPr>
        <w:pStyle w:val="a3"/>
        <w:jc w:val="center"/>
      </w:pPr>
      <w:r>
        <w:rPr>
          <w:b/>
          <w:sz w:val="28"/>
          <w:szCs w:val="28"/>
        </w:rPr>
        <w:t xml:space="preserve"> Учебно-тематический план.</w:t>
      </w:r>
    </w:p>
    <w:p w:rsidR="001F4D14" w:rsidRDefault="007E0665">
      <w:pPr>
        <w:pStyle w:val="a3"/>
        <w:jc w:val="center"/>
      </w:pPr>
      <w:r>
        <w:rPr>
          <w:b/>
          <w:sz w:val="24"/>
          <w:szCs w:val="24"/>
        </w:rPr>
        <w:t>(1 час в неделю, всего 34ч.)</w:t>
      </w:r>
    </w:p>
    <w:tbl>
      <w:tblPr>
        <w:tblW w:w="0" w:type="auto"/>
        <w:tblInd w:w="5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62"/>
        <w:gridCol w:w="4319"/>
        <w:gridCol w:w="4067"/>
      </w:tblGrid>
      <w:tr w:rsidR="001F4D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  <w:jc w:val="center"/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  <w:jc w:val="center"/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 xml:space="preserve">1    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Большие числа, головоломки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Элементы логики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Подготовка к олимпиаде.</w:t>
            </w:r>
          </w:p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Школьная олимпиада.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Отгадывание ребусов.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Занимательные задачи в стихах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Логические упражнения на сравнение фигур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 xml:space="preserve">Логические упражнения на простейшие умозаключения из суждений с соотношениями «больше», </w:t>
            </w:r>
            <w:r>
              <w:rPr>
                <w:sz w:val="24"/>
                <w:szCs w:val="24"/>
              </w:rPr>
              <w:t>«меньше», «равно».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Задачи-шутки. Задачи-смекалки.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Таблица умножения на пальцах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Задачи на вычисления времени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Числа-великаны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 xml:space="preserve">Коллективный выпуск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азеты</w:t>
            </w:r>
            <w:proofErr w:type="spellEnd"/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Задачи-смекалки на нахождение целого по его доле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«Задумай число» (отгадывание результата вычислений)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Проведение игр, изученных на предшествующих занятиях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4"/>
                <w:szCs w:val="24"/>
              </w:rP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20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Занимательные вопросы и задачи-смекалки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21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Логические упражнения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22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Математические игры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23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Математические загадки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24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О ребятах,</w:t>
            </w:r>
            <w:r>
              <w:t xml:space="preserve"> увлеченных математикой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25</w:t>
            </w: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Проведения итогов работы кружка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t>1</w:t>
            </w:r>
          </w:p>
        </w:tc>
      </w:tr>
      <w:tr w:rsidR="001F4D1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1F4D14">
            <w:pPr>
              <w:pStyle w:val="a3"/>
            </w:pPr>
          </w:p>
        </w:tc>
        <w:tc>
          <w:tcPr>
            <w:tcW w:w="7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  <w:jc w:val="right"/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14" w:rsidRDefault="007E0665">
            <w:pPr>
              <w:pStyle w:val="a3"/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1F4D14" w:rsidRDefault="007E0665">
      <w:pPr>
        <w:pStyle w:val="a3"/>
      </w:pPr>
      <w:r>
        <w:rPr>
          <w:sz w:val="28"/>
          <w:szCs w:val="28"/>
        </w:rPr>
        <w:t xml:space="preserve">        </w:t>
      </w:r>
    </w:p>
    <w:p w:rsidR="007E0665" w:rsidRDefault="007E0665">
      <w:pPr>
        <w:pStyle w:val="a3"/>
        <w:jc w:val="center"/>
        <w:rPr>
          <w:lang w:val="en-US"/>
        </w:rPr>
      </w:pPr>
    </w:p>
    <w:p w:rsidR="001F4D14" w:rsidRDefault="007E0665">
      <w:pPr>
        <w:pStyle w:val="a3"/>
        <w:jc w:val="center"/>
      </w:pPr>
      <w:r>
        <w:rPr>
          <w:b/>
          <w:sz w:val="32"/>
          <w:szCs w:val="32"/>
        </w:rPr>
        <w:lastRenderedPageBreak/>
        <w:t xml:space="preserve">   Литература</w:t>
      </w:r>
    </w:p>
    <w:p w:rsidR="001F4D14" w:rsidRDefault="007E0665">
      <w:pPr>
        <w:pStyle w:val="a3"/>
      </w:pPr>
      <w:r>
        <w:rPr>
          <w:sz w:val="28"/>
          <w:szCs w:val="28"/>
        </w:rPr>
        <w:t>1.Андрущенко А.В.</w:t>
      </w:r>
    </w:p>
    <w:p w:rsidR="001F4D14" w:rsidRDefault="007E0665">
      <w:pPr>
        <w:pStyle w:val="a3"/>
      </w:pPr>
      <w:r>
        <w:rPr>
          <w:sz w:val="28"/>
          <w:szCs w:val="28"/>
        </w:rPr>
        <w:t>Развитие пространственного воображения. «Идеал-Пресс».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азань, 2002г.</w:t>
      </w:r>
    </w:p>
    <w:p w:rsidR="001F4D14" w:rsidRDefault="007E0665">
      <w:pPr>
        <w:pStyle w:val="a3"/>
      </w:pPr>
      <w:r>
        <w:rPr>
          <w:sz w:val="28"/>
          <w:szCs w:val="28"/>
        </w:rPr>
        <w:t>2.Беденко М.В.</w:t>
      </w:r>
    </w:p>
    <w:p w:rsidR="001F4D14" w:rsidRDefault="007E0665">
      <w:pPr>
        <w:pStyle w:val="a3"/>
      </w:pPr>
      <w:r>
        <w:rPr>
          <w:sz w:val="28"/>
          <w:szCs w:val="28"/>
        </w:rPr>
        <w:t xml:space="preserve">Сборник текстовых задач по </w:t>
      </w:r>
      <w:r>
        <w:rPr>
          <w:sz w:val="28"/>
          <w:szCs w:val="28"/>
        </w:rPr>
        <w:t>математике.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». Смоленск. 2004г.</w:t>
      </w:r>
    </w:p>
    <w:p w:rsidR="001F4D14" w:rsidRDefault="007E0665">
      <w:pPr>
        <w:pStyle w:val="a3"/>
      </w:pPr>
      <w:r>
        <w:rPr>
          <w:sz w:val="28"/>
          <w:szCs w:val="28"/>
        </w:rPr>
        <w:t>3.Касаткина М.А.</w:t>
      </w:r>
    </w:p>
    <w:p w:rsidR="001F4D14" w:rsidRDefault="007E0665">
      <w:pPr>
        <w:pStyle w:val="a3"/>
      </w:pPr>
      <w:r>
        <w:rPr>
          <w:sz w:val="28"/>
          <w:szCs w:val="28"/>
        </w:rPr>
        <w:t>Занимательные материалы к урокам математики, природоведение в начальной школе. «Учитель». Волгоград. 2004г.</w:t>
      </w:r>
    </w:p>
    <w:p w:rsidR="001F4D14" w:rsidRDefault="007E0665">
      <w:pPr>
        <w:pStyle w:val="a3"/>
      </w:pPr>
      <w:r>
        <w:rPr>
          <w:sz w:val="28"/>
          <w:szCs w:val="28"/>
        </w:rPr>
        <w:t>4.Тажева М.У.</w:t>
      </w:r>
    </w:p>
    <w:p w:rsidR="001F4D14" w:rsidRDefault="007E0665">
      <w:pPr>
        <w:pStyle w:val="a3"/>
      </w:pPr>
      <w:r>
        <w:rPr>
          <w:sz w:val="28"/>
          <w:szCs w:val="28"/>
        </w:rPr>
        <w:t>Занимательные задания на развитие интеллекта младших школьников.  «</w:t>
      </w:r>
      <w:proofErr w:type="spellStart"/>
      <w:proofErr w:type="gramStart"/>
      <w:r>
        <w:rPr>
          <w:sz w:val="28"/>
          <w:szCs w:val="28"/>
        </w:rPr>
        <w:t>Эль-фа</w:t>
      </w:r>
      <w:proofErr w:type="spellEnd"/>
      <w:proofErr w:type="gramEnd"/>
      <w:r>
        <w:rPr>
          <w:sz w:val="28"/>
          <w:szCs w:val="28"/>
        </w:rPr>
        <w:t>». Нача</w:t>
      </w:r>
      <w:r>
        <w:rPr>
          <w:sz w:val="28"/>
          <w:szCs w:val="28"/>
        </w:rPr>
        <w:t>льник, 2005г.</w:t>
      </w:r>
    </w:p>
    <w:p w:rsidR="001F4D14" w:rsidRDefault="007E0665">
      <w:pPr>
        <w:pStyle w:val="a3"/>
      </w:pPr>
      <w:r>
        <w:rPr>
          <w:sz w:val="28"/>
          <w:szCs w:val="28"/>
        </w:rPr>
        <w:t>5.Труднев В.П.</w:t>
      </w:r>
    </w:p>
    <w:p w:rsidR="001F4D14" w:rsidRDefault="007E0665">
      <w:pPr>
        <w:pStyle w:val="a3"/>
      </w:pPr>
      <w:r>
        <w:rPr>
          <w:sz w:val="28"/>
          <w:szCs w:val="28"/>
        </w:rPr>
        <w:t>Внеклассная работа по математике в начальной школе. «Просвещение», Москва, 1975г.</w:t>
      </w:r>
    </w:p>
    <w:p w:rsidR="001F4D14" w:rsidRDefault="007E0665">
      <w:pPr>
        <w:pStyle w:val="a3"/>
      </w:pPr>
      <w:r>
        <w:rPr>
          <w:sz w:val="28"/>
          <w:szCs w:val="28"/>
        </w:rPr>
        <w:t>6.Федорова Т.Л.</w:t>
      </w:r>
    </w:p>
    <w:p w:rsidR="001F4D14" w:rsidRDefault="007E0665">
      <w:pPr>
        <w:pStyle w:val="a3"/>
      </w:pPr>
      <w:r>
        <w:rPr>
          <w:sz w:val="28"/>
          <w:szCs w:val="28"/>
        </w:rPr>
        <w:t>Тесты по математике. «</w:t>
      </w:r>
      <w:proofErr w:type="spellStart"/>
      <w:r>
        <w:rPr>
          <w:sz w:val="28"/>
          <w:szCs w:val="28"/>
        </w:rPr>
        <w:t>Юнвес</w:t>
      </w:r>
      <w:proofErr w:type="spellEnd"/>
      <w:r>
        <w:rPr>
          <w:sz w:val="28"/>
          <w:szCs w:val="28"/>
        </w:rPr>
        <w:t>». Москва, 2004г.</w:t>
      </w:r>
    </w:p>
    <w:p w:rsidR="001F4D14" w:rsidRDefault="007E0665">
      <w:pPr>
        <w:pStyle w:val="a3"/>
      </w:pPr>
      <w:r>
        <w:rPr>
          <w:sz w:val="28"/>
          <w:szCs w:val="28"/>
        </w:rPr>
        <w:t>7.Н.И.Дереклеева</w:t>
      </w:r>
    </w:p>
    <w:p w:rsidR="001F4D14" w:rsidRDefault="007E0665">
      <w:pPr>
        <w:pStyle w:val="a3"/>
      </w:pPr>
      <w:r>
        <w:rPr>
          <w:sz w:val="28"/>
          <w:szCs w:val="28"/>
        </w:rPr>
        <w:t>Справочник классного руководителя.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М., 2005г.</w:t>
      </w:r>
    </w:p>
    <w:p w:rsidR="001F4D14" w:rsidRDefault="007E0665">
      <w:pPr>
        <w:pStyle w:val="a3"/>
      </w:pPr>
      <w:r>
        <w:rPr>
          <w:sz w:val="28"/>
          <w:szCs w:val="28"/>
        </w:rPr>
        <w:t>8.Касаткина Н</w:t>
      </w:r>
      <w:r>
        <w:rPr>
          <w:sz w:val="28"/>
          <w:szCs w:val="28"/>
        </w:rPr>
        <w:t>.А.</w:t>
      </w:r>
    </w:p>
    <w:p w:rsidR="001F4D14" w:rsidRDefault="007E0665">
      <w:pPr>
        <w:pStyle w:val="a3"/>
      </w:pPr>
      <w:r>
        <w:rPr>
          <w:sz w:val="28"/>
          <w:szCs w:val="28"/>
        </w:rPr>
        <w:t>Учебно0воспитательные занятия в ГПД (1,2ч). «Учитель», Волгоград, 2008г.</w:t>
      </w:r>
    </w:p>
    <w:p w:rsidR="001F4D14" w:rsidRDefault="001F4D14">
      <w:pPr>
        <w:pStyle w:val="a3"/>
      </w:pPr>
    </w:p>
    <w:p w:rsidR="001F4D14" w:rsidRDefault="001F4D14">
      <w:pPr>
        <w:pStyle w:val="a3"/>
      </w:pPr>
    </w:p>
    <w:p w:rsidR="001F4D14" w:rsidRDefault="001F4D14">
      <w:pPr>
        <w:pStyle w:val="a3"/>
      </w:pPr>
    </w:p>
    <w:p w:rsidR="001F4D14" w:rsidRDefault="001F4D14">
      <w:pPr>
        <w:pStyle w:val="a3"/>
      </w:pPr>
    </w:p>
    <w:p w:rsidR="001F4D14" w:rsidRDefault="001F4D14">
      <w:pPr>
        <w:pStyle w:val="a3"/>
      </w:pPr>
    </w:p>
    <w:p w:rsidR="001F4D14" w:rsidRDefault="001F4D14">
      <w:pPr>
        <w:pStyle w:val="a3"/>
      </w:pPr>
    </w:p>
    <w:p w:rsidR="001F4D14" w:rsidRDefault="001F4D14">
      <w:pPr>
        <w:pStyle w:val="a3"/>
      </w:pPr>
    </w:p>
    <w:p w:rsidR="001F4D14" w:rsidRDefault="001F4D14">
      <w:pPr>
        <w:pStyle w:val="a3"/>
      </w:pPr>
    </w:p>
    <w:p w:rsidR="001F4D14" w:rsidRPr="007E0665" w:rsidRDefault="001F4D14">
      <w:pPr>
        <w:pStyle w:val="a3"/>
        <w:rPr>
          <w:lang w:val="en-US"/>
        </w:rPr>
      </w:pPr>
    </w:p>
    <w:sectPr w:rsidR="001F4D14" w:rsidRPr="007E0665" w:rsidSect="001F4D14">
      <w:pgSz w:w="11906" w:h="16838"/>
      <w:pgMar w:top="1134" w:right="1274" w:bottom="1134" w:left="1276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F4D14"/>
    <w:rsid w:val="001F4D14"/>
    <w:rsid w:val="007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F4D1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1F4D14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rsid w:val="001F4D14"/>
    <w:pPr>
      <w:spacing w:after="120"/>
    </w:pPr>
  </w:style>
  <w:style w:type="paragraph" w:styleId="a6">
    <w:name w:val="List"/>
    <w:basedOn w:val="a5"/>
    <w:rsid w:val="001F4D14"/>
  </w:style>
  <w:style w:type="paragraph" w:styleId="a7">
    <w:name w:val="Title"/>
    <w:basedOn w:val="a3"/>
    <w:rsid w:val="001F4D14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1F4D1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849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2012-02-10T10:21:00Z</dcterms:created>
  <dcterms:modified xsi:type="dcterms:W3CDTF">2012-10-20T16:55:00Z</dcterms:modified>
</cp:coreProperties>
</file>