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CellSpacing w:w="0" w:type="dxa"/>
        <w:tblCellMar>
          <w:left w:w="0" w:type="dxa"/>
          <w:right w:w="0" w:type="dxa"/>
        </w:tblCellMar>
        <w:tblLook w:val="04A0"/>
      </w:tblPr>
      <w:tblGrid>
        <w:gridCol w:w="10335"/>
        <w:gridCol w:w="165"/>
      </w:tblGrid>
      <w:tr w:rsidR="005E6A88" w:rsidRPr="00FB65BA" w:rsidTr="00436322">
        <w:trPr>
          <w:trHeight w:val="990"/>
          <w:tblCellSpacing w:w="0" w:type="dxa"/>
        </w:trPr>
        <w:tc>
          <w:tcPr>
            <w:tcW w:w="10335" w:type="dxa"/>
            <w:vAlign w:val="center"/>
            <w:hideMark/>
          </w:tcPr>
          <w:p w:rsidR="005E6A88" w:rsidRPr="00FB65BA" w:rsidRDefault="005E6A88" w:rsidP="00436322">
            <w:pPr>
              <w:pStyle w:val="a4"/>
              <w:jc w:val="center"/>
              <w:rPr>
                <w:rFonts w:ascii="Times New Roman" w:hAnsi="Times New Roman"/>
                <w:b/>
                <w:color w:val="C00000"/>
                <w:sz w:val="24"/>
                <w:szCs w:val="24"/>
                <w:lang w:eastAsia="ru-RU"/>
              </w:rPr>
            </w:pPr>
            <w:r w:rsidRPr="00FB65BA">
              <w:rPr>
                <w:rFonts w:ascii="Times New Roman" w:hAnsi="Times New Roman"/>
                <w:b/>
                <w:color w:val="C00000"/>
                <w:sz w:val="24"/>
                <w:szCs w:val="24"/>
                <w:lang w:eastAsia="ru-RU"/>
              </w:rPr>
              <w:t>Отечественная война 1812 г.</w:t>
            </w:r>
          </w:p>
        </w:tc>
        <w:tc>
          <w:tcPr>
            <w:tcW w:w="165" w:type="dxa"/>
            <w:vAlign w:val="center"/>
            <w:hideMark/>
          </w:tcPr>
          <w:p w:rsidR="005E6A88" w:rsidRPr="00FB65BA" w:rsidRDefault="005E6A88" w:rsidP="00436322">
            <w:pPr>
              <w:pStyle w:val="a4"/>
              <w:rPr>
                <w:rFonts w:ascii="Times New Roman" w:hAnsi="Times New Roman"/>
                <w:sz w:val="24"/>
                <w:szCs w:val="24"/>
                <w:lang w:eastAsia="ru-RU"/>
              </w:rPr>
            </w:pPr>
            <w:r w:rsidRPr="00FB65BA">
              <w:rPr>
                <w:rFonts w:ascii="Times New Roman" w:hAnsi="Times New Roman"/>
                <w:sz w:val="24"/>
                <w:szCs w:val="24"/>
                <w:lang w:eastAsia="ru-RU"/>
              </w:rPr>
              <w:t> </w:t>
            </w:r>
          </w:p>
        </w:tc>
      </w:tr>
    </w:tbl>
    <w:p w:rsidR="005E6A88" w:rsidRDefault="005E6A88" w:rsidP="005E6A88">
      <w:pPr>
        <w:pStyle w:val="a4"/>
        <w:rPr>
          <w:rFonts w:ascii="Times New Roman" w:hAnsi="Times New Roman"/>
          <w:b/>
          <w:color w:val="FF0000"/>
          <w:sz w:val="24"/>
          <w:szCs w:val="24"/>
          <w:lang w:eastAsia="ru-RU"/>
        </w:rPr>
      </w:pPr>
      <w:r w:rsidRPr="00C3355D">
        <w:rPr>
          <w:rFonts w:ascii="Times New Roman" w:hAnsi="Times New Roman"/>
          <w:b/>
          <w:color w:val="002060"/>
          <w:sz w:val="24"/>
          <w:szCs w:val="24"/>
          <w:lang w:eastAsia="ru-RU"/>
        </w:rPr>
        <w:t>1</w:t>
      </w:r>
      <w:r w:rsidR="00EB03E4">
        <w:rPr>
          <w:rFonts w:ascii="Times New Roman" w:hAnsi="Times New Roman"/>
          <w:b/>
          <w:color w:val="002060"/>
          <w:sz w:val="24"/>
          <w:szCs w:val="24"/>
          <w:lang w:eastAsia="ru-RU"/>
        </w:rPr>
        <w:t>.</w:t>
      </w:r>
      <w:r w:rsidRPr="00C3355D">
        <w:rPr>
          <w:rFonts w:ascii="Times New Roman" w:hAnsi="Times New Roman"/>
          <w:b/>
          <w:color w:val="FF0000"/>
          <w:sz w:val="24"/>
          <w:szCs w:val="24"/>
          <w:lang w:eastAsia="ru-RU"/>
        </w:rPr>
        <w:t xml:space="preserve"> </w:t>
      </w:r>
      <w:r w:rsidRPr="00C3355D">
        <w:rPr>
          <w:rFonts w:ascii="Times New Roman" w:hAnsi="Times New Roman"/>
          <w:b/>
          <w:color w:val="002060"/>
          <w:sz w:val="24"/>
          <w:szCs w:val="24"/>
          <w:lang w:eastAsia="ru-RU"/>
        </w:rPr>
        <w:t>Вступление.</w:t>
      </w:r>
      <w:r w:rsidRPr="00C3355D">
        <w:rPr>
          <w:rFonts w:ascii="Times New Roman" w:hAnsi="Times New Roman"/>
          <w:color w:val="002060"/>
          <w:sz w:val="24"/>
          <w:szCs w:val="24"/>
          <w:lang w:eastAsia="ru-RU"/>
        </w:rPr>
        <w:t xml:space="preserve"> </w:t>
      </w:r>
      <w:r w:rsidRPr="00C3355D">
        <w:rPr>
          <w:rFonts w:ascii="Times New Roman" w:hAnsi="Times New Roman"/>
          <w:b/>
          <w:bCs/>
          <w:color w:val="002060"/>
          <w:sz w:val="24"/>
          <w:szCs w:val="24"/>
          <w:lang w:eastAsia="ru-RU"/>
        </w:rPr>
        <w:t>Президент провозгласил Год истории в России.</w:t>
      </w:r>
      <w:r>
        <w:rPr>
          <w:rFonts w:ascii="Times New Roman" w:hAnsi="Times New Roman"/>
          <w:b/>
          <w:bCs/>
          <w:color w:val="002060"/>
          <w:sz w:val="24"/>
          <w:szCs w:val="24"/>
          <w:lang w:eastAsia="ru-RU"/>
        </w:rPr>
        <w:t xml:space="preserve">  </w:t>
      </w:r>
      <w:r w:rsidRPr="00C3355D">
        <w:rPr>
          <w:rFonts w:ascii="Times New Roman" w:hAnsi="Times New Roman"/>
          <w:b/>
          <w:color w:val="FF0000"/>
          <w:sz w:val="24"/>
          <w:szCs w:val="24"/>
          <w:lang w:eastAsia="ru-RU"/>
        </w:rPr>
        <w:t>слайд 1</w:t>
      </w:r>
    </w:p>
    <w:p w:rsidR="005E6A88" w:rsidRPr="00C3355D" w:rsidRDefault="005E6A88" w:rsidP="005E6A88">
      <w:pPr>
        <w:pStyle w:val="a4"/>
        <w:rPr>
          <w:rFonts w:ascii="Times New Roman" w:hAnsi="Times New Roman"/>
          <w:color w:val="002060"/>
          <w:sz w:val="24"/>
          <w:szCs w:val="24"/>
          <w:lang w:eastAsia="ru-RU"/>
        </w:rPr>
      </w:pPr>
      <w:r w:rsidRPr="00C3355D">
        <w:rPr>
          <w:rFonts w:ascii="Times New Roman" w:hAnsi="Times New Roman"/>
          <w:sz w:val="24"/>
          <w:szCs w:val="24"/>
          <w:lang w:eastAsia="ru-RU"/>
        </w:rPr>
        <w:t xml:space="preserve"> Президент России Дмитрий Медведев подписал указ: 2012 год в России объявлен Годом</w:t>
      </w:r>
      <w:r w:rsidRPr="00C3355D">
        <w:rPr>
          <w:rFonts w:ascii="Times New Roman" w:hAnsi="Times New Roman"/>
          <w:b/>
          <w:color w:val="002060"/>
          <w:sz w:val="24"/>
          <w:szCs w:val="24"/>
          <w:lang w:eastAsia="ru-RU"/>
        </w:rPr>
        <w:t>.</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российской истории. Об этом, как передает ИТАР-ТАСС, сообщила пресс-служба Кремля.</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 xml:space="preserve">Это делается "в целях привлечения внимания общества к российской истории и роли России в мировом историческом процессе", говорится в указе. </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 xml:space="preserve">Глава государства поручил правительству образовать организационный комитет по проведению Года российской истории и утвердить его состав, а также обеспечить разработку и утверждение плана основных мероприятий. </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 xml:space="preserve">В указе содержится рекомендация органам исполнительной власти субъектов РФ "осуществлять необходимые мероприятия в рамках проводимого в Российской Федерации Года российской истории". </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Указ вступает в силу со дня его подписания.</w:t>
      </w:r>
    </w:p>
    <w:tbl>
      <w:tblPr>
        <w:tblW w:w="5000" w:type="pct"/>
        <w:tblCellSpacing w:w="0" w:type="dxa"/>
        <w:tblCellMar>
          <w:left w:w="0" w:type="dxa"/>
          <w:right w:w="0" w:type="dxa"/>
        </w:tblCellMar>
        <w:tblLook w:val="04A0"/>
      </w:tblPr>
      <w:tblGrid>
        <w:gridCol w:w="10347"/>
      </w:tblGrid>
      <w:tr w:rsidR="005E6A88" w:rsidRPr="00FB65BA" w:rsidTr="00436322">
        <w:trPr>
          <w:tblCellSpacing w:w="0" w:type="dxa"/>
        </w:trPr>
        <w:tc>
          <w:tcPr>
            <w:tcW w:w="0" w:type="auto"/>
            <w:shd w:val="clear" w:color="auto" w:fill="E6E6E6"/>
            <w:vAlign w:val="center"/>
            <w:hideMark/>
          </w:tcPr>
          <w:p w:rsidR="005E6A88" w:rsidRPr="00FB65BA" w:rsidRDefault="005E6A88" w:rsidP="00436322">
            <w:pPr>
              <w:pStyle w:val="a4"/>
              <w:rPr>
                <w:rFonts w:ascii="Times New Roman" w:hAnsi="Times New Roman"/>
                <w:b/>
                <w:bCs/>
                <w:color w:val="0016A6"/>
                <w:kern w:val="36"/>
                <w:sz w:val="24"/>
                <w:szCs w:val="24"/>
                <w:lang w:eastAsia="ru-RU"/>
              </w:rPr>
            </w:pPr>
          </w:p>
        </w:tc>
      </w:tr>
    </w:tbl>
    <w:p w:rsidR="005E6A88" w:rsidRPr="00C3355D" w:rsidRDefault="005E6A88" w:rsidP="005E6A88">
      <w:pPr>
        <w:pStyle w:val="a4"/>
        <w:rPr>
          <w:rFonts w:ascii="Times New Roman" w:hAnsi="Times New Roman"/>
          <w:color w:val="FF0000"/>
          <w:sz w:val="24"/>
          <w:szCs w:val="24"/>
          <w:lang w:eastAsia="ru-RU"/>
        </w:rPr>
      </w:pPr>
      <w:r w:rsidRPr="00C3355D">
        <w:rPr>
          <w:rFonts w:ascii="Times New Roman" w:hAnsi="Times New Roman"/>
          <w:sz w:val="24"/>
          <w:szCs w:val="24"/>
          <w:lang w:eastAsia="ru-RU"/>
        </w:rPr>
        <w:t>Провозглашением 2012 г. Годом истории в России послужило 200-летие Отечественной  войны 1812 г.</w:t>
      </w:r>
    </w:p>
    <w:p w:rsidR="005E6A88" w:rsidRPr="00C3355D" w:rsidRDefault="005E6A88" w:rsidP="005E6A88">
      <w:pPr>
        <w:pStyle w:val="a4"/>
        <w:rPr>
          <w:rFonts w:ascii="Times New Roman" w:hAnsi="Times New Roman"/>
          <w:b/>
          <w:bCs/>
          <w:sz w:val="24"/>
          <w:szCs w:val="24"/>
          <w:lang w:eastAsia="ru-RU"/>
        </w:rPr>
      </w:pPr>
    </w:p>
    <w:p w:rsidR="005E6A88" w:rsidRPr="00C3355D" w:rsidRDefault="005E6A88" w:rsidP="005E6A88">
      <w:pPr>
        <w:pStyle w:val="a4"/>
        <w:rPr>
          <w:rFonts w:ascii="Times New Roman" w:hAnsi="Times New Roman"/>
          <w:b/>
          <w:sz w:val="24"/>
          <w:szCs w:val="24"/>
          <w:lang w:eastAsia="ru-RU"/>
        </w:rPr>
      </w:pPr>
      <w:r w:rsidRPr="00C3355D">
        <w:rPr>
          <w:rFonts w:ascii="Times New Roman" w:hAnsi="Times New Roman"/>
          <w:b/>
          <w:bCs/>
          <w:color w:val="002060"/>
          <w:sz w:val="24"/>
          <w:szCs w:val="24"/>
          <w:lang w:eastAsia="ru-RU"/>
        </w:rPr>
        <w:t>2.</w:t>
      </w:r>
      <w:r w:rsidRPr="00C3355D">
        <w:rPr>
          <w:rFonts w:ascii="Times New Roman" w:hAnsi="Times New Roman"/>
          <w:color w:val="002060"/>
          <w:sz w:val="24"/>
          <w:szCs w:val="24"/>
          <w:u w:val="single"/>
          <w:lang w:eastAsia="ru-RU"/>
        </w:rPr>
        <w:t xml:space="preserve"> </w:t>
      </w:r>
      <w:r w:rsidRPr="00C3355D">
        <w:rPr>
          <w:rFonts w:ascii="Times New Roman" w:hAnsi="Times New Roman"/>
          <w:b/>
          <w:color w:val="002060"/>
          <w:sz w:val="24"/>
          <w:szCs w:val="24"/>
          <w:lang w:eastAsia="ru-RU"/>
        </w:rPr>
        <w:t>Отечественная война 1812 г</w:t>
      </w:r>
      <w:r w:rsidRPr="00C3355D">
        <w:rPr>
          <w:rFonts w:ascii="Times New Roman" w:hAnsi="Times New Roman"/>
          <w:b/>
          <w:sz w:val="24"/>
          <w:szCs w:val="24"/>
          <w:lang w:eastAsia="ru-RU"/>
        </w:rPr>
        <w:t>.</w:t>
      </w:r>
      <w:r w:rsidRPr="00C3355D">
        <w:rPr>
          <w:rFonts w:ascii="Times New Roman" w:hAnsi="Times New Roman"/>
          <w:color w:val="FF0000"/>
          <w:sz w:val="24"/>
          <w:szCs w:val="24"/>
          <w:lang w:eastAsia="ru-RU"/>
        </w:rPr>
        <w:t xml:space="preserve"> </w:t>
      </w:r>
      <w:r w:rsidRPr="00C3355D">
        <w:rPr>
          <w:rFonts w:ascii="Times New Roman" w:hAnsi="Times New Roman"/>
          <w:b/>
          <w:color w:val="FF0000"/>
          <w:sz w:val="24"/>
          <w:szCs w:val="24"/>
          <w:lang w:eastAsia="ru-RU"/>
        </w:rPr>
        <w:t>слайд 2</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b/>
          <w:bCs/>
          <w:sz w:val="24"/>
          <w:szCs w:val="24"/>
          <w:lang w:eastAsia="ru-RU"/>
        </w:rPr>
        <w:t>Причины и характер войны</w:t>
      </w:r>
      <w:r w:rsidRPr="00C3355D">
        <w:rPr>
          <w:rFonts w:ascii="Times New Roman" w:hAnsi="Times New Roman"/>
          <w:sz w:val="24"/>
          <w:szCs w:val="24"/>
          <w:lang w:eastAsia="ru-RU"/>
        </w:rPr>
        <w:t>. Возникновение Отечественной войны 1812 г. было вызвано стремлением Наполеона к мировому господству. В Европе только Россия и Англия сохраняли свою независимость. Несмотря на Тильзитский договор, Россия продолжала противодействовать расширению наполеоновской агрессии. Особое раздражение Наполеона вызывало систематическое нарушение ею континентальной блокады. С 1810 г. обе стороны, понимая неизбежность нового столкновения, готовились к войне. Наполеон наводнил Герцогство Варшавское своими войсками, создал там военные склады. Над границами России нависла угроза вторжения. В свою очередь русское правительство увеличило численность войск в западных губерниях.</w:t>
      </w:r>
      <w:r w:rsidRPr="00C3355D">
        <w:rPr>
          <w:rFonts w:ascii="Times New Roman" w:hAnsi="Times New Roman"/>
          <w:sz w:val="24"/>
          <w:szCs w:val="24"/>
          <w:lang w:eastAsia="ru-RU"/>
        </w:rPr>
        <w:br/>
      </w:r>
      <w:r w:rsidRPr="00C3355D">
        <w:rPr>
          <w:rFonts w:ascii="Times New Roman" w:hAnsi="Times New Roman"/>
          <w:b/>
          <w:bCs/>
          <w:sz w:val="24"/>
          <w:szCs w:val="24"/>
          <w:lang w:eastAsia="ru-RU"/>
        </w:rPr>
        <w:t>Агрессором стал Наполеон</w:t>
      </w:r>
      <w:r w:rsidRPr="00C3355D">
        <w:rPr>
          <w:rFonts w:ascii="Times New Roman" w:hAnsi="Times New Roman"/>
          <w:sz w:val="24"/>
          <w:szCs w:val="24"/>
          <w:lang w:eastAsia="ru-RU"/>
        </w:rPr>
        <w:t>.</w:t>
      </w:r>
      <w:r w:rsidRPr="00C3355D">
        <w:rPr>
          <w:rFonts w:ascii="Times New Roman" w:hAnsi="Times New Roman"/>
          <w:b/>
          <w:color w:val="FF0000"/>
          <w:sz w:val="24"/>
          <w:szCs w:val="24"/>
          <w:lang w:eastAsia="ru-RU"/>
        </w:rPr>
        <w:t xml:space="preserve"> слайд 3 </w:t>
      </w:r>
      <w:r w:rsidRPr="00C3355D">
        <w:rPr>
          <w:rFonts w:ascii="Times New Roman" w:hAnsi="Times New Roman"/>
          <w:sz w:val="24"/>
          <w:szCs w:val="24"/>
          <w:lang w:eastAsia="ru-RU"/>
        </w:rPr>
        <w:t xml:space="preserve"> Он начал военные действия и вторгся на российскую территорию. В связи с этим для русского народа война стала освободительной и Отечественной, так как в ней приняли участие не только кадровая армия, но и широкие народные массы-</w:t>
      </w:r>
      <w:r w:rsidRPr="00C3355D">
        <w:rPr>
          <w:rFonts w:ascii="Times New Roman" w:hAnsi="Times New Roman"/>
          <w:sz w:val="24"/>
          <w:szCs w:val="24"/>
          <w:lang w:eastAsia="ru-RU"/>
        </w:rPr>
        <w:br/>
      </w:r>
      <w:r w:rsidRPr="00C3355D">
        <w:rPr>
          <w:rFonts w:ascii="Times New Roman" w:hAnsi="Times New Roman"/>
          <w:b/>
          <w:bCs/>
          <w:sz w:val="24"/>
          <w:szCs w:val="24"/>
          <w:lang w:eastAsia="ru-RU"/>
        </w:rPr>
        <w:t>Соотношение сил.</w:t>
      </w:r>
      <w:r w:rsidRPr="00C3355D">
        <w:rPr>
          <w:rFonts w:ascii="Times New Roman" w:hAnsi="Times New Roman"/>
          <w:sz w:val="24"/>
          <w:szCs w:val="24"/>
          <w:lang w:eastAsia="ru-RU"/>
        </w:rPr>
        <w:t xml:space="preserve"> Готовясь к войне против России, Наполеон собрал значительную армию — до 678 тыс. солдат. Это были прекрасно вооруженные и обученные войска, закаленные в предшествующих войнах. Их возглавляла плеяда блестящих маршалов и генералов — Л. Даву, Л. Бертье, М. Ней, И. Мюрат и др. Ими командовал самый прославленный полководец того времени — Наполеон Бонапарт. Уязвимым местом его армии был ее пестрый национальный состав. Немецким и испанским, польским и португальским, австрийским и итальянским солдатам были глубоко чужды захватнические планы французского императора.</w:t>
      </w:r>
      <w:r w:rsidRPr="00C3355D">
        <w:rPr>
          <w:rFonts w:ascii="Times New Roman" w:hAnsi="Times New Roman"/>
          <w:sz w:val="24"/>
          <w:szCs w:val="24"/>
          <w:lang w:eastAsia="ru-RU"/>
        </w:rPr>
        <w:br/>
        <w:t>Деятельная подготовка к войне, которую Россия вела с 1810 г., принесла свои результаты. Ей удалось создать современные для того времени вооруженные силы, мощную артиллерию, которая, как выяснилось в ходе войны, превосходила французскую. Войска возглавляли талантливые военачальники .</w:t>
      </w:r>
      <w:r w:rsidRPr="00C3355D">
        <w:rPr>
          <w:rFonts w:ascii="Times New Roman" w:hAnsi="Times New Roman"/>
          <w:b/>
          <w:color w:val="FF0000"/>
          <w:sz w:val="24"/>
          <w:szCs w:val="24"/>
          <w:lang w:eastAsia="ru-RU"/>
        </w:rPr>
        <w:t xml:space="preserve"> слайд 4 </w:t>
      </w:r>
      <w:r w:rsidRPr="00C3355D">
        <w:rPr>
          <w:rFonts w:ascii="Times New Roman" w:hAnsi="Times New Roman"/>
          <w:sz w:val="24"/>
          <w:szCs w:val="24"/>
          <w:lang w:eastAsia="ru-RU"/>
        </w:rPr>
        <w:t xml:space="preserve">  — М. И. Кутузов, М. Б. Барклай де Толли, П. И. Багратион, А. П. Ермолов, Н. Н. Раевский, М. А. Милорадович и др. Они отличались большим военным опытом и личным мужеством. Преимущество русской армии определялось патриотическим воодушевлением всех слоев населения, большими людскими ресурсами, запасами продовольствия и фуража.</w:t>
      </w:r>
      <w:r w:rsidRPr="00C3355D">
        <w:rPr>
          <w:rFonts w:ascii="Times New Roman" w:hAnsi="Times New Roman"/>
          <w:sz w:val="24"/>
          <w:szCs w:val="24"/>
          <w:lang w:eastAsia="ru-RU"/>
        </w:rPr>
        <w:br/>
      </w:r>
      <w:r w:rsidRPr="00C3355D">
        <w:rPr>
          <w:rFonts w:ascii="Times New Roman" w:hAnsi="Times New Roman"/>
          <w:b/>
          <w:color w:val="FF0000"/>
          <w:sz w:val="24"/>
          <w:szCs w:val="24"/>
          <w:lang w:eastAsia="ru-RU"/>
        </w:rPr>
        <w:t>слайд 5</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Однако на начальном этапе войны французская армия численно превосходила русскую. Первый эшелон войск, вошедших в пределы России, насчитывал 450 тыс. человек, тогда как русских на западной границе было около 210 тыс. человек, разделенных на три армии. 1-я — под командованием М. Б. Барклая де Толли  </w:t>
      </w:r>
      <w:r w:rsidRPr="00C3355D">
        <w:rPr>
          <w:rFonts w:ascii="Times New Roman" w:hAnsi="Times New Roman"/>
          <w:b/>
          <w:color w:val="FF0000"/>
          <w:sz w:val="24"/>
          <w:szCs w:val="24"/>
          <w:lang w:eastAsia="ru-RU"/>
        </w:rPr>
        <w:t>слайд 6</w:t>
      </w:r>
      <w:r w:rsidRPr="00C3355D">
        <w:rPr>
          <w:rFonts w:ascii="Times New Roman" w:hAnsi="Times New Roman"/>
          <w:sz w:val="24"/>
          <w:szCs w:val="24"/>
          <w:lang w:eastAsia="ru-RU"/>
        </w:rPr>
        <w:t xml:space="preserve">— прикрывала петербургское направление, 2-я — во главе с П. И. Багратионом  </w:t>
      </w:r>
      <w:r w:rsidRPr="00C3355D">
        <w:rPr>
          <w:rFonts w:ascii="Times New Roman" w:hAnsi="Times New Roman"/>
          <w:b/>
          <w:color w:val="FF0000"/>
          <w:sz w:val="24"/>
          <w:szCs w:val="24"/>
          <w:lang w:eastAsia="ru-RU"/>
        </w:rPr>
        <w:t>слайд 7</w:t>
      </w:r>
      <w:r w:rsidRPr="00C3355D">
        <w:rPr>
          <w:rFonts w:ascii="Times New Roman" w:hAnsi="Times New Roman"/>
          <w:sz w:val="24"/>
          <w:szCs w:val="24"/>
          <w:lang w:eastAsia="ru-RU"/>
        </w:rPr>
        <w:t>— защищала центр России,</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 xml:space="preserve"> 3-я — генерала А. П. Тормасова  </w:t>
      </w:r>
      <w:r w:rsidRPr="00C3355D">
        <w:rPr>
          <w:rFonts w:ascii="Times New Roman" w:hAnsi="Times New Roman"/>
          <w:b/>
          <w:color w:val="FF0000"/>
          <w:sz w:val="24"/>
          <w:szCs w:val="24"/>
          <w:lang w:eastAsia="ru-RU"/>
        </w:rPr>
        <w:t>слайд 8</w:t>
      </w:r>
      <w:r w:rsidRPr="00C3355D">
        <w:rPr>
          <w:rFonts w:ascii="Times New Roman" w:hAnsi="Times New Roman"/>
          <w:sz w:val="24"/>
          <w:szCs w:val="24"/>
          <w:lang w:eastAsia="ru-RU"/>
        </w:rPr>
        <w:t>— располагалась на южном направлении.</w:t>
      </w:r>
      <w:r w:rsidRPr="00C3355D">
        <w:rPr>
          <w:rFonts w:ascii="Times New Roman" w:hAnsi="Times New Roman"/>
          <w:sz w:val="24"/>
          <w:szCs w:val="24"/>
          <w:lang w:eastAsia="ru-RU"/>
        </w:rPr>
        <w:br/>
      </w:r>
      <w:r w:rsidRPr="00C3355D">
        <w:rPr>
          <w:rFonts w:ascii="Times New Roman" w:hAnsi="Times New Roman"/>
          <w:b/>
          <w:bCs/>
          <w:sz w:val="24"/>
          <w:szCs w:val="24"/>
          <w:lang w:eastAsia="ru-RU"/>
        </w:rPr>
        <w:t>Планы сторон</w:t>
      </w:r>
      <w:r w:rsidRPr="00C3355D">
        <w:rPr>
          <w:rFonts w:ascii="Times New Roman" w:hAnsi="Times New Roman"/>
          <w:sz w:val="24"/>
          <w:szCs w:val="24"/>
          <w:lang w:eastAsia="ru-RU"/>
        </w:rPr>
        <w:t>.</w:t>
      </w:r>
      <w:r w:rsidRPr="00C3355D">
        <w:rPr>
          <w:rFonts w:ascii="Times New Roman" w:hAnsi="Times New Roman"/>
          <w:b/>
          <w:color w:val="FF0000"/>
          <w:sz w:val="24"/>
          <w:szCs w:val="24"/>
          <w:lang w:eastAsia="ru-RU"/>
        </w:rPr>
        <w:t xml:space="preserve"> </w:t>
      </w:r>
      <w:r w:rsidRPr="00C3355D">
        <w:rPr>
          <w:rFonts w:ascii="Times New Roman" w:hAnsi="Times New Roman"/>
          <w:sz w:val="24"/>
          <w:szCs w:val="24"/>
          <w:lang w:eastAsia="ru-RU"/>
        </w:rPr>
        <w:t xml:space="preserve">  Наполеон планировал захватить значительную часть русской территории вплоть до Москвы и подписать с Александром новый договор, чтобы подчинить Россию. Стратегический замысел Наполеона покоился на его военном опыте, приобретенном во время войн в Европе. Он намеревался не дать соединиться рассредоточенным русским силам и решить исход войны в одном или нескольких приграничных сражениях.</w:t>
      </w:r>
      <w:r w:rsidRPr="00C3355D">
        <w:rPr>
          <w:rFonts w:ascii="Times New Roman" w:hAnsi="Times New Roman"/>
          <w:sz w:val="24"/>
          <w:szCs w:val="24"/>
          <w:lang w:eastAsia="ru-RU"/>
        </w:rPr>
        <w:br/>
      </w:r>
      <w:r w:rsidRPr="00C3355D">
        <w:rPr>
          <w:rFonts w:ascii="Times New Roman" w:hAnsi="Times New Roman"/>
          <w:sz w:val="24"/>
          <w:szCs w:val="24"/>
          <w:lang w:eastAsia="ru-RU"/>
        </w:rPr>
        <w:lastRenderedPageBreak/>
        <w:t>Русский император и его окружение еще накануне войны приняли решение не идти с Наполеоном ни на какие компромиссы. При успешном исходе столкновения они собирались перенести военные действия на территорию Западной Европы. В случае поражения Александр был готов отойти в Сибирь (вплоть до Камчатки, по его словам), чтобы оттуда продолжать борьбу. Стратегических военных планов у России было несколько. Один из них был разработан прусским генералом Фулем. Он предусматривал концентрацию большей части русской армии в укрепленном лагере около г. Дрисса на Западной Двине. По мнению Фуля, это давало преимущество в первом приграничном сражении. Проект остался нереализованным, так как позиция на Дриссе была невыгодной, а укрепления — слабыми. Кроме того, соотношение сил заставило русское командование на первых порах избрать стратегию активной обороны. Как показал ход войны, это было наиболее правильное решение.</w:t>
      </w:r>
      <w:r w:rsidRPr="00C3355D">
        <w:rPr>
          <w:rFonts w:ascii="Times New Roman" w:hAnsi="Times New Roman"/>
          <w:sz w:val="24"/>
          <w:szCs w:val="24"/>
          <w:lang w:eastAsia="ru-RU"/>
        </w:rPr>
        <w:br/>
      </w:r>
      <w:r w:rsidRPr="00C3355D">
        <w:rPr>
          <w:rFonts w:ascii="Times New Roman" w:hAnsi="Times New Roman"/>
          <w:b/>
          <w:bCs/>
          <w:sz w:val="24"/>
          <w:szCs w:val="24"/>
          <w:lang w:eastAsia="ru-RU"/>
        </w:rPr>
        <w:t>Этапы войны.</w:t>
      </w:r>
      <w:r w:rsidRPr="00C3355D">
        <w:rPr>
          <w:rFonts w:ascii="Times New Roman" w:hAnsi="Times New Roman"/>
          <w:sz w:val="24"/>
          <w:szCs w:val="24"/>
          <w:lang w:eastAsia="ru-RU"/>
        </w:rPr>
        <w:t xml:space="preserve"> </w:t>
      </w:r>
      <w:r w:rsidRPr="00C3355D">
        <w:rPr>
          <w:rFonts w:ascii="Times New Roman" w:hAnsi="Times New Roman"/>
          <w:b/>
          <w:color w:val="FF0000"/>
          <w:sz w:val="24"/>
          <w:szCs w:val="24"/>
          <w:lang w:eastAsia="ru-RU"/>
        </w:rPr>
        <w:t xml:space="preserve">слайд 9 </w:t>
      </w:r>
      <w:r w:rsidRPr="00C3355D">
        <w:rPr>
          <w:rFonts w:ascii="Times New Roman" w:hAnsi="Times New Roman"/>
          <w:sz w:val="24"/>
          <w:szCs w:val="24"/>
          <w:lang w:eastAsia="ru-RU"/>
        </w:rPr>
        <w:t xml:space="preserve"> История Отечественной войны 1812 г. делится на два этапа. Первый: с 12 июня до середины октября — отступление русской армии с арьергардными боями с целью заманивания противника в глубь российской территории и срыва его стратегического замысла. Второй: с середины октября до 25 декабря — контрнаступление русской армии с целью полного изгнания противника из России.</w:t>
      </w:r>
    </w:p>
    <w:p w:rsidR="005E6A88" w:rsidRPr="00C3355D" w:rsidRDefault="005E6A88" w:rsidP="005E6A88">
      <w:pPr>
        <w:pStyle w:val="a4"/>
        <w:rPr>
          <w:rFonts w:ascii="Times New Roman" w:hAnsi="Times New Roman"/>
          <w:b/>
          <w:bCs/>
          <w:sz w:val="24"/>
          <w:szCs w:val="24"/>
          <w:lang w:eastAsia="ru-RU"/>
        </w:rPr>
      </w:pPr>
      <w:r w:rsidRPr="00C3355D">
        <w:rPr>
          <w:rFonts w:ascii="Times New Roman" w:hAnsi="Times New Roman"/>
          <w:b/>
          <w:bCs/>
          <w:sz w:val="24"/>
          <w:szCs w:val="24"/>
          <w:lang w:eastAsia="ru-RU"/>
        </w:rPr>
        <w:t>Начало войны.</w:t>
      </w:r>
      <w:r w:rsidRPr="00C3355D">
        <w:rPr>
          <w:rFonts w:ascii="Times New Roman" w:hAnsi="Times New Roman"/>
          <w:sz w:val="24"/>
          <w:szCs w:val="24"/>
          <w:lang w:eastAsia="ru-RU"/>
        </w:rPr>
        <w:t xml:space="preserve"> Утром 12 июня 1812 г. французские войска переправились через Неман и форсированным маршем вторглись в Россию.</w:t>
      </w:r>
      <w:r w:rsidRPr="00C3355D">
        <w:rPr>
          <w:rFonts w:ascii="Times New Roman" w:hAnsi="Times New Roman"/>
          <w:sz w:val="24"/>
          <w:szCs w:val="24"/>
          <w:lang w:eastAsia="ru-RU"/>
        </w:rPr>
        <w:br/>
        <w:t>1-я и 2-я русские армии отступали, уклоняясь от генерального сражения. Они вели упорные арьергардные бои с отдельными частями французов, изматывая и ослабляя противника, нанося ему значительные потери.</w:t>
      </w:r>
      <w:r w:rsidRPr="00C3355D">
        <w:rPr>
          <w:rFonts w:ascii="Times New Roman" w:hAnsi="Times New Roman"/>
          <w:sz w:val="24"/>
          <w:szCs w:val="24"/>
          <w:lang w:eastAsia="ru-RU"/>
        </w:rPr>
        <w:br/>
        <w:t>Две главные задачи стояли перед русскими войсками — ликвидировать разобщенность (не дать разбить себя поодиночке) и установить единоначалие в армии. Первая задача была решена 22 июля, когда 1-я и 2-я армии соединились под Смоленском. Таким образом был сорван первоначальный замысел Наполеона.</w:t>
      </w:r>
      <w:r w:rsidRPr="00C3355D">
        <w:rPr>
          <w:rFonts w:ascii="Times New Roman" w:hAnsi="Times New Roman"/>
          <w:color w:val="FF0000"/>
          <w:sz w:val="24"/>
          <w:szCs w:val="24"/>
          <w:lang w:eastAsia="ru-RU"/>
        </w:rPr>
        <w:t xml:space="preserve"> </w:t>
      </w:r>
      <w:r w:rsidRPr="00C3355D">
        <w:rPr>
          <w:rFonts w:ascii="Times New Roman" w:hAnsi="Times New Roman"/>
          <w:b/>
          <w:color w:val="FF0000"/>
          <w:sz w:val="24"/>
          <w:szCs w:val="24"/>
          <w:lang w:eastAsia="ru-RU"/>
        </w:rPr>
        <w:t>слайд 10</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8 августа Александр назначил М. И. Кутузова Главнокомандующим русской армией. Это означало решение второй задачи. М. И. Кутузов принял командование объединенными русскими силами 17 августа. Он не изменил тактику отступления. Однако армия и вся страна ждали от него решающего сражения. Поэтому он отдал приказ искать позицию для генеральной битвы. Она была найдена у села Бородино в 124 км от Москвы.</w:t>
      </w:r>
      <w:r w:rsidRPr="00C3355D">
        <w:rPr>
          <w:rFonts w:ascii="Times New Roman" w:hAnsi="Times New Roman"/>
          <w:sz w:val="24"/>
          <w:szCs w:val="24"/>
          <w:lang w:eastAsia="ru-RU"/>
        </w:rPr>
        <w:br/>
      </w:r>
      <w:r w:rsidRPr="00C3355D">
        <w:rPr>
          <w:rFonts w:ascii="Times New Roman" w:hAnsi="Times New Roman"/>
          <w:b/>
          <w:bCs/>
          <w:sz w:val="24"/>
          <w:szCs w:val="24"/>
          <w:lang w:eastAsia="ru-RU"/>
        </w:rPr>
        <w:t>Бородинское сражение</w:t>
      </w:r>
      <w:r w:rsidRPr="00C3355D">
        <w:rPr>
          <w:rFonts w:ascii="Times New Roman" w:hAnsi="Times New Roman"/>
          <w:b/>
          <w:sz w:val="24"/>
          <w:szCs w:val="24"/>
          <w:lang w:eastAsia="ru-RU"/>
        </w:rPr>
        <w:t>.</w:t>
      </w:r>
      <w:r w:rsidRPr="00C3355D">
        <w:rPr>
          <w:rFonts w:ascii="Times New Roman" w:hAnsi="Times New Roman"/>
          <w:b/>
          <w:color w:val="FF0000"/>
          <w:sz w:val="24"/>
          <w:szCs w:val="24"/>
          <w:lang w:eastAsia="ru-RU"/>
        </w:rPr>
        <w:t xml:space="preserve"> слайд 11</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М. И. Кутузов избрал оборонительную тактику и в соответствии с этим расставил свои войска. Левый фланг защищала армия П. И. Багратиона, прикрытая искусственными земляными укреплениями — флешами. В центре был насыпан земляной курган, где расположились артиллерия и войска генерала Н. Н. Раевского. Армия М. Б. Барклая де Толли находилась на правом фланге.</w:t>
      </w:r>
      <w:r w:rsidRPr="00C3355D">
        <w:rPr>
          <w:rFonts w:ascii="Times New Roman" w:hAnsi="Times New Roman"/>
          <w:sz w:val="24"/>
          <w:szCs w:val="24"/>
          <w:lang w:eastAsia="ru-RU"/>
        </w:rPr>
        <w:br/>
        <w:t>Наполеон придерживался наступательной тактики. Он намеревался прорвать оборону русской армии на флангах, окружить ее и окончательно разгромить.</w:t>
      </w:r>
      <w:r w:rsidRPr="00C3355D">
        <w:rPr>
          <w:rFonts w:ascii="Times New Roman" w:hAnsi="Times New Roman"/>
          <w:sz w:val="24"/>
          <w:szCs w:val="24"/>
          <w:lang w:eastAsia="ru-RU"/>
        </w:rPr>
        <w:br/>
        <w:t>Соотношение сил было почти равным: у французов — 130 тыс. человек при 587 орудиях, у русских — 110 тыс. человек регулярных сил, около 40 тыс. ополченцев и казаков при 640 орудиях.</w:t>
      </w:r>
      <w:r w:rsidRPr="00C3355D">
        <w:rPr>
          <w:rFonts w:ascii="Times New Roman" w:hAnsi="Times New Roman"/>
          <w:sz w:val="24"/>
          <w:szCs w:val="24"/>
          <w:lang w:eastAsia="ru-RU"/>
        </w:rPr>
        <w:br/>
        <w:t>Рано утром 26 августа французы начали наступление на левом фланге. Бой за флеши продолжался до 12 часов дня. Обе стороны несли огромные потери. Был тяжело ранен генерал П. И. Багратион. (Через несколько дней он скончался от ран.) Взятие флешей не принесло французам особых преимуществ, так как левый фланг им не удалось прорвать. Русские организованно отступили и заняли позицию у Семеновского оврага.</w:t>
      </w:r>
      <w:r w:rsidRPr="00C3355D">
        <w:rPr>
          <w:rFonts w:ascii="Times New Roman" w:hAnsi="Times New Roman"/>
          <w:sz w:val="24"/>
          <w:szCs w:val="24"/>
          <w:lang w:eastAsia="ru-RU"/>
        </w:rPr>
        <w:br/>
        <w:t>Одновременно осложнилось положение в центре, куда Наполеон направил главный удар. Для помощи войскам генерала Н. Н. Раевского М. И. Кутузов приказал казакам М. И. Платова и конному корпусу Ф. П. Уварова совершить рейд в тыл французов. Мало удачная сама по себе диверсия вынудила Наполеона почти на 2 часа прервать штурм батареи. Это позволило М. И. Кутузову подтянуть к центру свежие силы. Батарея Н. Н. Раевского несколько раз переходила из рук в руки и была захвачена французами только к 16 часам.</w:t>
      </w:r>
      <w:r w:rsidRPr="00C3355D">
        <w:rPr>
          <w:rFonts w:ascii="Times New Roman" w:hAnsi="Times New Roman"/>
          <w:sz w:val="24"/>
          <w:szCs w:val="24"/>
          <w:lang w:eastAsia="ru-RU"/>
        </w:rPr>
        <w:br/>
        <w:t xml:space="preserve">Взятие русских укреплений не означало победу Наполеона. Напротив, наступательный порыв французской армии иссяк. Ей требовались свежие силы, но Наполеон не решился использовать свой последний резерв — императорскую гвардию. Продолжавшееся более 12 часов сражение постепенно затихало. Потери с обеих сторон были огромные. Бородино явилось моральной и политической победой русских: боевой потенциал русской армии был сохранен, наполеоновской — значительно ослаблен. Далеко от Франции, на бескрайних русских просторах его было трудно </w:t>
      </w:r>
      <w:r w:rsidRPr="00C3355D">
        <w:rPr>
          <w:rFonts w:ascii="Times New Roman" w:hAnsi="Times New Roman"/>
          <w:sz w:val="24"/>
          <w:szCs w:val="24"/>
          <w:lang w:eastAsia="ru-RU"/>
        </w:rPr>
        <w:lastRenderedPageBreak/>
        <w:t>восстановить.</w:t>
      </w:r>
      <w:r w:rsidRPr="00C3355D">
        <w:rPr>
          <w:rFonts w:ascii="Times New Roman" w:hAnsi="Times New Roman"/>
          <w:sz w:val="24"/>
          <w:szCs w:val="24"/>
          <w:lang w:eastAsia="ru-RU"/>
        </w:rPr>
        <w:br/>
      </w:r>
      <w:r w:rsidRPr="00C3355D">
        <w:rPr>
          <w:rFonts w:ascii="Times New Roman" w:hAnsi="Times New Roman"/>
          <w:b/>
          <w:bCs/>
          <w:sz w:val="24"/>
          <w:szCs w:val="24"/>
          <w:lang w:eastAsia="ru-RU"/>
        </w:rPr>
        <w:t>От Москвы до Малоярославца</w:t>
      </w:r>
      <w:r w:rsidRPr="00C3355D">
        <w:rPr>
          <w:rFonts w:ascii="Times New Roman" w:hAnsi="Times New Roman"/>
          <w:sz w:val="24"/>
          <w:szCs w:val="24"/>
          <w:lang w:eastAsia="ru-RU"/>
        </w:rPr>
        <w:t xml:space="preserve">. После Бородино русские войска начали отступление к Москве. Наполеон шел следом, однако не стремился к новому сражению. 1 сентября состоялся военный </w:t>
      </w:r>
      <w:r w:rsidRPr="00C3355D">
        <w:rPr>
          <w:rFonts w:ascii="Times New Roman" w:hAnsi="Times New Roman"/>
          <w:b/>
          <w:color w:val="FF0000"/>
          <w:sz w:val="24"/>
          <w:szCs w:val="24"/>
          <w:lang w:eastAsia="ru-RU"/>
        </w:rPr>
        <w:t>слайд 12</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совет русского командования в деревне Фили. М. И. Кутузов, вопреки общему мнению генералов, принял решение оставить Москву. Французская армия вошла в нее 2 сентября 1812 г.</w:t>
      </w:r>
      <w:r w:rsidRPr="00C3355D">
        <w:rPr>
          <w:rFonts w:ascii="Times New Roman" w:hAnsi="Times New Roman"/>
          <w:sz w:val="24"/>
          <w:szCs w:val="24"/>
          <w:lang w:eastAsia="ru-RU"/>
        </w:rPr>
        <w:br/>
      </w:r>
      <w:r w:rsidRPr="00C3355D">
        <w:rPr>
          <w:rFonts w:ascii="Times New Roman" w:hAnsi="Times New Roman"/>
          <w:b/>
          <w:color w:val="FF0000"/>
          <w:sz w:val="24"/>
          <w:szCs w:val="24"/>
          <w:lang w:eastAsia="ru-RU"/>
        </w:rPr>
        <w:t>слайд 13</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М. И. Кутузов, выводя войска из Москвы, осуществил оригинальный замысел — Тарутинский марш-маневр. Отступая из Москвы по Рязанской дороге, армия круто повернула к югу и в районе Красной Пахры вышла на старую Калужскую дорогу. Этот маневр, во-первых, предотвратил захват французами Калужской и Тульской губерний, где были собраны боеприпасы и продовольствие. Во-вторых, М. И. Кутузову удалось оторваться от армии Наполеона. Он развернул в Тарутино лагерь, где русские войска отдохнули, пополнились свежими регулярными частями, ополчением, вооружением и запасами продовольствия.</w:t>
      </w:r>
      <w:r w:rsidRPr="00C3355D">
        <w:rPr>
          <w:rFonts w:ascii="Times New Roman" w:hAnsi="Times New Roman"/>
          <w:sz w:val="24"/>
          <w:szCs w:val="24"/>
          <w:lang w:eastAsia="ru-RU"/>
        </w:rPr>
        <w:br/>
        <w:t>Занятие Москвы не принесло пользы Наполеону. Оставленная жителями (беспрецедентный случай в истории),</w:t>
      </w:r>
      <w:r w:rsidRPr="00C3355D">
        <w:rPr>
          <w:rFonts w:ascii="Times New Roman" w:hAnsi="Times New Roman"/>
          <w:b/>
          <w:color w:val="FF0000"/>
          <w:sz w:val="24"/>
          <w:szCs w:val="24"/>
          <w:lang w:eastAsia="ru-RU"/>
        </w:rPr>
        <w:t xml:space="preserve"> слайд 14</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она полыхала в огне пожаров. В ней не было ни продовольствия, ни других припасов. Французская армия была полностью деморализована и превратилась в сборище грабителей и мародеров</w:t>
      </w:r>
      <w:r w:rsidRPr="00C3355D">
        <w:rPr>
          <w:rFonts w:ascii="Times New Roman" w:hAnsi="Times New Roman"/>
          <w:b/>
          <w:sz w:val="24"/>
          <w:szCs w:val="24"/>
          <w:lang w:eastAsia="ru-RU"/>
        </w:rPr>
        <w:t>.</w:t>
      </w:r>
      <w:r w:rsidRPr="00C3355D">
        <w:rPr>
          <w:rFonts w:ascii="Times New Roman" w:hAnsi="Times New Roman"/>
          <w:b/>
          <w:color w:val="FF0000"/>
          <w:sz w:val="24"/>
          <w:szCs w:val="24"/>
          <w:lang w:eastAsia="ru-RU"/>
        </w:rPr>
        <w:t xml:space="preserve"> слайд 15</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Ее разложение было настолько сильным, что у Наполеона оставалось только два выхода — или немедленно заключить мир, или начать отступление. Но все мирные предложения французского императора были безоговорочно отвергнуты М. И. Кутузовым и Александром I.</w:t>
      </w:r>
      <w:r w:rsidRPr="00C3355D">
        <w:rPr>
          <w:rFonts w:ascii="Times New Roman" w:hAnsi="Times New Roman"/>
          <w:sz w:val="24"/>
          <w:szCs w:val="24"/>
          <w:lang w:eastAsia="ru-RU"/>
        </w:rPr>
        <w:br/>
        <w:t>7 октября французы покинули Москву. Наполеон еще надеялся Разгромить русских или хотя бы прорваться в неразоренные южные Районы, так как вопрос об обеспечении армии продовольствием и фуражом был весьма острым.</w:t>
      </w:r>
      <w:r w:rsidRPr="00C3355D">
        <w:rPr>
          <w:rFonts w:ascii="Times New Roman" w:hAnsi="Times New Roman"/>
          <w:b/>
          <w:color w:val="FF0000"/>
          <w:sz w:val="24"/>
          <w:szCs w:val="24"/>
          <w:lang w:eastAsia="ru-RU"/>
        </w:rPr>
        <w:t xml:space="preserve"> слайд 16</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Он двинул свои войска на Калугу.</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12 октября у г. Малоярославец произошло еще одно кровопролитное сражение. И вновь ни та, ни другая сторона не добилась решительной победы. Однако французы были остановлены и вынуждены отступать по ими же разоренной Смоленской дороге.</w:t>
      </w:r>
      <w:r w:rsidRPr="00C3355D">
        <w:rPr>
          <w:rFonts w:ascii="Times New Roman" w:hAnsi="Times New Roman"/>
          <w:color w:val="FF0000"/>
          <w:sz w:val="24"/>
          <w:szCs w:val="24"/>
          <w:lang w:eastAsia="ru-RU"/>
        </w:rPr>
        <w:t xml:space="preserve"> </w:t>
      </w:r>
      <w:r w:rsidRPr="00C3355D">
        <w:rPr>
          <w:rFonts w:ascii="Times New Roman" w:hAnsi="Times New Roman"/>
          <w:b/>
          <w:color w:val="FF0000"/>
          <w:sz w:val="24"/>
          <w:szCs w:val="24"/>
          <w:lang w:eastAsia="ru-RU"/>
        </w:rPr>
        <w:t>слайд 17</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w:t>
      </w:r>
      <w:r w:rsidRPr="00C3355D">
        <w:rPr>
          <w:rFonts w:ascii="Times New Roman" w:hAnsi="Times New Roman"/>
          <w:sz w:val="24"/>
          <w:szCs w:val="24"/>
          <w:lang w:eastAsia="ru-RU"/>
        </w:rPr>
        <w:br/>
      </w:r>
      <w:r w:rsidRPr="00C3355D">
        <w:rPr>
          <w:rFonts w:ascii="Times New Roman" w:hAnsi="Times New Roman"/>
          <w:b/>
          <w:bCs/>
          <w:sz w:val="24"/>
          <w:szCs w:val="24"/>
          <w:lang w:eastAsia="ru-RU"/>
        </w:rPr>
        <w:t>Изгнание Наполеона из России</w:t>
      </w:r>
      <w:r w:rsidRPr="00C3355D">
        <w:rPr>
          <w:rFonts w:ascii="Times New Roman" w:hAnsi="Times New Roman"/>
          <w:b/>
          <w:sz w:val="24"/>
          <w:szCs w:val="24"/>
          <w:lang w:eastAsia="ru-RU"/>
        </w:rPr>
        <w:t>.</w:t>
      </w:r>
      <w:r w:rsidRPr="00C3355D">
        <w:rPr>
          <w:rFonts w:ascii="Times New Roman" w:hAnsi="Times New Roman"/>
          <w:b/>
          <w:color w:val="FF0000"/>
          <w:sz w:val="24"/>
          <w:szCs w:val="24"/>
          <w:lang w:eastAsia="ru-RU"/>
        </w:rPr>
        <w:t xml:space="preserve"> </w:t>
      </w:r>
      <w:r w:rsidRPr="00C3355D">
        <w:rPr>
          <w:rFonts w:ascii="Times New Roman" w:hAnsi="Times New Roman"/>
          <w:sz w:val="24"/>
          <w:szCs w:val="24"/>
          <w:lang w:eastAsia="ru-RU"/>
        </w:rPr>
        <w:t>Отступление французской армии было похоже на беспорядочное бегство. Его ускоряло развернувшееся партизанское движение и наступательные действия русских.</w:t>
      </w:r>
      <w:r w:rsidRPr="00C3355D">
        <w:rPr>
          <w:rFonts w:ascii="Times New Roman" w:hAnsi="Times New Roman"/>
          <w:color w:val="FF0000"/>
          <w:sz w:val="24"/>
          <w:szCs w:val="24"/>
          <w:lang w:eastAsia="ru-RU"/>
        </w:rPr>
        <w:t xml:space="preserve"> </w:t>
      </w:r>
      <w:r w:rsidRPr="00C3355D">
        <w:rPr>
          <w:rFonts w:ascii="Times New Roman" w:hAnsi="Times New Roman"/>
          <w:b/>
          <w:color w:val="FF0000"/>
          <w:sz w:val="24"/>
          <w:szCs w:val="24"/>
          <w:lang w:eastAsia="ru-RU"/>
        </w:rPr>
        <w:t>слайд 18</w:t>
      </w:r>
      <w:r w:rsidRPr="00C3355D">
        <w:rPr>
          <w:rFonts w:ascii="Times New Roman" w:hAnsi="Times New Roman"/>
          <w:sz w:val="24"/>
          <w:szCs w:val="24"/>
          <w:lang w:eastAsia="ru-RU"/>
        </w:rPr>
        <w:br/>
        <w:t>Патриотический подъем начался буквально сразу после вступления Наполеона в пределы России. Грабежи и мародерство французских солдат вызывали сопротивление местных жителей. Но не это было главным — русский народ не мог мириться с присутствием захватчиков на родной земле</w:t>
      </w:r>
      <w:r w:rsidRPr="00C3355D">
        <w:rPr>
          <w:rFonts w:ascii="Times New Roman" w:hAnsi="Times New Roman"/>
          <w:b/>
          <w:sz w:val="24"/>
          <w:szCs w:val="24"/>
          <w:lang w:eastAsia="ru-RU"/>
        </w:rPr>
        <w:t>.</w:t>
      </w:r>
      <w:r w:rsidRPr="00C3355D">
        <w:rPr>
          <w:rFonts w:ascii="Times New Roman" w:hAnsi="Times New Roman"/>
          <w:b/>
          <w:color w:val="FF0000"/>
          <w:sz w:val="24"/>
          <w:szCs w:val="24"/>
          <w:lang w:eastAsia="ru-RU"/>
        </w:rPr>
        <w:t xml:space="preserve"> слайд 19</w:t>
      </w:r>
      <w:r w:rsidRPr="00C3355D">
        <w:rPr>
          <w:rFonts w:ascii="Times New Roman" w:hAnsi="Times New Roman"/>
          <w:color w:val="FF0000"/>
          <w:sz w:val="24"/>
          <w:szCs w:val="24"/>
          <w:lang w:eastAsia="ru-RU"/>
        </w:rPr>
        <w:t xml:space="preserve"> </w:t>
      </w:r>
      <w:r w:rsidRPr="00C3355D">
        <w:rPr>
          <w:rFonts w:ascii="Times New Roman" w:hAnsi="Times New Roman"/>
          <w:sz w:val="24"/>
          <w:szCs w:val="24"/>
          <w:lang w:eastAsia="ru-RU"/>
        </w:rPr>
        <w:t xml:space="preserve"> В историю вошли имена простых людей (Г. М. Курин, Е. В. Четвертаков, В. Кожина), которые организовывали партизанские отряды. В тыл французов направлялись также «летучие отряды» солдат регулярной армии во главе с кадровыми офицерами (А. С. Фигнером, Д. В. Давыдовым, А. Н. Сеславиным и др.). </w:t>
      </w:r>
      <w:r w:rsidRPr="00C3355D">
        <w:rPr>
          <w:rFonts w:ascii="Times New Roman" w:hAnsi="Times New Roman"/>
          <w:sz w:val="24"/>
          <w:szCs w:val="24"/>
          <w:lang w:eastAsia="ru-RU"/>
        </w:rPr>
        <w:br/>
        <w:t xml:space="preserve"> На заключительном этапе войны М. И. Кутузов избрал тактику параллельного преследования. Он берег каждого русского солдата и понимал, что силы противника тают с каждым днем. Окончательный разгром Наполеона планировался у г. Борисова. С этой целью подтягивались войска с юга и северо-запада. Серьезный урон был нанесен французам под г. Красным в начале ноября, когда из 50 тыс. человек отступающей армии более половины было взято в плен или пало в бою. Опасаясь окружения, Наполеон поспешил переправить свои войска 14—17 ноября через реку Березина. Сражение при переправе довершило разгром французской армии. Наполеон бросил ее и тайно уехал в Париж. Приказ М. И. Кутузова по армии от 21 декабря и Манифест царя от 25 декабря 1812 г. ознаменовали завершение Отечественной войны.</w:t>
      </w:r>
      <w:r w:rsidRPr="00C3355D">
        <w:rPr>
          <w:rFonts w:ascii="Times New Roman" w:hAnsi="Times New Roman"/>
          <w:sz w:val="24"/>
          <w:szCs w:val="24"/>
          <w:lang w:eastAsia="ru-RU"/>
        </w:rPr>
        <w:br/>
      </w:r>
      <w:r w:rsidRPr="00C3355D">
        <w:rPr>
          <w:rFonts w:ascii="Times New Roman" w:hAnsi="Times New Roman"/>
          <w:b/>
          <w:bCs/>
          <w:sz w:val="24"/>
          <w:szCs w:val="24"/>
          <w:lang w:eastAsia="ru-RU"/>
        </w:rPr>
        <w:t>Значение войны</w:t>
      </w:r>
      <w:r w:rsidRPr="00C3355D">
        <w:rPr>
          <w:rFonts w:ascii="Times New Roman" w:hAnsi="Times New Roman"/>
          <w:sz w:val="24"/>
          <w:szCs w:val="24"/>
          <w:lang w:eastAsia="ru-RU"/>
        </w:rPr>
        <w:t>. Отечественная война 1812 г.— величайшее событие в русской истории. В ее ходе ярко проявились героизм, мужество, патриотизм и беззаветная любовь всех слоев общества и особенно простых людей к своей Родине. Однако война нанесла существенный ущерб экономике России, который оценивался в 1 млрд. рублей. В ходе военных действий погибло около 300 тыс. человек. Многие западные районы были разорены. Все это оказало огромное влияние на дальнейшее внутреннее развитие России.</w:t>
      </w:r>
    </w:p>
    <w:p w:rsidR="005E6A88" w:rsidRPr="00C3355D" w:rsidRDefault="005E6A88" w:rsidP="005E6A88">
      <w:pPr>
        <w:pStyle w:val="a4"/>
        <w:rPr>
          <w:rFonts w:ascii="Times New Roman" w:hAnsi="Times New Roman"/>
          <w:b/>
          <w:sz w:val="24"/>
          <w:szCs w:val="24"/>
          <w:lang w:eastAsia="ru-RU"/>
        </w:rPr>
      </w:pPr>
    </w:p>
    <w:p w:rsidR="005E6A88" w:rsidRPr="00C3355D" w:rsidRDefault="005E6A88" w:rsidP="005E6A88">
      <w:pPr>
        <w:pStyle w:val="a4"/>
        <w:rPr>
          <w:rFonts w:ascii="Times New Roman" w:hAnsi="Times New Roman"/>
          <w:b/>
          <w:color w:val="FF0000"/>
          <w:sz w:val="24"/>
          <w:szCs w:val="24"/>
          <w:lang w:eastAsia="ru-RU"/>
        </w:rPr>
      </w:pPr>
      <w:r w:rsidRPr="00FB65BA">
        <w:rPr>
          <w:rFonts w:ascii="Times New Roman" w:hAnsi="Times New Roman"/>
          <w:b/>
          <w:color w:val="002060"/>
          <w:sz w:val="24"/>
          <w:szCs w:val="24"/>
          <w:lang w:eastAsia="ru-RU"/>
        </w:rPr>
        <w:t>3. Заключение. Благодарная Россия.</w:t>
      </w:r>
      <w:r w:rsidRPr="00C3355D">
        <w:rPr>
          <w:rFonts w:ascii="Times New Roman" w:hAnsi="Times New Roman"/>
          <w:b/>
          <w:color w:val="FF0000"/>
          <w:sz w:val="24"/>
          <w:szCs w:val="24"/>
          <w:lang w:eastAsia="ru-RU"/>
        </w:rPr>
        <w:t xml:space="preserve"> </w:t>
      </w:r>
      <w:r>
        <w:rPr>
          <w:rFonts w:ascii="Times New Roman" w:hAnsi="Times New Roman"/>
          <w:b/>
          <w:color w:val="FF0000"/>
          <w:sz w:val="24"/>
          <w:szCs w:val="24"/>
          <w:lang w:eastAsia="ru-RU"/>
        </w:rPr>
        <w:t xml:space="preserve">     с</w:t>
      </w:r>
      <w:r w:rsidRPr="00C3355D">
        <w:rPr>
          <w:rFonts w:ascii="Times New Roman" w:hAnsi="Times New Roman"/>
          <w:b/>
          <w:color w:val="FF0000"/>
          <w:sz w:val="24"/>
          <w:szCs w:val="24"/>
          <w:lang w:eastAsia="ru-RU"/>
        </w:rPr>
        <w:t>лайды  20-24</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 xml:space="preserve">Во время </w:t>
      </w:r>
      <w:hyperlink r:id="rId7" w:tooltip="Великая Отечественная война" w:history="1">
        <w:r w:rsidRPr="00C3355D">
          <w:rPr>
            <w:rFonts w:ascii="Times New Roman" w:hAnsi="Times New Roman"/>
            <w:sz w:val="24"/>
            <w:szCs w:val="24"/>
            <w:lang w:eastAsia="ru-RU"/>
          </w:rPr>
          <w:t>Великой Отечественной войны</w:t>
        </w:r>
      </w:hyperlink>
      <w:r w:rsidRPr="00C3355D">
        <w:rPr>
          <w:rFonts w:ascii="Times New Roman" w:hAnsi="Times New Roman"/>
          <w:sz w:val="24"/>
          <w:szCs w:val="24"/>
          <w:lang w:eastAsia="ru-RU"/>
        </w:rPr>
        <w:t xml:space="preserve"> в </w:t>
      </w:r>
      <w:hyperlink r:id="rId8" w:tooltip="СССР" w:history="1">
        <w:r w:rsidRPr="00C3355D">
          <w:rPr>
            <w:rFonts w:ascii="Times New Roman" w:hAnsi="Times New Roman"/>
            <w:sz w:val="24"/>
            <w:szCs w:val="24"/>
            <w:lang w:eastAsia="ru-RU"/>
          </w:rPr>
          <w:t>СССР</w:t>
        </w:r>
      </w:hyperlink>
      <w:r w:rsidRPr="00C3355D">
        <w:rPr>
          <w:rFonts w:ascii="Times New Roman" w:hAnsi="Times New Roman"/>
          <w:sz w:val="24"/>
          <w:szCs w:val="24"/>
          <w:lang w:eastAsia="ru-RU"/>
        </w:rPr>
        <w:t xml:space="preserve"> были учреждены </w:t>
      </w:r>
      <w:hyperlink r:id="rId9" w:tooltip="Орден Кутузова" w:history="1">
        <w:r w:rsidRPr="00C3355D">
          <w:rPr>
            <w:rFonts w:ascii="Times New Roman" w:hAnsi="Times New Roman"/>
            <w:sz w:val="24"/>
            <w:szCs w:val="24"/>
            <w:u w:val="single"/>
            <w:lang w:eastAsia="ru-RU"/>
          </w:rPr>
          <w:t>ордена Кутузова</w:t>
        </w:r>
      </w:hyperlink>
      <w:r w:rsidRPr="00C3355D">
        <w:rPr>
          <w:rFonts w:ascii="Times New Roman" w:hAnsi="Times New Roman"/>
          <w:sz w:val="24"/>
          <w:szCs w:val="24"/>
          <w:lang w:eastAsia="ru-RU"/>
        </w:rPr>
        <w:t xml:space="preserve"> 1-й, 2-й (29 июля 1942) и 3-й (8 февраля 1943) степени. Ими награждено около 7 тысяч человек и целые воинские части.</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lastRenderedPageBreak/>
        <w:t xml:space="preserve">В честь М. И. Кутузова был назван </w:t>
      </w:r>
      <w:hyperlink r:id="rId10" w:tooltip="Михаил Кутузов (крейсер)" w:history="1">
        <w:r w:rsidRPr="00C3355D">
          <w:rPr>
            <w:rFonts w:ascii="Times New Roman" w:hAnsi="Times New Roman"/>
            <w:sz w:val="24"/>
            <w:szCs w:val="24"/>
            <w:lang w:eastAsia="ru-RU"/>
          </w:rPr>
          <w:t xml:space="preserve">один из </w:t>
        </w:r>
        <w:r w:rsidRPr="00C3355D">
          <w:rPr>
            <w:rFonts w:ascii="Times New Roman" w:hAnsi="Times New Roman"/>
            <w:sz w:val="24"/>
            <w:szCs w:val="24"/>
            <w:u w:val="single"/>
            <w:lang w:eastAsia="ru-RU"/>
          </w:rPr>
          <w:t>крейсеров</w:t>
        </w:r>
        <w:r w:rsidRPr="00C3355D">
          <w:rPr>
            <w:rFonts w:ascii="Times New Roman" w:hAnsi="Times New Roman"/>
            <w:sz w:val="24"/>
            <w:szCs w:val="24"/>
            <w:lang w:eastAsia="ru-RU"/>
          </w:rPr>
          <w:t xml:space="preserve"> ВМФ</w:t>
        </w:r>
      </w:hyperlink>
      <w:r w:rsidRPr="00C3355D">
        <w:rPr>
          <w:rFonts w:ascii="Times New Roman" w:hAnsi="Times New Roman"/>
          <w:sz w:val="24"/>
          <w:szCs w:val="24"/>
          <w:lang w:eastAsia="ru-RU"/>
        </w:rPr>
        <w:t>.</w:t>
      </w:r>
    </w:p>
    <w:p w:rsidR="005E6A88" w:rsidRPr="00C3355D" w:rsidRDefault="005E6A88" w:rsidP="005E6A88">
      <w:pPr>
        <w:pStyle w:val="a4"/>
        <w:rPr>
          <w:rFonts w:ascii="Times New Roman" w:hAnsi="Times New Roman"/>
          <w:sz w:val="24"/>
          <w:szCs w:val="24"/>
          <w:lang w:eastAsia="ru-RU"/>
        </w:rPr>
      </w:pPr>
      <w:r w:rsidRPr="00C3355D">
        <w:rPr>
          <w:rFonts w:ascii="Times New Roman" w:hAnsi="Times New Roman"/>
          <w:sz w:val="24"/>
          <w:szCs w:val="24"/>
          <w:lang w:eastAsia="ru-RU"/>
        </w:rPr>
        <w:t xml:space="preserve">Именем М. И. Кутузова назван </w:t>
      </w:r>
      <w:hyperlink r:id="rId11" w:tooltip="Астероид" w:history="1">
        <w:r w:rsidRPr="00C3355D">
          <w:rPr>
            <w:rFonts w:ascii="Times New Roman" w:hAnsi="Times New Roman"/>
            <w:sz w:val="24"/>
            <w:szCs w:val="24"/>
            <w:u w:val="single"/>
            <w:lang w:eastAsia="ru-RU"/>
          </w:rPr>
          <w:t>астероид</w:t>
        </w:r>
      </w:hyperlink>
      <w:r w:rsidRPr="00C3355D">
        <w:rPr>
          <w:rFonts w:ascii="Times New Roman" w:hAnsi="Times New Roman"/>
          <w:sz w:val="24"/>
          <w:szCs w:val="24"/>
          <w:u w:val="single"/>
          <w:lang w:eastAsia="ru-RU"/>
        </w:rPr>
        <w:t xml:space="preserve"> </w:t>
      </w:r>
      <w:hyperlink r:id="rId12" w:tooltip="2492 Кутузов (страница отсутствует)" w:history="1">
        <w:r w:rsidRPr="00C3355D">
          <w:rPr>
            <w:rFonts w:ascii="Times New Roman" w:hAnsi="Times New Roman"/>
            <w:sz w:val="24"/>
            <w:szCs w:val="24"/>
            <w:u w:val="single"/>
            <w:lang w:eastAsia="ru-RU"/>
          </w:rPr>
          <w:t>2492 Кутузов</w:t>
        </w:r>
      </w:hyperlink>
      <w:r w:rsidRPr="00C3355D">
        <w:rPr>
          <w:rFonts w:ascii="Times New Roman" w:hAnsi="Times New Roman"/>
          <w:sz w:val="24"/>
          <w:szCs w:val="24"/>
          <w:lang w:eastAsia="ru-RU"/>
        </w:rPr>
        <w:t>.</w:t>
      </w:r>
    </w:p>
    <w:p w:rsidR="005E6A88" w:rsidRPr="00C3355D" w:rsidRDefault="00F50134" w:rsidP="005E6A88">
      <w:pPr>
        <w:pStyle w:val="a4"/>
        <w:rPr>
          <w:rFonts w:ascii="Times New Roman" w:hAnsi="Times New Roman"/>
          <w:sz w:val="24"/>
          <w:szCs w:val="24"/>
          <w:lang w:eastAsia="ru-RU"/>
        </w:rPr>
      </w:pPr>
      <w:hyperlink r:id="rId13" w:tooltip="Пушкин, Александр Сергеевич" w:history="1">
        <w:r w:rsidR="005E6A88" w:rsidRPr="00C3355D">
          <w:rPr>
            <w:rFonts w:ascii="Times New Roman" w:hAnsi="Times New Roman"/>
            <w:sz w:val="24"/>
            <w:szCs w:val="24"/>
            <w:lang w:eastAsia="ru-RU"/>
          </w:rPr>
          <w:t>А. С. Пушкин</w:t>
        </w:r>
      </w:hyperlink>
      <w:r w:rsidR="005E6A88" w:rsidRPr="00C3355D">
        <w:rPr>
          <w:rFonts w:ascii="Times New Roman" w:hAnsi="Times New Roman"/>
          <w:sz w:val="24"/>
          <w:szCs w:val="24"/>
          <w:lang w:eastAsia="ru-RU"/>
        </w:rPr>
        <w:t xml:space="preserve"> в 1831 г. посвятил полководцу </w:t>
      </w:r>
      <w:r w:rsidR="005E6A88" w:rsidRPr="00C3355D">
        <w:rPr>
          <w:rFonts w:ascii="Times New Roman" w:hAnsi="Times New Roman"/>
          <w:sz w:val="24"/>
          <w:szCs w:val="24"/>
          <w:u w:val="single"/>
          <w:lang w:eastAsia="ru-RU"/>
        </w:rPr>
        <w:t>стихотворение</w:t>
      </w:r>
      <w:r w:rsidR="005E6A88" w:rsidRPr="00C3355D">
        <w:rPr>
          <w:rFonts w:ascii="Times New Roman" w:hAnsi="Times New Roman"/>
          <w:sz w:val="24"/>
          <w:szCs w:val="24"/>
          <w:lang w:eastAsia="ru-RU"/>
        </w:rPr>
        <w:t xml:space="preserve"> «Перед гробницею святой», написав его в письме к дочери Кутузова Елизавете. В честь Кутузова создавали стихи </w:t>
      </w:r>
      <w:hyperlink r:id="rId14" w:tooltip="Державин, Гавриил Романович" w:history="1">
        <w:r w:rsidR="005E6A88" w:rsidRPr="00C3355D">
          <w:rPr>
            <w:rFonts w:ascii="Times New Roman" w:hAnsi="Times New Roman"/>
            <w:sz w:val="24"/>
            <w:szCs w:val="24"/>
            <w:lang w:eastAsia="ru-RU"/>
          </w:rPr>
          <w:t>Г. Р. Державин</w:t>
        </w:r>
      </w:hyperlink>
      <w:r w:rsidR="005E6A88" w:rsidRPr="00C3355D">
        <w:rPr>
          <w:rFonts w:ascii="Times New Roman" w:hAnsi="Times New Roman"/>
          <w:sz w:val="24"/>
          <w:szCs w:val="24"/>
          <w:lang w:eastAsia="ru-RU"/>
        </w:rPr>
        <w:t xml:space="preserve">, </w:t>
      </w:r>
      <w:hyperlink r:id="rId15" w:tooltip="Жуковский, Василий Андреевич" w:history="1">
        <w:r w:rsidR="005E6A88" w:rsidRPr="00C3355D">
          <w:rPr>
            <w:rFonts w:ascii="Times New Roman" w:hAnsi="Times New Roman"/>
            <w:sz w:val="24"/>
            <w:szCs w:val="24"/>
            <w:lang w:eastAsia="ru-RU"/>
          </w:rPr>
          <w:t>В. А. Жуковский</w:t>
        </w:r>
      </w:hyperlink>
      <w:r w:rsidR="005E6A88" w:rsidRPr="00C3355D">
        <w:rPr>
          <w:rFonts w:ascii="Times New Roman" w:hAnsi="Times New Roman"/>
          <w:sz w:val="24"/>
          <w:szCs w:val="24"/>
          <w:lang w:eastAsia="ru-RU"/>
        </w:rPr>
        <w:t xml:space="preserve"> и другие поэты.</w:t>
      </w:r>
    </w:p>
    <w:p w:rsidR="005E6A88" w:rsidRPr="00C3355D" w:rsidRDefault="005E6A88" w:rsidP="005E6A88">
      <w:pPr>
        <w:pStyle w:val="a4"/>
        <w:rPr>
          <w:rFonts w:ascii="Times New Roman" w:hAnsi="Times New Roman"/>
          <w:sz w:val="24"/>
          <w:szCs w:val="24"/>
          <w:u w:val="single"/>
        </w:rPr>
      </w:pPr>
      <w:r w:rsidRPr="00C3355D">
        <w:rPr>
          <w:rStyle w:val="mw-headline"/>
          <w:rFonts w:ascii="Times New Roman" w:hAnsi="Times New Roman"/>
          <w:sz w:val="24"/>
          <w:szCs w:val="24"/>
          <w:u w:val="single"/>
        </w:rPr>
        <w:t>Памятники</w:t>
      </w:r>
    </w:p>
    <w:p w:rsidR="005E6A88" w:rsidRPr="00C3355D" w:rsidRDefault="005E6A88" w:rsidP="005E6A88">
      <w:pPr>
        <w:pStyle w:val="a4"/>
        <w:rPr>
          <w:rFonts w:ascii="Times New Roman" w:hAnsi="Times New Roman"/>
          <w:sz w:val="24"/>
          <w:szCs w:val="24"/>
        </w:rPr>
      </w:pPr>
      <w:r w:rsidRPr="00C3355D">
        <w:rPr>
          <w:rFonts w:ascii="Times New Roman" w:hAnsi="Times New Roman"/>
          <w:sz w:val="24"/>
          <w:szCs w:val="24"/>
        </w:rPr>
        <w:t>В память о славных победах русского оружия над армией Наполеона, М. И. Кутузову воздвигнуты памятники:</w:t>
      </w:r>
    </w:p>
    <w:p w:rsidR="005E6A88" w:rsidRPr="00C3355D" w:rsidRDefault="00F50134" w:rsidP="005E6A88">
      <w:pPr>
        <w:pStyle w:val="a4"/>
        <w:rPr>
          <w:rFonts w:ascii="Times New Roman" w:hAnsi="Times New Roman"/>
          <w:sz w:val="24"/>
          <w:szCs w:val="24"/>
        </w:rPr>
      </w:pPr>
      <w:hyperlink r:id="rId16" w:tooltip="1815" w:history="1">
        <w:r w:rsidR="005E6A88" w:rsidRPr="00C3355D">
          <w:rPr>
            <w:rStyle w:val="a3"/>
            <w:rFonts w:ascii="Times New Roman" w:hAnsi="Times New Roman"/>
            <w:color w:val="auto"/>
            <w:sz w:val="24"/>
            <w:szCs w:val="24"/>
            <w:u w:val="none"/>
          </w:rPr>
          <w:t>1815</w:t>
        </w:r>
      </w:hyperlink>
      <w:r w:rsidR="005E6A88" w:rsidRPr="00C3355D">
        <w:rPr>
          <w:rFonts w:ascii="Times New Roman" w:hAnsi="Times New Roman"/>
          <w:sz w:val="24"/>
          <w:szCs w:val="24"/>
        </w:rPr>
        <w:t xml:space="preserve"> — в </w:t>
      </w:r>
      <w:hyperlink r:id="rId17" w:tooltip="Бунцлау" w:history="1">
        <w:r w:rsidR="005E6A88" w:rsidRPr="00C3355D">
          <w:rPr>
            <w:rStyle w:val="a3"/>
            <w:rFonts w:ascii="Times New Roman" w:hAnsi="Times New Roman"/>
            <w:color w:val="auto"/>
            <w:sz w:val="24"/>
            <w:szCs w:val="24"/>
            <w:u w:val="none"/>
          </w:rPr>
          <w:t>Бунцлау</w:t>
        </w:r>
      </w:hyperlink>
      <w:r w:rsidR="005E6A88" w:rsidRPr="00C3355D">
        <w:rPr>
          <w:rFonts w:ascii="Times New Roman" w:hAnsi="Times New Roman"/>
          <w:sz w:val="24"/>
          <w:szCs w:val="24"/>
        </w:rPr>
        <w:t>, по указанию Короля Прусского.</w:t>
      </w:r>
    </w:p>
    <w:p w:rsidR="005E6A88" w:rsidRPr="00C3355D" w:rsidRDefault="00F50134" w:rsidP="005E6A88">
      <w:pPr>
        <w:pStyle w:val="a4"/>
        <w:rPr>
          <w:rFonts w:ascii="Times New Roman" w:hAnsi="Times New Roman"/>
          <w:sz w:val="24"/>
          <w:szCs w:val="24"/>
        </w:rPr>
      </w:pPr>
      <w:hyperlink r:id="rId18" w:tooltip="1824" w:history="1">
        <w:r w:rsidR="005E6A88" w:rsidRPr="00C3355D">
          <w:rPr>
            <w:rStyle w:val="a3"/>
            <w:rFonts w:ascii="Times New Roman" w:hAnsi="Times New Roman"/>
            <w:color w:val="auto"/>
            <w:sz w:val="24"/>
            <w:szCs w:val="24"/>
            <w:u w:val="none"/>
          </w:rPr>
          <w:t>1824</w:t>
        </w:r>
      </w:hyperlink>
      <w:r w:rsidR="005E6A88" w:rsidRPr="00C3355D">
        <w:rPr>
          <w:rFonts w:ascii="Times New Roman" w:hAnsi="Times New Roman"/>
          <w:sz w:val="24"/>
          <w:szCs w:val="24"/>
        </w:rPr>
        <w:t xml:space="preserve"> — </w:t>
      </w:r>
      <w:hyperlink r:id="rId19" w:tooltip="Кутузовский фонтан" w:history="1">
        <w:r w:rsidR="005E6A88" w:rsidRPr="00C3355D">
          <w:rPr>
            <w:rStyle w:val="a3"/>
            <w:rFonts w:ascii="Times New Roman" w:hAnsi="Times New Roman"/>
            <w:color w:val="auto"/>
            <w:sz w:val="24"/>
            <w:szCs w:val="24"/>
            <w:u w:val="none"/>
          </w:rPr>
          <w:t>Кутузовский фонтан</w:t>
        </w:r>
      </w:hyperlink>
      <w:r w:rsidR="005E6A88" w:rsidRPr="00C3355D">
        <w:rPr>
          <w:rFonts w:ascii="Times New Roman" w:hAnsi="Times New Roman"/>
          <w:sz w:val="24"/>
          <w:szCs w:val="24"/>
        </w:rPr>
        <w:t xml:space="preserve"> — фонтан-памятник М. И. Кутузову находится неподалёку от </w:t>
      </w:r>
      <w:hyperlink r:id="rId20" w:tooltip="Алушта" w:history="1">
        <w:r w:rsidR="005E6A88" w:rsidRPr="00C3355D">
          <w:rPr>
            <w:rStyle w:val="a3"/>
            <w:rFonts w:ascii="Times New Roman" w:hAnsi="Times New Roman"/>
            <w:color w:val="auto"/>
            <w:sz w:val="24"/>
            <w:szCs w:val="24"/>
            <w:u w:val="none"/>
          </w:rPr>
          <w:t>Алушты</w:t>
        </w:r>
      </w:hyperlink>
      <w:r w:rsidR="005E6A88" w:rsidRPr="00C3355D">
        <w:rPr>
          <w:rFonts w:ascii="Times New Roman" w:hAnsi="Times New Roman"/>
          <w:sz w:val="24"/>
          <w:szCs w:val="24"/>
        </w:rPr>
        <w:t>. Сооружен в 1804 г. с разрешения Таврического губернатора Д.Б.Мертваго сыном погибшего в Шумском сражении турецкого офицера Исмаил-Аги в память отца. Переименован в Кутузовский в период строительства дороги на ЮБК (1824-1826)в память о победе русских войск в последнем сражении русско-турецкой войны 1768—1774 годов.</w:t>
      </w:r>
    </w:p>
    <w:p w:rsidR="005E6A88" w:rsidRPr="00C3355D" w:rsidRDefault="00F50134" w:rsidP="005E6A88">
      <w:pPr>
        <w:pStyle w:val="a4"/>
        <w:rPr>
          <w:rFonts w:ascii="Times New Roman" w:hAnsi="Times New Roman"/>
          <w:sz w:val="24"/>
          <w:szCs w:val="24"/>
        </w:rPr>
      </w:pPr>
      <w:hyperlink r:id="rId21" w:tooltip="1837" w:history="1">
        <w:r w:rsidR="005E6A88" w:rsidRPr="00C3355D">
          <w:rPr>
            <w:rStyle w:val="a3"/>
            <w:rFonts w:ascii="Times New Roman" w:hAnsi="Times New Roman"/>
            <w:color w:val="auto"/>
            <w:sz w:val="24"/>
            <w:szCs w:val="24"/>
            <w:u w:val="none"/>
          </w:rPr>
          <w:t>1837</w:t>
        </w:r>
      </w:hyperlink>
      <w:r w:rsidR="005E6A88" w:rsidRPr="00C3355D">
        <w:rPr>
          <w:rFonts w:ascii="Times New Roman" w:hAnsi="Times New Roman"/>
          <w:sz w:val="24"/>
          <w:szCs w:val="24"/>
        </w:rPr>
        <w:t xml:space="preserve"> — в </w:t>
      </w:r>
      <w:hyperlink r:id="rId22" w:tooltip="Санкт-Петербург" w:history="1">
        <w:r w:rsidR="005E6A88" w:rsidRPr="00C3355D">
          <w:rPr>
            <w:rStyle w:val="a3"/>
            <w:rFonts w:ascii="Times New Roman" w:hAnsi="Times New Roman"/>
            <w:color w:val="auto"/>
            <w:sz w:val="24"/>
            <w:szCs w:val="24"/>
            <w:u w:val="none"/>
          </w:rPr>
          <w:t>Санкт-Петербурге</w:t>
        </w:r>
      </w:hyperlink>
      <w:r w:rsidR="005E6A88" w:rsidRPr="00C3355D">
        <w:rPr>
          <w:rFonts w:ascii="Times New Roman" w:hAnsi="Times New Roman"/>
          <w:sz w:val="24"/>
          <w:szCs w:val="24"/>
        </w:rPr>
        <w:t xml:space="preserve">, перед Казанским собором, скульптор </w:t>
      </w:r>
      <w:hyperlink r:id="rId23" w:tooltip="Орловский, Борис Иванович" w:history="1">
        <w:r w:rsidR="005E6A88" w:rsidRPr="00C3355D">
          <w:rPr>
            <w:rStyle w:val="a3"/>
            <w:rFonts w:ascii="Times New Roman" w:hAnsi="Times New Roman"/>
            <w:color w:val="auto"/>
            <w:sz w:val="24"/>
            <w:szCs w:val="24"/>
            <w:u w:val="none"/>
          </w:rPr>
          <w:t>Б. И. Орловский</w:t>
        </w:r>
      </w:hyperlink>
      <w:r w:rsidR="005E6A88" w:rsidRPr="00C3355D">
        <w:rPr>
          <w:rFonts w:ascii="Times New Roman" w:hAnsi="Times New Roman"/>
          <w:sz w:val="24"/>
          <w:szCs w:val="24"/>
        </w:rPr>
        <w:t>.</w:t>
      </w:r>
    </w:p>
    <w:p w:rsidR="005E6A88" w:rsidRPr="00C3355D" w:rsidRDefault="00F50134" w:rsidP="005E6A88">
      <w:pPr>
        <w:pStyle w:val="a4"/>
        <w:rPr>
          <w:rFonts w:ascii="Times New Roman" w:hAnsi="Times New Roman"/>
          <w:sz w:val="24"/>
          <w:szCs w:val="24"/>
        </w:rPr>
      </w:pPr>
      <w:hyperlink r:id="rId24" w:tooltip="1862" w:history="1">
        <w:r w:rsidR="005E6A88" w:rsidRPr="00C3355D">
          <w:rPr>
            <w:rStyle w:val="a3"/>
            <w:rFonts w:ascii="Times New Roman" w:hAnsi="Times New Roman"/>
            <w:color w:val="auto"/>
            <w:sz w:val="24"/>
            <w:szCs w:val="24"/>
            <w:u w:val="none"/>
          </w:rPr>
          <w:t>1862</w:t>
        </w:r>
      </w:hyperlink>
      <w:r w:rsidR="005E6A88" w:rsidRPr="00C3355D">
        <w:rPr>
          <w:rFonts w:ascii="Times New Roman" w:hAnsi="Times New Roman"/>
          <w:sz w:val="24"/>
          <w:szCs w:val="24"/>
        </w:rPr>
        <w:t xml:space="preserve"> — в </w:t>
      </w:r>
      <w:hyperlink r:id="rId25" w:tooltip="Великий Новгород" w:history="1">
        <w:r w:rsidR="005E6A88" w:rsidRPr="00C3355D">
          <w:rPr>
            <w:rStyle w:val="a3"/>
            <w:rFonts w:ascii="Times New Roman" w:hAnsi="Times New Roman"/>
            <w:color w:val="auto"/>
            <w:sz w:val="24"/>
            <w:szCs w:val="24"/>
            <w:u w:val="none"/>
          </w:rPr>
          <w:t>Великом Новгороде</w:t>
        </w:r>
      </w:hyperlink>
      <w:r w:rsidR="005E6A88" w:rsidRPr="00C3355D">
        <w:rPr>
          <w:rFonts w:ascii="Times New Roman" w:hAnsi="Times New Roman"/>
          <w:sz w:val="24"/>
          <w:szCs w:val="24"/>
        </w:rPr>
        <w:t xml:space="preserve"> на </w:t>
      </w:r>
      <w:hyperlink r:id="rId26" w:tooltip="Тысячелетие России (памятник)" w:history="1">
        <w:r w:rsidR="005E6A88" w:rsidRPr="00C3355D">
          <w:rPr>
            <w:rStyle w:val="a3"/>
            <w:rFonts w:ascii="Times New Roman" w:hAnsi="Times New Roman"/>
            <w:color w:val="auto"/>
            <w:sz w:val="24"/>
            <w:szCs w:val="24"/>
            <w:u w:val="none"/>
          </w:rPr>
          <w:t>Памятнике «1000-летие России»</w:t>
        </w:r>
      </w:hyperlink>
      <w:r w:rsidR="005E6A88" w:rsidRPr="00C3355D">
        <w:rPr>
          <w:rFonts w:ascii="Times New Roman" w:hAnsi="Times New Roman"/>
          <w:sz w:val="24"/>
          <w:szCs w:val="24"/>
        </w:rPr>
        <w:t xml:space="preserve"> среди 129 фигур самых выдающихся личностей в российской истории есть фигура М. И. Кутузова.</w:t>
      </w:r>
    </w:p>
    <w:p w:rsidR="005E6A88" w:rsidRPr="00C3355D" w:rsidRDefault="00F50134" w:rsidP="005E6A88">
      <w:pPr>
        <w:pStyle w:val="a4"/>
        <w:rPr>
          <w:rFonts w:ascii="Times New Roman" w:hAnsi="Times New Roman"/>
          <w:sz w:val="24"/>
          <w:szCs w:val="24"/>
        </w:rPr>
      </w:pPr>
      <w:hyperlink r:id="rId27" w:tooltip="1912" w:history="1">
        <w:r w:rsidR="005E6A88" w:rsidRPr="00C3355D">
          <w:rPr>
            <w:rStyle w:val="a3"/>
            <w:rFonts w:ascii="Times New Roman" w:hAnsi="Times New Roman"/>
            <w:color w:val="auto"/>
            <w:sz w:val="24"/>
            <w:szCs w:val="24"/>
            <w:u w:val="none"/>
          </w:rPr>
          <w:t>1912</w:t>
        </w:r>
      </w:hyperlink>
      <w:r w:rsidR="005E6A88" w:rsidRPr="00C3355D">
        <w:rPr>
          <w:rFonts w:ascii="Times New Roman" w:hAnsi="Times New Roman"/>
          <w:sz w:val="24"/>
          <w:szCs w:val="24"/>
        </w:rPr>
        <w:t xml:space="preserve"> — обелиск на Бородинском поле, у деревни Горки, архитектор </w:t>
      </w:r>
      <w:hyperlink r:id="rId28" w:tooltip="Воронцов-Вельяминов, Павел Аркадьевич (страница отсутствует)" w:history="1">
        <w:r w:rsidR="005E6A88" w:rsidRPr="00C3355D">
          <w:rPr>
            <w:rStyle w:val="a3"/>
            <w:rFonts w:ascii="Times New Roman" w:hAnsi="Times New Roman"/>
            <w:color w:val="auto"/>
            <w:sz w:val="24"/>
            <w:szCs w:val="24"/>
            <w:u w:val="none"/>
          </w:rPr>
          <w:t>П. А. Воронцов-Вельяминов</w:t>
        </w:r>
      </w:hyperlink>
      <w:r w:rsidR="005E6A88" w:rsidRPr="00C3355D">
        <w:rPr>
          <w:rFonts w:ascii="Times New Roman" w:hAnsi="Times New Roman"/>
          <w:sz w:val="24"/>
          <w:szCs w:val="24"/>
        </w:rPr>
        <w:t>.</w:t>
      </w:r>
    </w:p>
    <w:p w:rsidR="005E6A88" w:rsidRPr="00C3355D" w:rsidRDefault="00F50134" w:rsidP="005E6A88">
      <w:pPr>
        <w:pStyle w:val="a4"/>
        <w:rPr>
          <w:rFonts w:ascii="Times New Roman" w:hAnsi="Times New Roman"/>
          <w:sz w:val="24"/>
          <w:szCs w:val="24"/>
        </w:rPr>
      </w:pPr>
      <w:hyperlink r:id="rId29" w:tooltip="1953" w:history="1">
        <w:r w:rsidR="005E6A88" w:rsidRPr="00C3355D">
          <w:rPr>
            <w:rStyle w:val="a3"/>
            <w:rFonts w:ascii="Times New Roman" w:hAnsi="Times New Roman"/>
            <w:color w:val="auto"/>
            <w:sz w:val="24"/>
            <w:szCs w:val="24"/>
            <w:u w:val="none"/>
          </w:rPr>
          <w:t>1953</w:t>
        </w:r>
      </w:hyperlink>
      <w:r w:rsidR="005E6A88" w:rsidRPr="00C3355D">
        <w:rPr>
          <w:rFonts w:ascii="Times New Roman" w:hAnsi="Times New Roman"/>
          <w:sz w:val="24"/>
          <w:szCs w:val="24"/>
        </w:rPr>
        <w:t xml:space="preserve"> — в </w:t>
      </w:r>
      <w:hyperlink r:id="rId30" w:tooltip="Калининград" w:history="1">
        <w:r w:rsidR="005E6A88" w:rsidRPr="00C3355D">
          <w:rPr>
            <w:rStyle w:val="a3"/>
            <w:rFonts w:ascii="Times New Roman" w:hAnsi="Times New Roman"/>
            <w:color w:val="auto"/>
            <w:sz w:val="24"/>
            <w:szCs w:val="24"/>
            <w:u w:val="none"/>
          </w:rPr>
          <w:t>Калининграде</w:t>
        </w:r>
      </w:hyperlink>
      <w:r w:rsidR="005E6A88" w:rsidRPr="00C3355D">
        <w:rPr>
          <w:rFonts w:ascii="Times New Roman" w:hAnsi="Times New Roman"/>
          <w:sz w:val="24"/>
          <w:szCs w:val="24"/>
        </w:rPr>
        <w:t xml:space="preserve">, скульптор Я. Лукашевич (в 1997 перенесен в г. Правдинск (бывший Фридланд), Калининградской обл.); в </w:t>
      </w:r>
      <w:hyperlink r:id="rId31" w:tooltip="1995 год" w:history="1">
        <w:r w:rsidR="005E6A88" w:rsidRPr="00C3355D">
          <w:rPr>
            <w:rStyle w:val="a3"/>
            <w:rFonts w:ascii="Times New Roman" w:hAnsi="Times New Roman"/>
            <w:color w:val="auto"/>
            <w:sz w:val="24"/>
            <w:szCs w:val="24"/>
            <w:u w:val="none"/>
          </w:rPr>
          <w:t>1995 году</w:t>
        </w:r>
      </w:hyperlink>
      <w:r w:rsidR="005E6A88" w:rsidRPr="00C3355D">
        <w:rPr>
          <w:rFonts w:ascii="Times New Roman" w:hAnsi="Times New Roman"/>
          <w:sz w:val="24"/>
          <w:szCs w:val="24"/>
        </w:rPr>
        <w:t xml:space="preserve"> в Калининграде установлен новый памятник М. И. Кутузову работы скульптора </w:t>
      </w:r>
      <w:hyperlink r:id="rId32" w:tooltip="Аникушин, Михаил Константинович" w:history="1">
        <w:r w:rsidR="005E6A88" w:rsidRPr="00C3355D">
          <w:rPr>
            <w:rStyle w:val="a3"/>
            <w:rFonts w:ascii="Times New Roman" w:hAnsi="Times New Roman"/>
            <w:color w:val="auto"/>
            <w:sz w:val="24"/>
            <w:szCs w:val="24"/>
            <w:u w:val="none"/>
          </w:rPr>
          <w:t>М. Аникушина</w:t>
        </w:r>
      </w:hyperlink>
      <w:r w:rsidR="005E6A88" w:rsidRPr="00C3355D">
        <w:rPr>
          <w:rFonts w:ascii="Times New Roman" w:hAnsi="Times New Roman"/>
          <w:sz w:val="24"/>
          <w:szCs w:val="24"/>
        </w:rPr>
        <w:t>.</w:t>
      </w:r>
    </w:p>
    <w:p w:rsidR="005E6A88" w:rsidRPr="00C3355D" w:rsidRDefault="00F50134" w:rsidP="005E6A88">
      <w:pPr>
        <w:pStyle w:val="a4"/>
        <w:rPr>
          <w:rFonts w:ascii="Times New Roman" w:hAnsi="Times New Roman"/>
          <w:sz w:val="24"/>
          <w:szCs w:val="24"/>
        </w:rPr>
      </w:pPr>
      <w:hyperlink r:id="rId33" w:tooltip="1954" w:history="1">
        <w:r w:rsidR="005E6A88" w:rsidRPr="00C3355D">
          <w:rPr>
            <w:rStyle w:val="a3"/>
            <w:rFonts w:ascii="Times New Roman" w:hAnsi="Times New Roman"/>
            <w:color w:val="auto"/>
            <w:sz w:val="24"/>
            <w:szCs w:val="24"/>
            <w:u w:val="none"/>
          </w:rPr>
          <w:t>1954</w:t>
        </w:r>
      </w:hyperlink>
      <w:r w:rsidR="005E6A88" w:rsidRPr="00C3355D">
        <w:rPr>
          <w:rFonts w:ascii="Times New Roman" w:hAnsi="Times New Roman"/>
          <w:sz w:val="24"/>
          <w:szCs w:val="24"/>
        </w:rPr>
        <w:t xml:space="preserve"> — в </w:t>
      </w:r>
      <w:hyperlink r:id="rId34" w:tooltip="Смоленск" w:history="1">
        <w:r w:rsidR="005E6A88" w:rsidRPr="00C3355D">
          <w:rPr>
            <w:rStyle w:val="a3"/>
            <w:rFonts w:ascii="Times New Roman" w:hAnsi="Times New Roman"/>
            <w:color w:val="auto"/>
            <w:sz w:val="24"/>
            <w:szCs w:val="24"/>
            <w:u w:val="none"/>
          </w:rPr>
          <w:t>Смоленске</w:t>
        </w:r>
      </w:hyperlink>
      <w:r w:rsidR="005E6A88" w:rsidRPr="00C3355D">
        <w:rPr>
          <w:rFonts w:ascii="Times New Roman" w:hAnsi="Times New Roman"/>
          <w:sz w:val="24"/>
          <w:szCs w:val="24"/>
        </w:rPr>
        <w:t xml:space="preserve">, у подножия Соборного холма; авторы: скульптор </w:t>
      </w:r>
      <w:hyperlink r:id="rId35" w:tooltip="Мотовилов, Георгий Иванович" w:history="1">
        <w:r w:rsidR="005E6A88" w:rsidRPr="00C3355D">
          <w:rPr>
            <w:rStyle w:val="a3"/>
            <w:rFonts w:ascii="Times New Roman" w:hAnsi="Times New Roman"/>
            <w:color w:val="auto"/>
            <w:sz w:val="24"/>
            <w:szCs w:val="24"/>
            <w:u w:val="none"/>
          </w:rPr>
          <w:t>Г. И. Мотовилов</w:t>
        </w:r>
      </w:hyperlink>
      <w:r w:rsidR="005E6A88" w:rsidRPr="00C3355D">
        <w:rPr>
          <w:rFonts w:ascii="Times New Roman" w:hAnsi="Times New Roman"/>
          <w:sz w:val="24"/>
          <w:szCs w:val="24"/>
        </w:rPr>
        <w:t xml:space="preserve">, архитектор </w:t>
      </w:r>
      <w:hyperlink r:id="rId36" w:tooltip="Поляков, Леонид Михайлович" w:history="1">
        <w:r w:rsidR="005E6A88" w:rsidRPr="00C3355D">
          <w:rPr>
            <w:rStyle w:val="a3"/>
            <w:rFonts w:ascii="Times New Roman" w:hAnsi="Times New Roman"/>
            <w:color w:val="auto"/>
            <w:sz w:val="24"/>
            <w:szCs w:val="24"/>
            <w:u w:val="none"/>
          </w:rPr>
          <w:t>Л. М. Поляков</w:t>
        </w:r>
      </w:hyperlink>
      <w:r w:rsidR="005E6A88" w:rsidRPr="00C3355D">
        <w:rPr>
          <w:rFonts w:ascii="Times New Roman" w:hAnsi="Times New Roman"/>
          <w:sz w:val="24"/>
          <w:szCs w:val="24"/>
        </w:rPr>
        <w:t>.</w:t>
      </w:r>
    </w:p>
    <w:p w:rsidR="005E6A88" w:rsidRPr="00C3355D" w:rsidRDefault="00F50134" w:rsidP="005E6A88">
      <w:pPr>
        <w:pStyle w:val="a4"/>
        <w:rPr>
          <w:rFonts w:ascii="Times New Roman" w:hAnsi="Times New Roman"/>
          <w:sz w:val="24"/>
          <w:szCs w:val="24"/>
        </w:rPr>
      </w:pPr>
      <w:hyperlink r:id="rId37" w:tooltip="1973" w:history="1">
        <w:r w:rsidR="005E6A88" w:rsidRPr="00C3355D">
          <w:rPr>
            <w:rStyle w:val="a3"/>
            <w:rFonts w:ascii="Times New Roman" w:hAnsi="Times New Roman"/>
            <w:color w:val="auto"/>
            <w:sz w:val="24"/>
            <w:szCs w:val="24"/>
            <w:u w:val="none"/>
          </w:rPr>
          <w:t>1973</w:t>
        </w:r>
      </w:hyperlink>
      <w:r w:rsidR="005E6A88" w:rsidRPr="00C3355D">
        <w:rPr>
          <w:rFonts w:ascii="Times New Roman" w:hAnsi="Times New Roman"/>
          <w:sz w:val="24"/>
          <w:szCs w:val="24"/>
        </w:rPr>
        <w:t xml:space="preserve"> — в Москве около </w:t>
      </w:r>
      <w:hyperlink r:id="rId38" w:tooltip="Музей-панорама " w:history="1">
        <w:r w:rsidR="005E6A88" w:rsidRPr="00C3355D">
          <w:rPr>
            <w:rStyle w:val="a3"/>
            <w:rFonts w:ascii="Times New Roman" w:hAnsi="Times New Roman"/>
            <w:color w:val="auto"/>
            <w:sz w:val="24"/>
            <w:szCs w:val="24"/>
            <w:u w:val="none"/>
          </w:rPr>
          <w:t>музея-панорамы «Бородинская битва»</w:t>
        </w:r>
      </w:hyperlink>
      <w:r w:rsidR="005E6A88" w:rsidRPr="00C3355D">
        <w:rPr>
          <w:rFonts w:ascii="Times New Roman" w:hAnsi="Times New Roman"/>
          <w:sz w:val="24"/>
          <w:szCs w:val="24"/>
        </w:rPr>
        <w:t xml:space="preserve">, скульптор </w:t>
      </w:r>
      <w:hyperlink r:id="rId39" w:tooltip="Томский, Николай Васильевич" w:history="1">
        <w:r w:rsidR="005E6A88" w:rsidRPr="00C3355D">
          <w:rPr>
            <w:rStyle w:val="a3"/>
            <w:rFonts w:ascii="Times New Roman" w:hAnsi="Times New Roman"/>
            <w:color w:val="auto"/>
            <w:sz w:val="24"/>
            <w:szCs w:val="24"/>
            <w:u w:val="none"/>
          </w:rPr>
          <w:t>Н. В. Томский</w:t>
        </w:r>
      </w:hyperlink>
      <w:r w:rsidR="005E6A88" w:rsidRPr="00C3355D">
        <w:rPr>
          <w:rFonts w:ascii="Times New Roman" w:hAnsi="Times New Roman"/>
          <w:sz w:val="24"/>
          <w:szCs w:val="24"/>
        </w:rPr>
        <w:t>.</w:t>
      </w:r>
    </w:p>
    <w:p w:rsidR="005E6A88" w:rsidRPr="00C3355D" w:rsidRDefault="00F50134" w:rsidP="005E6A88">
      <w:pPr>
        <w:pStyle w:val="a4"/>
        <w:rPr>
          <w:rFonts w:ascii="Times New Roman" w:hAnsi="Times New Roman"/>
          <w:sz w:val="24"/>
          <w:szCs w:val="24"/>
        </w:rPr>
      </w:pPr>
      <w:hyperlink r:id="rId40" w:tooltip="1997" w:history="1">
        <w:r w:rsidR="005E6A88" w:rsidRPr="00C3355D">
          <w:rPr>
            <w:rStyle w:val="a3"/>
            <w:rFonts w:ascii="Times New Roman" w:hAnsi="Times New Roman"/>
            <w:color w:val="auto"/>
            <w:sz w:val="24"/>
            <w:szCs w:val="24"/>
            <w:u w:val="none"/>
          </w:rPr>
          <w:t>1997</w:t>
        </w:r>
      </w:hyperlink>
      <w:r w:rsidR="005E6A88" w:rsidRPr="00C3355D">
        <w:rPr>
          <w:rFonts w:ascii="Times New Roman" w:hAnsi="Times New Roman"/>
          <w:sz w:val="24"/>
          <w:szCs w:val="24"/>
        </w:rPr>
        <w:t xml:space="preserve"> — в </w:t>
      </w:r>
      <w:hyperlink r:id="rId41" w:tooltip="Тирасполь" w:history="1">
        <w:r w:rsidR="005E6A88" w:rsidRPr="00C3355D">
          <w:rPr>
            <w:rStyle w:val="a3"/>
            <w:rFonts w:ascii="Times New Roman" w:hAnsi="Times New Roman"/>
            <w:color w:val="auto"/>
            <w:sz w:val="24"/>
            <w:szCs w:val="24"/>
            <w:u w:val="none"/>
          </w:rPr>
          <w:t>Тирасполе</w:t>
        </w:r>
      </w:hyperlink>
      <w:r w:rsidR="005E6A88" w:rsidRPr="00C3355D">
        <w:rPr>
          <w:rFonts w:ascii="Times New Roman" w:hAnsi="Times New Roman"/>
          <w:sz w:val="24"/>
          <w:szCs w:val="24"/>
        </w:rPr>
        <w:t xml:space="preserve">, на </w:t>
      </w:r>
      <w:hyperlink r:id="rId42" w:tooltip="Бородинская площадь (Тирасполь)" w:history="1">
        <w:r w:rsidR="005E6A88" w:rsidRPr="00C3355D">
          <w:rPr>
            <w:rStyle w:val="a3"/>
            <w:rFonts w:ascii="Times New Roman" w:hAnsi="Times New Roman"/>
            <w:color w:val="auto"/>
            <w:sz w:val="24"/>
            <w:szCs w:val="24"/>
            <w:u w:val="none"/>
          </w:rPr>
          <w:t>Бородинской площади</w:t>
        </w:r>
      </w:hyperlink>
      <w:r w:rsidR="005E6A88" w:rsidRPr="00C3355D">
        <w:rPr>
          <w:rFonts w:ascii="Times New Roman" w:hAnsi="Times New Roman"/>
          <w:sz w:val="24"/>
          <w:szCs w:val="24"/>
        </w:rPr>
        <w:t xml:space="preserve"> перед Домом офицеров российской армии.</w:t>
      </w:r>
    </w:p>
    <w:p w:rsidR="005E6A88" w:rsidRPr="00C3355D" w:rsidRDefault="00F50134" w:rsidP="005E6A88">
      <w:pPr>
        <w:pStyle w:val="a4"/>
        <w:rPr>
          <w:rFonts w:ascii="Times New Roman" w:hAnsi="Times New Roman"/>
          <w:sz w:val="24"/>
          <w:szCs w:val="24"/>
        </w:rPr>
      </w:pPr>
      <w:hyperlink r:id="rId43" w:tooltip="2009" w:history="1">
        <w:r w:rsidR="005E6A88" w:rsidRPr="00C3355D">
          <w:rPr>
            <w:rStyle w:val="a3"/>
            <w:rFonts w:ascii="Times New Roman" w:hAnsi="Times New Roman"/>
            <w:color w:val="auto"/>
            <w:sz w:val="24"/>
            <w:szCs w:val="24"/>
            <w:u w:val="none"/>
          </w:rPr>
          <w:t>2009</w:t>
        </w:r>
      </w:hyperlink>
      <w:r w:rsidR="005E6A88" w:rsidRPr="00C3355D">
        <w:rPr>
          <w:rFonts w:ascii="Times New Roman" w:hAnsi="Times New Roman"/>
          <w:sz w:val="24"/>
          <w:szCs w:val="24"/>
        </w:rPr>
        <w:t xml:space="preserve"> — в </w:t>
      </w:r>
      <w:hyperlink r:id="rId44" w:tooltip="Бендеры" w:history="1">
        <w:r w:rsidR="005E6A88" w:rsidRPr="00C3355D">
          <w:rPr>
            <w:rStyle w:val="a3"/>
            <w:rFonts w:ascii="Times New Roman" w:hAnsi="Times New Roman"/>
            <w:color w:val="auto"/>
            <w:sz w:val="24"/>
            <w:szCs w:val="24"/>
            <w:u w:val="none"/>
          </w:rPr>
          <w:t>Бендерах</w:t>
        </w:r>
      </w:hyperlink>
      <w:r w:rsidR="005E6A88" w:rsidRPr="00C3355D">
        <w:rPr>
          <w:rFonts w:ascii="Times New Roman" w:hAnsi="Times New Roman"/>
          <w:sz w:val="24"/>
          <w:szCs w:val="24"/>
        </w:rPr>
        <w:t xml:space="preserve">, на территории </w:t>
      </w:r>
      <w:hyperlink r:id="rId45" w:tooltip="Бендерская крепость" w:history="1">
        <w:r w:rsidR="005E6A88" w:rsidRPr="00C3355D">
          <w:rPr>
            <w:rStyle w:val="a3"/>
            <w:rFonts w:ascii="Times New Roman" w:hAnsi="Times New Roman"/>
            <w:color w:val="auto"/>
            <w:sz w:val="24"/>
            <w:szCs w:val="24"/>
            <w:u w:val="none"/>
          </w:rPr>
          <w:t>Бендерской крепости</w:t>
        </w:r>
      </w:hyperlink>
      <w:r w:rsidR="005E6A88" w:rsidRPr="00C3355D">
        <w:rPr>
          <w:rFonts w:ascii="Times New Roman" w:hAnsi="Times New Roman"/>
          <w:sz w:val="24"/>
          <w:szCs w:val="24"/>
        </w:rPr>
        <w:t xml:space="preserve">, во взятии которой Кутузов принимал участие в </w:t>
      </w:r>
      <w:hyperlink r:id="rId46" w:tooltip="1770" w:history="1">
        <w:r w:rsidR="005E6A88" w:rsidRPr="00C3355D">
          <w:rPr>
            <w:rStyle w:val="a3"/>
            <w:rFonts w:ascii="Times New Roman" w:hAnsi="Times New Roman"/>
            <w:color w:val="auto"/>
            <w:sz w:val="24"/>
            <w:szCs w:val="24"/>
            <w:u w:val="none"/>
          </w:rPr>
          <w:t>1770</w:t>
        </w:r>
      </w:hyperlink>
      <w:r w:rsidR="005E6A88" w:rsidRPr="00C3355D">
        <w:rPr>
          <w:rFonts w:ascii="Times New Roman" w:hAnsi="Times New Roman"/>
          <w:sz w:val="24"/>
          <w:szCs w:val="24"/>
        </w:rPr>
        <w:t xml:space="preserve"> и </w:t>
      </w:r>
      <w:hyperlink r:id="rId47" w:tooltip="1789 год" w:history="1">
        <w:r w:rsidR="005E6A88" w:rsidRPr="00C3355D">
          <w:rPr>
            <w:rStyle w:val="a3"/>
            <w:rFonts w:ascii="Times New Roman" w:hAnsi="Times New Roman"/>
            <w:color w:val="auto"/>
            <w:sz w:val="24"/>
            <w:szCs w:val="24"/>
            <w:u w:val="none"/>
          </w:rPr>
          <w:t>1789 годах</w:t>
        </w:r>
      </w:hyperlink>
      <w:r w:rsidR="005E6A88" w:rsidRPr="00C3355D">
        <w:rPr>
          <w:rFonts w:ascii="Times New Roman" w:hAnsi="Times New Roman"/>
          <w:sz w:val="24"/>
          <w:szCs w:val="24"/>
        </w:rPr>
        <w:t>.</w:t>
      </w:r>
    </w:p>
    <w:p w:rsidR="005E6A88" w:rsidRPr="00C3355D" w:rsidRDefault="005E6A88" w:rsidP="005E6A88">
      <w:pPr>
        <w:pStyle w:val="a4"/>
        <w:rPr>
          <w:rFonts w:ascii="Times New Roman" w:hAnsi="Times New Roman"/>
          <w:sz w:val="24"/>
          <w:szCs w:val="24"/>
        </w:rPr>
      </w:pPr>
      <w:r w:rsidRPr="00C3355D">
        <w:rPr>
          <w:rFonts w:ascii="Times New Roman" w:hAnsi="Times New Roman"/>
          <w:sz w:val="24"/>
          <w:szCs w:val="24"/>
        </w:rPr>
        <w:t xml:space="preserve">В память об отражении русским отрядом под командованием М. И. Кутузова высадки турецкого десанта около Алушты (Крым) в 1774 году, близ места, где Кутузов был ранен, в </w:t>
      </w:r>
      <w:hyperlink r:id="rId48" w:tooltip="1824" w:history="1">
        <w:r w:rsidRPr="00C3355D">
          <w:rPr>
            <w:rStyle w:val="a3"/>
            <w:rFonts w:ascii="Times New Roman" w:hAnsi="Times New Roman"/>
            <w:color w:val="auto"/>
            <w:sz w:val="24"/>
            <w:szCs w:val="24"/>
            <w:u w:val="none"/>
          </w:rPr>
          <w:t>1824</w:t>
        </w:r>
      </w:hyperlink>
      <w:r w:rsidRPr="00C3355D">
        <w:rPr>
          <w:rFonts w:ascii="Times New Roman" w:hAnsi="Times New Roman"/>
          <w:sz w:val="24"/>
          <w:szCs w:val="24"/>
        </w:rPr>
        <w:t>—</w:t>
      </w:r>
      <w:hyperlink r:id="rId49" w:tooltip="1826" w:history="1">
        <w:r w:rsidRPr="00C3355D">
          <w:rPr>
            <w:rStyle w:val="a3"/>
            <w:rFonts w:ascii="Times New Roman" w:hAnsi="Times New Roman"/>
            <w:color w:val="auto"/>
            <w:sz w:val="24"/>
            <w:szCs w:val="24"/>
            <w:u w:val="none"/>
          </w:rPr>
          <w:t>1826</w:t>
        </w:r>
      </w:hyperlink>
      <w:r w:rsidRPr="00C3355D">
        <w:rPr>
          <w:rFonts w:ascii="Times New Roman" w:hAnsi="Times New Roman"/>
          <w:sz w:val="24"/>
          <w:szCs w:val="24"/>
        </w:rPr>
        <w:t xml:space="preserve"> гг. был сооружён </w:t>
      </w:r>
      <w:hyperlink r:id="rId50" w:tooltip="Кутузовский фонтан" w:history="1">
        <w:r w:rsidRPr="00C3355D">
          <w:rPr>
            <w:rStyle w:val="a3"/>
            <w:rFonts w:ascii="Times New Roman" w:hAnsi="Times New Roman"/>
            <w:color w:val="auto"/>
            <w:sz w:val="24"/>
            <w:szCs w:val="24"/>
            <w:u w:val="none"/>
          </w:rPr>
          <w:t>памятный знак в виде фонтана</w:t>
        </w:r>
      </w:hyperlink>
      <w:r w:rsidRPr="00C3355D">
        <w:rPr>
          <w:rFonts w:ascii="Times New Roman" w:hAnsi="Times New Roman"/>
          <w:sz w:val="24"/>
          <w:szCs w:val="24"/>
        </w:rPr>
        <w:t>.</w:t>
      </w:r>
    </w:p>
    <w:p w:rsidR="005E6A88" w:rsidRPr="00C3355D" w:rsidRDefault="005E6A88" w:rsidP="005E6A88">
      <w:pPr>
        <w:pStyle w:val="a4"/>
        <w:rPr>
          <w:rFonts w:ascii="Times New Roman" w:hAnsi="Times New Roman"/>
          <w:sz w:val="24"/>
          <w:szCs w:val="24"/>
        </w:rPr>
      </w:pPr>
      <w:r w:rsidRPr="00C3355D">
        <w:rPr>
          <w:rFonts w:ascii="Times New Roman" w:hAnsi="Times New Roman"/>
          <w:sz w:val="24"/>
          <w:szCs w:val="24"/>
        </w:rPr>
        <w:t xml:space="preserve">Небольшой памятник Кутузову установлен в </w:t>
      </w:r>
      <w:hyperlink r:id="rId51" w:tooltip="1959" w:history="1">
        <w:r w:rsidRPr="00C3355D">
          <w:rPr>
            <w:rStyle w:val="a3"/>
            <w:rFonts w:ascii="Times New Roman" w:hAnsi="Times New Roman"/>
            <w:color w:val="auto"/>
            <w:sz w:val="24"/>
            <w:szCs w:val="24"/>
            <w:u w:val="none"/>
          </w:rPr>
          <w:t>1959</w:t>
        </w:r>
      </w:hyperlink>
      <w:r w:rsidRPr="00C3355D">
        <w:rPr>
          <w:rFonts w:ascii="Times New Roman" w:hAnsi="Times New Roman"/>
          <w:sz w:val="24"/>
          <w:szCs w:val="24"/>
        </w:rPr>
        <w:t xml:space="preserve"> г. в пгт </w:t>
      </w:r>
      <w:hyperlink r:id="rId52" w:tooltip="Володарск-Волынский" w:history="1">
        <w:r w:rsidRPr="00C3355D">
          <w:rPr>
            <w:rStyle w:val="a3"/>
            <w:rFonts w:ascii="Times New Roman" w:hAnsi="Times New Roman"/>
            <w:color w:val="auto"/>
            <w:sz w:val="24"/>
            <w:szCs w:val="24"/>
            <w:u w:val="none"/>
          </w:rPr>
          <w:t>Володарск-Волынский</w:t>
        </w:r>
      </w:hyperlink>
      <w:r w:rsidRPr="00C3355D">
        <w:rPr>
          <w:rFonts w:ascii="Times New Roman" w:hAnsi="Times New Roman"/>
          <w:sz w:val="24"/>
          <w:szCs w:val="24"/>
        </w:rPr>
        <w:t xml:space="preserve"> (</w:t>
      </w:r>
      <w:hyperlink r:id="rId53" w:tooltip="Житомирская область" w:history="1">
        <w:r w:rsidRPr="00C3355D">
          <w:rPr>
            <w:rStyle w:val="a3"/>
            <w:rFonts w:ascii="Times New Roman" w:hAnsi="Times New Roman"/>
            <w:color w:val="auto"/>
            <w:sz w:val="24"/>
            <w:szCs w:val="24"/>
            <w:u w:val="none"/>
          </w:rPr>
          <w:t>Житомирская область</w:t>
        </w:r>
      </w:hyperlink>
      <w:r w:rsidRPr="00C3355D">
        <w:rPr>
          <w:rFonts w:ascii="Times New Roman" w:hAnsi="Times New Roman"/>
          <w:sz w:val="24"/>
          <w:szCs w:val="24"/>
        </w:rPr>
        <w:t xml:space="preserve">, </w:t>
      </w:r>
      <w:hyperlink r:id="rId54" w:tooltip="Украина" w:history="1">
        <w:r w:rsidRPr="00C3355D">
          <w:rPr>
            <w:rStyle w:val="a3"/>
            <w:rFonts w:ascii="Times New Roman" w:hAnsi="Times New Roman"/>
            <w:color w:val="auto"/>
            <w:sz w:val="24"/>
            <w:szCs w:val="24"/>
            <w:u w:val="none"/>
          </w:rPr>
          <w:t>Украина</w:t>
        </w:r>
      </w:hyperlink>
      <w:r w:rsidRPr="00C3355D">
        <w:rPr>
          <w:rFonts w:ascii="Times New Roman" w:hAnsi="Times New Roman"/>
          <w:sz w:val="24"/>
          <w:szCs w:val="24"/>
        </w:rPr>
        <w:t>), где было имение Кутузова. В кутузовское время селение именовалось Горошки, в 1912—1921 — Кутузовкой, затем переименовано в честь большевика Володарского. Старинный парк, в котором находится памятник, также носит имя М. И. Кутузова.</w:t>
      </w:r>
    </w:p>
    <w:p w:rsidR="005E6A88" w:rsidRDefault="005E6A88" w:rsidP="005E6A88">
      <w:pPr>
        <w:rPr>
          <w:sz w:val="24"/>
          <w:szCs w:val="24"/>
        </w:rPr>
      </w:pPr>
    </w:p>
    <w:p w:rsidR="005E6A88" w:rsidRDefault="005E6A88" w:rsidP="005E6A88">
      <w:pPr>
        <w:pStyle w:val="a4"/>
        <w:rPr>
          <w:rFonts w:ascii="Times New Roman" w:hAnsi="Times New Roman"/>
          <w:u w:val="single"/>
        </w:rPr>
      </w:pPr>
    </w:p>
    <w:p w:rsidR="005E6A88" w:rsidRDefault="005E6A88" w:rsidP="005E6A88">
      <w:pPr>
        <w:pStyle w:val="a4"/>
        <w:rPr>
          <w:rFonts w:ascii="Times New Roman" w:hAnsi="Times New Roman"/>
          <w:u w:val="single"/>
        </w:rPr>
      </w:pPr>
    </w:p>
    <w:p w:rsidR="005E6A88" w:rsidRPr="005E6A88" w:rsidRDefault="005E6A88" w:rsidP="005E6A88">
      <w:pPr>
        <w:pStyle w:val="a4"/>
        <w:rPr>
          <w:rFonts w:ascii="Times New Roman" w:hAnsi="Times New Roman"/>
          <w:u w:val="single"/>
        </w:rPr>
      </w:pPr>
      <w:r w:rsidRPr="005E6A88">
        <w:rPr>
          <w:rFonts w:ascii="Times New Roman" w:hAnsi="Times New Roman"/>
          <w:u w:val="single"/>
        </w:rPr>
        <w:t>Литература:</w:t>
      </w:r>
      <w:r w:rsidRPr="005E6A88">
        <w:rPr>
          <w:rFonts w:ascii="Times New Roman" w:eastAsia="+mn-ea" w:hAnsi="Times New Roman"/>
          <w:color w:val="000000"/>
          <w:u w:val="single"/>
          <w:lang w:eastAsia="ru-RU"/>
        </w:rPr>
        <w:t xml:space="preserve"> </w:t>
      </w:r>
    </w:p>
    <w:p w:rsidR="00F50134" w:rsidRPr="005E6A88" w:rsidRDefault="00677B06" w:rsidP="005E6A88">
      <w:pPr>
        <w:pStyle w:val="a4"/>
        <w:rPr>
          <w:rFonts w:ascii="Times New Roman" w:hAnsi="Times New Roman"/>
        </w:rPr>
      </w:pPr>
      <w:r w:rsidRPr="005E6A88">
        <w:rPr>
          <w:rFonts w:ascii="Times New Roman" w:hAnsi="Times New Roman"/>
        </w:rPr>
        <w:t xml:space="preserve">Буранов В.И.Зырянов П.Н.История России </w:t>
      </w:r>
      <w:r w:rsidRPr="005E6A88">
        <w:rPr>
          <w:rFonts w:ascii="Times New Roman" w:hAnsi="Times New Roman"/>
          <w:lang w:val="en-US"/>
        </w:rPr>
        <w:t>XVII</w:t>
      </w:r>
      <w:r w:rsidRPr="005E6A88">
        <w:rPr>
          <w:rFonts w:ascii="Times New Roman" w:hAnsi="Times New Roman"/>
        </w:rPr>
        <w:t>-</w:t>
      </w:r>
      <w:r w:rsidRPr="005E6A88">
        <w:rPr>
          <w:rFonts w:ascii="Times New Roman" w:hAnsi="Times New Roman"/>
          <w:lang w:val="en-US"/>
        </w:rPr>
        <w:t>XIX</w:t>
      </w:r>
      <w:r w:rsidRPr="005E6A88">
        <w:rPr>
          <w:rFonts w:ascii="Times New Roman" w:hAnsi="Times New Roman"/>
        </w:rPr>
        <w:t xml:space="preserve"> век.М.2003</w:t>
      </w:r>
    </w:p>
    <w:p w:rsidR="00F50134" w:rsidRPr="005E6A88" w:rsidRDefault="005E6A88" w:rsidP="005E6A88">
      <w:pPr>
        <w:pStyle w:val="a4"/>
        <w:rPr>
          <w:rFonts w:ascii="Times New Roman" w:hAnsi="Times New Roman"/>
        </w:rPr>
      </w:pPr>
      <w:r>
        <w:rPr>
          <w:rFonts w:ascii="Times New Roman" w:hAnsi="Times New Roman"/>
          <w:noProof/>
          <w:lang w:eastAsia="ru-RU"/>
        </w:rPr>
        <w:drawing>
          <wp:anchor distT="0" distB="0" distL="0" distR="0" simplePos="0" relativeHeight="251660288" behindDoc="0" locked="0" layoutInCell="1" allowOverlap="0">
            <wp:simplePos x="0" y="0"/>
            <wp:positionH relativeFrom="column">
              <wp:posOffset>4624705</wp:posOffset>
            </wp:positionH>
            <wp:positionV relativeFrom="line">
              <wp:posOffset>32385</wp:posOffset>
            </wp:positionV>
            <wp:extent cx="1982470" cy="2073275"/>
            <wp:effectExtent l="19050" t="0" r="0" b="0"/>
            <wp:wrapSquare wrapText="bothSides"/>
            <wp:docPr id="2" name="Рисунок 5" descr="Михаил Илларионович Куту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ихаил Илларионович Кутузов"/>
                    <pic:cNvPicPr>
                      <a:picLocks noChangeAspect="1" noChangeArrowheads="1"/>
                    </pic:cNvPicPr>
                  </pic:nvPicPr>
                  <pic:blipFill>
                    <a:blip r:embed="rId55" cstate="print"/>
                    <a:srcRect/>
                    <a:stretch>
                      <a:fillRect/>
                    </a:stretch>
                  </pic:blipFill>
                  <pic:spPr bwMode="auto">
                    <a:xfrm>
                      <a:off x="0" y="0"/>
                      <a:ext cx="1982470" cy="2073275"/>
                    </a:xfrm>
                    <a:prstGeom prst="rect">
                      <a:avLst/>
                    </a:prstGeom>
                    <a:noFill/>
                    <a:ln w="9525">
                      <a:noFill/>
                      <a:miter lim="800000"/>
                      <a:headEnd/>
                      <a:tailEnd/>
                    </a:ln>
                  </pic:spPr>
                </pic:pic>
              </a:graphicData>
            </a:graphic>
          </wp:anchor>
        </w:drawing>
      </w:r>
      <w:r w:rsidR="00677B06" w:rsidRPr="005E6A88">
        <w:rPr>
          <w:rFonts w:ascii="Times New Roman" w:hAnsi="Times New Roman"/>
        </w:rPr>
        <w:t xml:space="preserve">Книга для чтения по истории </w:t>
      </w:r>
      <w:r w:rsidR="00677B06" w:rsidRPr="005E6A88">
        <w:rPr>
          <w:rFonts w:ascii="Times New Roman" w:hAnsi="Times New Roman"/>
          <w:lang w:val="en-US"/>
        </w:rPr>
        <w:t>XIX</w:t>
      </w:r>
      <w:r w:rsidR="00677B06" w:rsidRPr="005E6A88">
        <w:rPr>
          <w:rFonts w:ascii="Times New Roman" w:hAnsi="Times New Roman"/>
        </w:rPr>
        <w:t xml:space="preserve"> век.М.1993</w:t>
      </w:r>
    </w:p>
    <w:p w:rsidR="00F50134" w:rsidRPr="005E6A88" w:rsidRDefault="00677B06" w:rsidP="005E6A88">
      <w:pPr>
        <w:pStyle w:val="a4"/>
        <w:rPr>
          <w:rFonts w:ascii="Times New Roman" w:hAnsi="Times New Roman"/>
        </w:rPr>
      </w:pPr>
      <w:r w:rsidRPr="005E6A88">
        <w:rPr>
          <w:rFonts w:ascii="Times New Roman" w:hAnsi="Times New Roman"/>
        </w:rPr>
        <w:t>Лермонтов М.Ю.Бородино</w:t>
      </w:r>
    </w:p>
    <w:p w:rsidR="00F50134" w:rsidRPr="005E6A88" w:rsidRDefault="00677B06" w:rsidP="005E6A88">
      <w:pPr>
        <w:pStyle w:val="a4"/>
        <w:rPr>
          <w:rFonts w:ascii="Times New Roman" w:hAnsi="Times New Roman"/>
        </w:rPr>
      </w:pPr>
      <w:r w:rsidRPr="005E6A88">
        <w:rPr>
          <w:rFonts w:ascii="Times New Roman" w:hAnsi="Times New Roman"/>
        </w:rPr>
        <w:t>Пузицкий А. Л. Родная история.М.1998</w:t>
      </w:r>
    </w:p>
    <w:p w:rsidR="00F50134" w:rsidRPr="005E6A88" w:rsidRDefault="00677B06" w:rsidP="005E6A88">
      <w:pPr>
        <w:pStyle w:val="a4"/>
        <w:rPr>
          <w:rFonts w:ascii="Times New Roman" w:hAnsi="Times New Roman"/>
        </w:rPr>
      </w:pPr>
      <w:r w:rsidRPr="005E6A88">
        <w:rPr>
          <w:rFonts w:ascii="Times New Roman" w:hAnsi="Times New Roman"/>
        </w:rPr>
        <w:t>Панорама музея Бородинская битва</w:t>
      </w:r>
    </w:p>
    <w:p w:rsidR="00F50134" w:rsidRPr="005E6A88" w:rsidRDefault="00677B06" w:rsidP="005E6A88">
      <w:pPr>
        <w:pStyle w:val="a4"/>
        <w:rPr>
          <w:rFonts w:ascii="Times New Roman" w:hAnsi="Times New Roman"/>
        </w:rPr>
      </w:pPr>
      <w:r w:rsidRPr="005E6A88">
        <w:rPr>
          <w:rFonts w:ascii="Times New Roman" w:hAnsi="Times New Roman"/>
        </w:rPr>
        <w:t>Сироткин В.Г. Отечественная война 1812.М.1988</w:t>
      </w:r>
    </w:p>
    <w:p w:rsidR="00F50134" w:rsidRPr="005E6A88" w:rsidRDefault="00F50134" w:rsidP="005E6A88">
      <w:pPr>
        <w:pStyle w:val="a4"/>
        <w:rPr>
          <w:rFonts w:ascii="Times New Roman" w:hAnsi="Times New Roman"/>
        </w:rPr>
      </w:pPr>
      <w:hyperlink r:id="rId56" w:history="1">
        <w:r w:rsidR="00677B06" w:rsidRPr="005E6A88">
          <w:rPr>
            <w:rStyle w:val="a3"/>
            <w:rFonts w:ascii="Times New Roman" w:hAnsi="Times New Roman"/>
            <w:sz w:val="24"/>
            <w:szCs w:val="24"/>
          </w:rPr>
          <w:t>http://go.mail.ru/search_images</w:t>
        </w:r>
      </w:hyperlink>
      <w:r w:rsidR="00677B06" w:rsidRPr="005E6A88">
        <w:rPr>
          <w:rFonts w:ascii="Times New Roman" w:hAnsi="Times New Roman"/>
          <w:u w:val="single"/>
        </w:rPr>
        <w:t xml:space="preserve"> </w:t>
      </w:r>
    </w:p>
    <w:p w:rsidR="00F50134" w:rsidRPr="005E6A88" w:rsidRDefault="00F50134" w:rsidP="005E6A88">
      <w:pPr>
        <w:pStyle w:val="a4"/>
        <w:rPr>
          <w:rFonts w:ascii="Times New Roman" w:hAnsi="Times New Roman"/>
        </w:rPr>
      </w:pPr>
      <w:hyperlink r:id="rId57" w:history="1">
        <w:r w:rsidR="00677B06" w:rsidRPr="005E6A88">
          <w:rPr>
            <w:rStyle w:val="a3"/>
            <w:rFonts w:ascii="Times New Roman" w:hAnsi="Times New Roman"/>
            <w:sz w:val="24"/>
            <w:szCs w:val="24"/>
          </w:rPr>
          <w:t>http://russia.rin.ru/guides/4113.html</w:t>
        </w:r>
      </w:hyperlink>
      <w:r w:rsidR="00677B06" w:rsidRPr="005E6A88">
        <w:rPr>
          <w:rFonts w:ascii="Times New Roman" w:hAnsi="Times New Roman"/>
          <w:u w:val="single"/>
        </w:rPr>
        <w:t xml:space="preserve">  </w:t>
      </w:r>
    </w:p>
    <w:p w:rsidR="005E6A88" w:rsidRPr="005E6A88" w:rsidRDefault="005E6A88" w:rsidP="005E6A88">
      <w:pPr>
        <w:pStyle w:val="a4"/>
        <w:rPr>
          <w:rFonts w:ascii="Times New Roman" w:hAnsi="Times New Roman"/>
        </w:rPr>
      </w:pPr>
    </w:p>
    <w:p w:rsidR="005E6A88" w:rsidRDefault="005E6A88" w:rsidP="005E6A88">
      <w:pPr>
        <w:rPr>
          <w:sz w:val="24"/>
          <w:szCs w:val="24"/>
        </w:rPr>
      </w:pPr>
    </w:p>
    <w:p w:rsidR="005E6A88" w:rsidRDefault="005E6A88" w:rsidP="005E6A88">
      <w:pPr>
        <w:rPr>
          <w:sz w:val="24"/>
          <w:szCs w:val="24"/>
        </w:rPr>
      </w:pPr>
    </w:p>
    <w:p w:rsidR="005E6A88" w:rsidRDefault="005E6A88" w:rsidP="005E6A88">
      <w:pPr>
        <w:rPr>
          <w:sz w:val="24"/>
          <w:szCs w:val="24"/>
        </w:rPr>
      </w:pPr>
    </w:p>
    <w:p w:rsidR="005E6A88" w:rsidRDefault="005E6A88" w:rsidP="005E6A88">
      <w:pPr>
        <w:rPr>
          <w:sz w:val="24"/>
          <w:szCs w:val="24"/>
        </w:rPr>
      </w:pPr>
    </w:p>
    <w:p w:rsidR="00AE28F7" w:rsidRDefault="00AE28F7"/>
    <w:sectPr w:rsidR="00AE28F7" w:rsidSect="00500881">
      <w:headerReference w:type="default" r:id="rId58"/>
      <w:pgSz w:w="11906" w:h="16838"/>
      <w:pgMar w:top="426" w:right="85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266" w:rsidRDefault="00DB6266" w:rsidP="00F50134">
      <w:pPr>
        <w:spacing w:after="0" w:line="240" w:lineRule="auto"/>
      </w:pPr>
      <w:r>
        <w:separator/>
      </w:r>
    </w:p>
  </w:endnote>
  <w:endnote w:type="continuationSeparator" w:id="0">
    <w:p w:rsidR="00DB6266" w:rsidRDefault="00DB6266" w:rsidP="00F50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266" w:rsidRDefault="00DB6266" w:rsidP="00F50134">
      <w:pPr>
        <w:spacing w:after="0" w:line="240" w:lineRule="auto"/>
      </w:pPr>
      <w:r>
        <w:separator/>
      </w:r>
    </w:p>
  </w:footnote>
  <w:footnote w:type="continuationSeparator" w:id="0">
    <w:p w:rsidR="00DB6266" w:rsidRDefault="00DB6266" w:rsidP="00F50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55D" w:rsidRDefault="00F50134">
    <w:pPr>
      <w:pStyle w:val="a5"/>
    </w:pPr>
    <w:r>
      <w:rPr>
        <w:noProof/>
        <w:lang w:eastAsia="zh-TW"/>
      </w:rPr>
      <w:pict>
        <v:rect id="_x0000_s2049" style="position:absolute;margin-left:561.3pt;margin-top:411.1pt;width:34pt;height:25.95pt;z-index:251660288;mso-width-percent:800;mso-position-horizontal-relative:page;mso-position-vertical-relative:page;mso-width-percent:800;mso-width-relative:right-margin-area" o:allowincell="f" stroked="f">
          <v:textbox>
            <w:txbxContent>
              <w:p w:rsidR="00C3355D" w:rsidRDefault="00F50134">
                <w:pPr>
                  <w:pBdr>
                    <w:bottom w:val="single" w:sz="4" w:space="1" w:color="auto"/>
                  </w:pBdr>
                </w:pPr>
                <w:r>
                  <w:fldChar w:fldCharType="begin"/>
                </w:r>
                <w:r w:rsidR="00677B06">
                  <w:instrText xml:space="preserve"> PAGE   \* MERGEFORMAT </w:instrText>
                </w:r>
                <w:r>
                  <w:fldChar w:fldCharType="separate"/>
                </w:r>
                <w:r w:rsidR="00F570AC">
                  <w:rPr>
                    <w:noProof/>
                  </w:rPr>
                  <w:t>2</w:t>
                </w:r>
                <w:r>
                  <w:fldChar w:fldCharType="end"/>
                </w:r>
              </w:p>
            </w:txbxContent>
          </v:textbox>
          <w10:wrap anchorx="page" anchory="margin"/>
        </v:rect>
      </w:pict>
    </w:r>
    <w:r>
      <w:rPr>
        <w:noProof/>
        <w:lang w:eastAsia="zh-TW"/>
      </w:rPr>
      <w:pict>
        <v:rect id="_x0000_s2050" style="position:absolute;margin-left:561.3pt;margin-top:411.1pt;width:34pt;height:25.95pt;z-index:251661312;mso-width-percent:800;mso-position-horizontal-relative:page;mso-position-vertical-relative:page;mso-width-percent:800;mso-width-relative:right-margin-area" o:allowincell="f" stroked="f">
          <v:textbox>
            <w:txbxContent>
              <w:p w:rsidR="00C3355D" w:rsidRDefault="00F50134">
                <w:pPr>
                  <w:pBdr>
                    <w:bottom w:val="single" w:sz="4" w:space="1" w:color="auto"/>
                  </w:pBdr>
                </w:pPr>
                <w:r>
                  <w:fldChar w:fldCharType="begin"/>
                </w:r>
                <w:r w:rsidR="00677B06">
                  <w:instrText xml:space="preserve"> PAGE   \* MERGEFORMAT </w:instrText>
                </w:r>
                <w:r>
                  <w:fldChar w:fldCharType="separate"/>
                </w:r>
                <w:r w:rsidR="00F570AC">
                  <w:rPr>
                    <w:noProof/>
                  </w:rPr>
                  <w:t>2</w:t>
                </w:r>
                <w:r>
                  <w:fldChar w:fldCharType="end"/>
                </w: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907EF"/>
    <w:multiLevelType w:val="hybridMultilevel"/>
    <w:tmpl w:val="D68E9546"/>
    <w:lvl w:ilvl="0" w:tplc="28C0BBDE">
      <w:start w:val="1"/>
      <w:numFmt w:val="bullet"/>
      <w:lvlText w:val="•"/>
      <w:lvlJc w:val="left"/>
      <w:pPr>
        <w:tabs>
          <w:tab w:val="num" w:pos="720"/>
        </w:tabs>
        <w:ind w:left="720" w:hanging="360"/>
      </w:pPr>
      <w:rPr>
        <w:rFonts w:ascii="Times New Roman" w:hAnsi="Times New Roman" w:hint="default"/>
      </w:rPr>
    </w:lvl>
    <w:lvl w:ilvl="1" w:tplc="E6446BBC" w:tentative="1">
      <w:start w:val="1"/>
      <w:numFmt w:val="bullet"/>
      <w:lvlText w:val="•"/>
      <w:lvlJc w:val="left"/>
      <w:pPr>
        <w:tabs>
          <w:tab w:val="num" w:pos="1440"/>
        </w:tabs>
        <w:ind w:left="1440" w:hanging="360"/>
      </w:pPr>
      <w:rPr>
        <w:rFonts w:ascii="Times New Roman" w:hAnsi="Times New Roman" w:hint="default"/>
      </w:rPr>
    </w:lvl>
    <w:lvl w:ilvl="2" w:tplc="A322F5A4" w:tentative="1">
      <w:start w:val="1"/>
      <w:numFmt w:val="bullet"/>
      <w:lvlText w:val="•"/>
      <w:lvlJc w:val="left"/>
      <w:pPr>
        <w:tabs>
          <w:tab w:val="num" w:pos="2160"/>
        </w:tabs>
        <w:ind w:left="2160" w:hanging="360"/>
      </w:pPr>
      <w:rPr>
        <w:rFonts w:ascii="Times New Roman" w:hAnsi="Times New Roman" w:hint="default"/>
      </w:rPr>
    </w:lvl>
    <w:lvl w:ilvl="3" w:tplc="5B7E5B9C" w:tentative="1">
      <w:start w:val="1"/>
      <w:numFmt w:val="bullet"/>
      <w:lvlText w:val="•"/>
      <w:lvlJc w:val="left"/>
      <w:pPr>
        <w:tabs>
          <w:tab w:val="num" w:pos="2880"/>
        </w:tabs>
        <w:ind w:left="2880" w:hanging="360"/>
      </w:pPr>
      <w:rPr>
        <w:rFonts w:ascii="Times New Roman" w:hAnsi="Times New Roman" w:hint="default"/>
      </w:rPr>
    </w:lvl>
    <w:lvl w:ilvl="4" w:tplc="FC46AEA8" w:tentative="1">
      <w:start w:val="1"/>
      <w:numFmt w:val="bullet"/>
      <w:lvlText w:val="•"/>
      <w:lvlJc w:val="left"/>
      <w:pPr>
        <w:tabs>
          <w:tab w:val="num" w:pos="3600"/>
        </w:tabs>
        <w:ind w:left="3600" w:hanging="360"/>
      </w:pPr>
      <w:rPr>
        <w:rFonts w:ascii="Times New Roman" w:hAnsi="Times New Roman" w:hint="default"/>
      </w:rPr>
    </w:lvl>
    <w:lvl w:ilvl="5" w:tplc="D408F1C6" w:tentative="1">
      <w:start w:val="1"/>
      <w:numFmt w:val="bullet"/>
      <w:lvlText w:val="•"/>
      <w:lvlJc w:val="left"/>
      <w:pPr>
        <w:tabs>
          <w:tab w:val="num" w:pos="4320"/>
        </w:tabs>
        <w:ind w:left="4320" w:hanging="360"/>
      </w:pPr>
      <w:rPr>
        <w:rFonts w:ascii="Times New Roman" w:hAnsi="Times New Roman" w:hint="default"/>
      </w:rPr>
    </w:lvl>
    <w:lvl w:ilvl="6" w:tplc="FCC02028" w:tentative="1">
      <w:start w:val="1"/>
      <w:numFmt w:val="bullet"/>
      <w:lvlText w:val="•"/>
      <w:lvlJc w:val="left"/>
      <w:pPr>
        <w:tabs>
          <w:tab w:val="num" w:pos="5040"/>
        </w:tabs>
        <w:ind w:left="5040" w:hanging="360"/>
      </w:pPr>
      <w:rPr>
        <w:rFonts w:ascii="Times New Roman" w:hAnsi="Times New Roman" w:hint="default"/>
      </w:rPr>
    </w:lvl>
    <w:lvl w:ilvl="7" w:tplc="184A3022" w:tentative="1">
      <w:start w:val="1"/>
      <w:numFmt w:val="bullet"/>
      <w:lvlText w:val="•"/>
      <w:lvlJc w:val="left"/>
      <w:pPr>
        <w:tabs>
          <w:tab w:val="num" w:pos="5760"/>
        </w:tabs>
        <w:ind w:left="5760" w:hanging="360"/>
      </w:pPr>
      <w:rPr>
        <w:rFonts w:ascii="Times New Roman" w:hAnsi="Times New Roman" w:hint="default"/>
      </w:rPr>
    </w:lvl>
    <w:lvl w:ilvl="8" w:tplc="F9BAFC6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5E6A88"/>
    <w:rsid w:val="005E6A88"/>
    <w:rsid w:val="00677B06"/>
    <w:rsid w:val="00AE28F7"/>
    <w:rsid w:val="00D171A7"/>
    <w:rsid w:val="00DB6266"/>
    <w:rsid w:val="00EB03E4"/>
    <w:rsid w:val="00F50134"/>
    <w:rsid w:val="00F57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A88"/>
    <w:rPr>
      <w:color w:val="0000FF"/>
      <w:u w:val="single"/>
    </w:rPr>
  </w:style>
  <w:style w:type="character" w:customStyle="1" w:styleId="mw-headline">
    <w:name w:val="mw-headline"/>
    <w:basedOn w:val="a0"/>
    <w:rsid w:val="005E6A88"/>
  </w:style>
  <w:style w:type="paragraph" w:styleId="a4">
    <w:name w:val="No Spacing"/>
    <w:uiPriority w:val="1"/>
    <w:qFormat/>
    <w:rsid w:val="005E6A88"/>
    <w:pPr>
      <w:spacing w:after="0" w:line="240" w:lineRule="auto"/>
    </w:pPr>
    <w:rPr>
      <w:rFonts w:ascii="Calibri" w:eastAsia="Calibri" w:hAnsi="Calibri" w:cs="Times New Roman"/>
    </w:rPr>
  </w:style>
  <w:style w:type="paragraph" w:styleId="a5">
    <w:name w:val="header"/>
    <w:basedOn w:val="a"/>
    <w:link w:val="a6"/>
    <w:uiPriority w:val="99"/>
    <w:semiHidden/>
    <w:unhideWhenUsed/>
    <w:rsid w:val="005E6A8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6A88"/>
    <w:rPr>
      <w:rFonts w:ascii="Calibri" w:eastAsia="Calibri" w:hAnsi="Calibri" w:cs="Times New Roman"/>
    </w:rPr>
  </w:style>
  <w:style w:type="paragraph" w:styleId="a7">
    <w:name w:val="List Paragraph"/>
    <w:basedOn w:val="a"/>
    <w:uiPriority w:val="34"/>
    <w:qFormat/>
    <w:rsid w:val="005E6A88"/>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2408993">
      <w:bodyDiv w:val="1"/>
      <w:marLeft w:val="0"/>
      <w:marRight w:val="0"/>
      <w:marTop w:val="0"/>
      <w:marBottom w:val="0"/>
      <w:divBdr>
        <w:top w:val="none" w:sz="0" w:space="0" w:color="auto"/>
        <w:left w:val="none" w:sz="0" w:space="0" w:color="auto"/>
        <w:bottom w:val="none" w:sz="0" w:space="0" w:color="auto"/>
        <w:right w:val="none" w:sz="0" w:space="0" w:color="auto"/>
      </w:divBdr>
      <w:divsChild>
        <w:div w:id="1551258528">
          <w:marLeft w:val="547"/>
          <w:marRight w:val="0"/>
          <w:marTop w:val="115"/>
          <w:marBottom w:val="0"/>
          <w:divBdr>
            <w:top w:val="none" w:sz="0" w:space="0" w:color="auto"/>
            <w:left w:val="none" w:sz="0" w:space="0" w:color="auto"/>
            <w:bottom w:val="none" w:sz="0" w:space="0" w:color="auto"/>
            <w:right w:val="none" w:sz="0" w:space="0" w:color="auto"/>
          </w:divBdr>
        </w:div>
        <w:div w:id="1397781491">
          <w:marLeft w:val="547"/>
          <w:marRight w:val="0"/>
          <w:marTop w:val="115"/>
          <w:marBottom w:val="0"/>
          <w:divBdr>
            <w:top w:val="none" w:sz="0" w:space="0" w:color="auto"/>
            <w:left w:val="none" w:sz="0" w:space="0" w:color="auto"/>
            <w:bottom w:val="none" w:sz="0" w:space="0" w:color="auto"/>
            <w:right w:val="none" w:sz="0" w:space="0" w:color="auto"/>
          </w:divBdr>
        </w:div>
        <w:div w:id="1789199487">
          <w:marLeft w:val="547"/>
          <w:marRight w:val="0"/>
          <w:marTop w:val="115"/>
          <w:marBottom w:val="0"/>
          <w:divBdr>
            <w:top w:val="none" w:sz="0" w:space="0" w:color="auto"/>
            <w:left w:val="none" w:sz="0" w:space="0" w:color="auto"/>
            <w:bottom w:val="none" w:sz="0" w:space="0" w:color="auto"/>
            <w:right w:val="none" w:sz="0" w:space="0" w:color="auto"/>
          </w:divBdr>
        </w:div>
        <w:div w:id="61417189">
          <w:marLeft w:val="547"/>
          <w:marRight w:val="0"/>
          <w:marTop w:val="115"/>
          <w:marBottom w:val="0"/>
          <w:divBdr>
            <w:top w:val="none" w:sz="0" w:space="0" w:color="auto"/>
            <w:left w:val="none" w:sz="0" w:space="0" w:color="auto"/>
            <w:bottom w:val="none" w:sz="0" w:space="0" w:color="auto"/>
            <w:right w:val="none" w:sz="0" w:space="0" w:color="auto"/>
          </w:divBdr>
        </w:div>
        <w:div w:id="644746632">
          <w:marLeft w:val="547"/>
          <w:marRight w:val="0"/>
          <w:marTop w:val="115"/>
          <w:marBottom w:val="0"/>
          <w:divBdr>
            <w:top w:val="none" w:sz="0" w:space="0" w:color="auto"/>
            <w:left w:val="none" w:sz="0" w:space="0" w:color="auto"/>
            <w:bottom w:val="none" w:sz="0" w:space="0" w:color="auto"/>
            <w:right w:val="none" w:sz="0" w:space="0" w:color="auto"/>
          </w:divBdr>
        </w:div>
        <w:div w:id="840896817">
          <w:marLeft w:val="547"/>
          <w:marRight w:val="0"/>
          <w:marTop w:val="115"/>
          <w:marBottom w:val="0"/>
          <w:divBdr>
            <w:top w:val="none" w:sz="0" w:space="0" w:color="auto"/>
            <w:left w:val="none" w:sz="0" w:space="0" w:color="auto"/>
            <w:bottom w:val="none" w:sz="0" w:space="0" w:color="auto"/>
            <w:right w:val="none" w:sz="0" w:space="0" w:color="auto"/>
          </w:divBdr>
        </w:div>
        <w:div w:id="205335319">
          <w:marLeft w:val="547"/>
          <w:marRight w:val="0"/>
          <w:marTop w:val="134"/>
          <w:marBottom w:val="0"/>
          <w:divBdr>
            <w:top w:val="none" w:sz="0" w:space="0" w:color="auto"/>
            <w:left w:val="none" w:sz="0" w:space="0" w:color="auto"/>
            <w:bottom w:val="none" w:sz="0" w:space="0" w:color="auto"/>
            <w:right w:val="none" w:sz="0" w:space="0" w:color="auto"/>
          </w:divBdr>
        </w:div>
        <w:div w:id="42061049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3%D1%88%D0%BA%D0%B8%D0%BD,_%D0%90%D0%BB%D0%B5%D0%BA%D1%81%D0%B0%D0%BD%D0%B4%D1%80_%D0%A1%D0%B5%D1%80%D0%B3%D0%B5%D0%B5%D0%B2%D0%B8%D1%87" TargetMode="External"/><Relationship Id="rId18" Type="http://schemas.openxmlformats.org/officeDocument/2006/relationships/hyperlink" Target="http://ru.wikipedia.org/wiki/1824" TargetMode="External"/><Relationship Id="rId26" Type="http://schemas.openxmlformats.org/officeDocument/2006/relationships/hyperlink" Target="http://ru.wikipedia.org/wiki/%D0%A2%D1%8B%D1%81%D1%8F%D1%87%D0%B5%D0%BB%D0%B5%D1%82%D0%B8%D0%B5_%D0%A0%D0%BE%D1%81%D1%81%D0%B8%D0%B8_(%D0%BF%D0%B0%D0%BC%D1%8F%D1%82%D0%BD%D0%B8%D0%BA)" TargetMode="External"/><Relationship Id="rId39" Type="http://schemas.openxmlformats.org/officeDocument/2006/relationships/hyperlink" Target="http://ru.wikipedia.org/wiki/%D0%A2%D0%BE%D0%BC%D1%81%D0%BA%D0%B8%D0%B9,_%D0%9D%D0%B8%D0%BA%D0%BE%D0%BB%D0%B0%D0%B9_%D0%92%D0%B0%D1%81%D0%B8%D0%BB%D1%8C%D0%B5%D0%B2%D0%B8%D1%87" TargetMode="External"/><Relationship Id="rId21" Type="http://schemas.openxmlformats.org/officeDocument/2006/relationships/hyperlink" Target="http://ru.wikipedia.org/wiki/1837" TargetMode="External"/><Relationship Id="rId34" Type="http://schemas.openxmlformats.org/officeDocument/2006/relationships/hyperlink" Target="http://ru.wikipedia.org/wiki/%D0%A1%D0%BC%D0%BE%D0%BB%D0%B5%D0%BD%D1%81%D0%BA" TargetMode="External"/><Relationship Id="rId42" Type="http://schemas.openxmlformats.org/officeDocument/2006/relationships/hyperlink" Target="http://ru.wikipedia.org/wiki/%D0%91%D0%BE%D1%80%D0%BE%D0%B4%D0%B8%D0%BD%D1%81%D0%BA%D0%B0%D1%8F_%D0%BF%D0%BB%D0%BE%D1%89%D0%B0%D0%B4%D1%8C_(%D0%A2%D0%B8%D1%80%D0%B0%D1%81%D0%BF%D0%BE%D0%BB%D1%8C)" TargetMode="External"/><Relationship Id="rId47" Type="http://schemas.openxmlformats.org/officeDocument/2006/relationships/hyperlink" Target="http://ru.wikipedia.org/wiki/1789_%D0%B3%D0%BE%D0%B4" TargetMode="External"/><Relationship Id="rId50" Type="http://schemas.openxmlformats.org/officeDocument/2006/relationships/hyperlink" Target="http://ru.wikipedia.org/wiki/%D0%9A%D1%83%D1%82%D1%83%D0%B7%D0%BE%D0%B2%D1%81%D0%BA%D0%B8%D0%B9_%D1%84%D0%BE%D0%BD%D1%82%D0%B0%D0%BD" TargetMode="External"/><Relationship Id="rId55" Type="http://schemas.openxmlformats.org/officeDocument/2006/relationships/image" Target="media/image1.jpeg"/><Relationship Id="rId7" Type="http://schemas.openxmlformats.org/officeDocument/2006/relationships/hyperlink" Target="http://ru.wikipedia.org/wiki/%D0%92%D0%B5%D0%BB%D0%B8%D0%BA%D0%B0%D1%8F_%D0%9E%D1%82%D0%B5%D1%87%D0%B5%D1%81%D1%82%D0%B2%D0%B5%D0%BD%D0%BD%D0%B0%D1%8F_%D0%B2%D0%BE%D0%B9%D0%BD%D0%B0" TargetMode="External"/><Relationship Id="rId12" Type="http://schemas.openxmlformats.org/officeDocument/2006/relationships/hyperlink" Target="http://ru.wikipedia.org/w/index.php?title=2492_%D0%9A%D1%83%D1%82%D1%83%D0%B7%D0%BE%D0%B2&amp;action=edit&amp;redlink=1" TargetMode="External"/><Relationship Id="rId17" Type="http://schemas.openxmlformats.org/officeDocument/2006/relationships/hyperlink" Target="http://ru.wikipedia.org/wiki/%D0%91%D1%83%D0%BD%D1%86%D0%BB%D0%B0%D1%83" TargetMode="External"/><Relationship Id="rId25" Type="http://schemas.openxmlformats.org/officeDocument/2006/relationships/hyperlink" Target="http://ru.wikipedia.org/wiki/%D0%92%D0%B5%D0%BB%D0%B8%D0%BA%D0%B8%D0%B9_%D0%9D%D0%BE%D0%B2%D0%B3%D0%BE%D1%80%D0%BE%D0%B4" TargetMode="External"/><Relationship Id="rId33" Type="http://schemas.openxmlformats.org/officeDocument/2006/relationships/hyperlink" Target="http://ru.wikipedia.org/wiki/1954" TargetMode="External"/><Relationship Id="rId38" Type="http://schemas.openxmlformats.org/officeDocument/2006/relationships/hyperlink" Target="http://ru.wikipedia.org/wiki/%D0%9C%D1%83%D0%B7%D0%B5%D0%B9-%D0%BF%D0%B0%D0%BD%D0%BE%D1%80%D0%B0%D0%BC%D0%B0_%C2%AB%D0%91%D0%BE%D1%80%D0%BE%D0%B4%D0%B8%D0%BD%D1%81%D0%BA%D0%B0%D1%8F_%D0%B1%D0%B8%D1%82%D0%B2%D0%B0%C2%BB" TargetMode="External"/><Relationship Id="rId46" Type="http://schemas.openxmlformats.org/officeDocument/2006/relationships/hyperlink" Target="http://ru.wikipedia.org/wiki/177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1815" TargetMode="External"/><Relationship Id="rId20" Type="http://schemas.openxmlformats.org/officeDocument/2006/relationships/hyperlink" Target="http://ru.wikipedia.org/wiki/%D0%90%D0%BB%D1%83%D1%88%D1%82%D0%B0" TargetMode="External"/><Relationship Id="rId29" Type="http://schemas.openxmlformats.org/officeDocument/2006/relationships/hyperlink" Target="http://ru.wikipedia.org/wiki/1953" TargetMode="External"/><Relationship Id="rId41" Type="http://schemas.openxmlformats.org/officeDocument/2006/relationships/hyperlink" Target="http://ru.wikipedia.org/wiki/%D0%A2%D0%B8%D1%80%D0%B0%D1%81%D0%BF%D0%BE%D0%BB%D1%8C" TargetMode="External"/><Relationship Id="rId54" Type="http://schemas.openxmlformats.org/officeDocument/2006/relationships/hyperlink" Target="http://ru.wikipedia.org/wiki/%D0%A3%D0%BA%D1%80%D0%B0%D0%B8%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1%81%D1%82%D0%B5%D1%80%D0%BE%D0%B8%D0%B4" TargetMode="External"/><Relationship Id="rId24" Type="http://schemas.openxmlformats.org/officeDocument/2006/relationships/hyperlink" Target="http://ru.wikipedia.org/wiki/1862" TargetMode="External"/><Relationship Id="rId32" Type="http://schemas.openxmlformats.org/officeDocument/2006/relationships/hyperlink" Target="http://ru.wikipedia.org/wiki/%D0%90%D0%BD%D0%B8%D0%BA%D1%83%D1%88%D0%B8%D0%BD,_%D0%9C%D0%B8%D1%85%D0%B0%D0%B8%D0%BB_%D0%9A%D0%BE%D0%BD%D1%81%D1%82%D0%B0%D0%BD%D1%82%D0%B8%D0%BD%D0%BE%D0%B2%D0%B8%D1%87" TargetMode="External"/><Relationship Id="rId37" Type="http://schemas.openxmlformats.org/officeDocument/2006/relationships/hyperlink" Target="http://ru.wikipedia.org/wiki/1973" TargetMode="External"/><Relationship Id="rId40" Type="http://schemas.openxmlformats.org/officeDocument/2006/relationships/hyperlink" Target="http://ru.wikipedia.org/wiki/1997" TargetMode="External"/><Relationship Id="rId45" Type="http://schemas.openxmlformats.org/officeDocument/2006/relationships/hyperlink" Target="http://ru.wikipedia.org/wiki/%D0%91%D0%B5%D0%BD%D0%B4%D0%B5%D1%80%D1%81%D0%BA%D0%B0%D1%8F_%D0%BA%D1%80%D0%B5%D0%BF%D0%BE%D1%81%D1%82%D1%8C" TargetMode="External"/><Relationship Id="rId53" Type="http://schemas.openxmlformats.org/officeDocument/2006/relationships/hyperlink" Target="http://ru.wikipedia.org/wiki/%D0%96%D0%B8%D1%82%D0%BE%D0%BC%D0%B8%D1%80%D1%81%D0%BA%D0%B0%D1%8F_%D0%BE%D0%B1%D0%BB%D0%B0%D1%81%D1%82%D1%8C"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96%D1%83%D0%BA%D0%BE%D0%B2%D1%81%D0%BA%D0%B8%D0%B9,_%D0%92%D0%B0%D1%81%D0%B8%D0%BB%D0%B8%D0%B9_%D0%90%D0%BD%D0%B4%D1%80%D0%B5%D0%B5%D0%B2%D0%B8%D1%87" TargetMode="External"/><Relationship Id="rId23" Type="http://schemas.openxmlformats.org/officeDocument/2006/relationships/hyperlink" Target="http://ru.wikipedia.org/wiki/%D0%9E%D1%80%D0%BB%D0%BE%D0%B2%D1%81%D0%BA%D0%B8%D0%B9,_%D0%91%D0%BE%D1%80%D0%B8%D1%81_%D0%98%D0%B2%D0%B0%D0%BD%D0%BE%D0%B2%D0%B8%D1%87" TargetMode="External"/><Relationship Id="rId28" Type="http://schemas.openxmlformats.org/officeDocument/2006/relationships/hyperlink" Target="http://ru.wikipedia.org/w/index.php?title=%D0%92%D0%BE%D1%80%D0%BE%D0%BD%D1%86%D0%BE%D0%B2-%D0%92%D0%B5%D0%BB%D1%8C%D1%8F%D0%BC%D0%B8%D0%BD%D0%BE%D0%B2,_%D0%9F%D0%B0%D0%B2%D0%B5%D0%BB_%D0%90%D1%80%D0%BA%D0%B0%D0%B4%D1%8C%D0%B5%D0%B2%D0%B8%D1%87&amp;action=edit&amp;redlink=1" TargetMode="External"/><Relationship Id="rId36" Type="http://schemas.openxmlformats.org/officeDocument/2006/relationships/hyperlink" Target="http://ru.wikipedia.org/wiki/%D0%9F%D0%BE%D0%BB%D1%8F%D0%BA%D0%BE%D0%B2,_%D0%9B%D0%B5%D0%BE%D0%BD%D0%B8%D0%B4_%D0%9C%D0%B8%D1%85%D0%B0%D0%B9%D0%BB%D0%BE%D0%B2%D0%B8%D1%87" TargetMode="External"/><Relationship Id="rId49" Type="http://schemas.openxmlformats.org/officeDocument/2006/relationships/hyperlink" Target="http://ru.wikipedia.org/wiki/1826" TargetMode="External"/><Relationship Id="rId57" Type="http://schemas.openxmlformats.org/officeDocument/2006/relationships/hyperlink" Target="http://russia.rin.ru/guides/4113.html" TargetMode="External"/><Relationship Id="rId10" Type="http://schemas.openxmlformats.org/officeDocument/2006/relationships/hyperlink" Target="http://ru.wikipedia.org/wiki/%D0%9C%D0%B8%D1%85%D0%B0%D0%B8%D0%BB_%D0%9A%D1%83%D1%82%D1%83%D0%B7%D0%BE%D0%B2_(%D0%BA%D1%80%D0%B5%D0%B9%D1%81%D0%B5%D1%80)" TargetMode="External"/><Relationship Id="rId19" Type="http://schemas.openxmlformats.org/officeDocument/2006/relationships/hyperlink" Target="http://ru.wikipedia.org/wiki/%D0%9A%D1%83%D1%82%D1%83%D0%B7%D0%BE%D0%B2%D1%81%D0%BA%D0%B8%D0%B9_%D1%84%D0%BE%D0%BD%D1%82%D0%B0%D0%BD" TargetMode="External"/><Relationship Id="rId31" Type="http://schemas.openxmlformats.org/officeDocument/2006/relationships/hyperlink" Target="http://ru.wikipedia.org/wiki/1995_%D0%B3%D0%BE%D0%B4" TargetMode="External"/><Relationship Id="rId44" Type="http://schemas.openxmlformats.org/officeDocument/2006/relationships/hyperlink" Target="http://ru.wikipedia.org/wiki/%D0%91%D0%B5%D0%BD%D0%B4%D0%B5%D1%80%D1%8B" TargetMode="External"/><Relationship Id="rId52" Type="http://schemas.openxmlformats.org/officeDocument/2006/relationships/hyperlink" Target="http://ru.wikipedia.org/wiki/%D0%92%D0%BE%D0%BB%D0%BE%D0%B4%D0%B0%D1%80%D1%81%D0%BA-%D0%92%D0%BE%D0%BB%D1%8B%D0%BD%D1%81%D0%BA%D0%B8%D0%B9"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E%D1%80%D0%B4%D0%B5%D0%BD_%D0%9A%D1%83%D1%82%D1%83%D0%B7%D0%BE%D0%B2%D0%B0" TargetMode="External"/><Relationship Id="rId14" Type="http://schemas.openxmlformats.org/officeDocument/2006/relationships/hyperlink" Target="http://ru.wikipedia.org/wiki/%D0%94%D0%B5%D1%80%D0%B6%D0%B0%D0%B2%D0%B8%D0%BD,_%D0%93%D0%B0%D0%B2%D1%80%D0%B8%D0%B8%D0%BB_%D0%A0%D0%BE%D0%BC%D0%B0%D0%BD%D0%BE%D0%B2%D0%B8%D1%87" TargetMode="External"/><Relationship Id="rId22" Type="http://schemas.openxmlformats.org/officeDocument/2006/relationships/hyperlink" Target="http://ru.wikipedia.org/wiki/%D0%A1%D0%B0%D0%BD%D0%BA%D1%82-%D0%9F%D0%B5%D1%82%D0%B5%D1%80%D0%B1%D1%83%D1%80%D0%B3" TargetMode="External"/><Relationship Id="rId27" Type="http://schemas.openxmlformats.org/officeDocument/2006/relationships/hyperlink" Target="http://ru.wikipedia.org/wiki/1912" TargetMode="External"/><Relationship Id="rId30" Type="http://schemas.openxmlformats.org/officeDocument/2006/relationships/hyperlink" Target="http://ru.wikipedia.org/wiki/%D0%9A%D0%B0%D0%BB%D0%B8%D0%BD%D0%B8%D0%BD%D0%B3%D1%80%D0%B0%D0%B4" TargetMode="External"/><Relationship Id="rId35" Type="http://schemas.openxmlformats.org/officeDocument/2006/relationships/hyperlink" Target="http://ru.wikipedia.org/wiki/%D0%9C%D0%BE%D1%82%D0%BE%D0%B2%D0%B8%D0%BB%D0%BE%D0%B2,_%D0%93%D0%B5%D0%BE%D1%80%D0%B3%D0%B8%D0%B9_%D0%98%D0%B2%D0%B0%D0%BD%D0%BE%D0%B2%D0%B8%D1%87" TargetMode="External"/><Relationship Id="rId43" Type="http://schemas.openxmlformats.org/officeDocument/2006/relationships/hyperlink" Target="http://ru.wikipedia.org/wiki/2009" TargetMode="External"/><Relationship Id="rId48" Type="http://schemas.openxmlformats.org/officeDocument/2006/relationships/hyperlink" Target="http://ru.wikipedia.org/wiki/1824" TargetMode="External"/><Relationship Id="rId56" Type="http://schemas.openxmlformats.org/officeDocument/2006/relationships/hyperlink" Target="http://go.mail.ru/search_images" TargetMode="External"/><Relationship Id="rId8" Type="http://schemas.openxmlformats.org/officeDocument/2006/relationships/hyperlink" Target="http://ru.wikipedia.org/wiki/%D0%A1%D0%A1%D0%A1%D0%A0" TargetMode="External"/><Relationship Id="rId51" Type="http://schemas.openxmlformats.org/officeDocument/2006/relationships/hyperlink" Target="http://ru.wikipedia.org/wiki/195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cp:lastPrinted>2012-02-26T21:25:00Z</cp:lastPrinted>
  <dcterms:created xsi:type="dcterms:W3CDTF">2012-02-26T21:15:00Z</dcterms:created>
  <dcterms:modified xsi:type="dcterms:W3CDTF">2012-02-28T19:29:00Z</dcterms:modified>
</cp:coreProperties>
</file>