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A4" w:rsidRDefault="00225CA4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36"/>
          <w:szCs w:val="36"/>
        </w:rPr>
      </w:pPr>
      <w:r>
        <w:rPr>
          <w:rFonts w:ascii="Arial" w:eastAsia="Times New Roman" w:hAnsi="Arial" w:cs="Times New Roman"/>
          <w:i/>
          <w:color w:val="000000"/>
          <w:sz w:val="36"/>
          <w:szCs w:val="36"/>
        </w:rPr>
        <w:t xml:space="preserve">Классный час </w:t>
      </w:r>
    </w:p>
    <w:p w:rsidR="00BC71E2" w:rsidRPr="005B21BA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36"/>
          <w:szCs w:val="36"/>
        </w:rPr>
      </w:pPr>
      <w:r w:rsidRPr="005B21BA">
        <w:rPr>
          <w:rFonts w:ascii="Arial" w:eastAsia="Times New Roman" w:hAnsi="Arial" w:cs="Times New Roman"/>
          <w:i/>
          <w:color w:val="000000"/>
          <w:sz w:val="36"/>
          <w:szCs w:val="36"/>
        </w:rPr>
        <w:t>ПОХИТИТЕЛЬ</w:t>
      </w:r>
      <w:r w:rsidRPr="005B21BA">
        <w:rPr>
          <w:rFonts w:ascii="Arial" w:eastAsia="Times New Roman" w:hAnsi="Arial" w:cs="Arial"/>
          <w:i/>
          <w:color w:val="000000"/>
          <w:sz w:val="36"/>
          <w:szCs w:val="36"/>
        </w:rPr>
        <w:t xml:space="preserve"> </w:t>
      </w:r>
      <w:r w:rsidRPr="005B21BA">
        <w:rPr>
          <w:rFonts w:ascii="Arial" w:eastAsia="Times New Roman" w:hAnsi="Arial" w:cs="Times New Roman"/>
          <w:i/>
          <w:color w:val="000000"/>
          <w:sz w:val="36"/>
          <w:szCs w:val="36"/>
        </w:rPr>
        <w:t xml:space="preserve">РАССУДКА     </w:t>
      </w:r>
    </w:p>
    <w:p w:rsidR="00BC71E2" w:rsidRDefault="001C1C96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</w:t>
      </w:r>
      <w:r w:rsidR="00BC71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Пьянство есть упражнение в безумии.</w:t>
      </w:r>
    </w:p>
    <w:p w:rsidR="00BC71E2" w:rsidRDefault="001C1C96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BC71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Пифагор</w:t>
      </w:r>
    </w:p>
    <w:p w:rsidR="00BC71E2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30"/>
          <w:szCs w:val="30"/>
          <w:lang w:val="en-US"/>
        </w:rPr>
      </w:pPr>
    </w:p>
    <w:p w:rsidR="00BC71E2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30"/>
          <w:szCs w:val="30"/>
          <w:lang w:val="en-US"/>
        </w:rPr>
      </w:pPr>
    </w:p>
    <w:p w:rsidR="00BC71E2" w:rsidRPr="00BC71E2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C71E2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Похититель</w:t>
      </w:r>
      <w:r>
        <w:rPr>
          <w:rFonts w:ascii="Arial" w:eastAsia="Times New Roman" w:hAnsi="Arial" w:cs="Arial"/>
          <w:color w:val="000000"/>
          <w:sz w:val="34"/>
          <w:szCs w:val="3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рассудка — так</w:t>
      </w:r>
      <w:r w:rsidR="001C1C96" w:rsidRPr="001C1C96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 w:rsidR="001C1C96">
        <w:rPr>
          <w:rFonts w:ascii="Times New Roman" w:eastAsia="Times New Roman" w:hAnsi="Times New Roman" w:cs="Times New Roman"/>
          <w:color w:val="000000"/>
          <w:sz w:val="34"/>
          <w:szCs w:val="34"/>
        </w:rPr>
        <w:t>именуют алкоголь с давних времен.</w:t>
      </w:r>
      <w:r w:rsidR="001C1C96">
        <w:rPr>
          <w:rFonts w:ascii="Arial" w:hAnsi="Arial" w:cs="Arial"/>
          <w:sz w:val="24"/>
          <w:szCs w:val="24"/>
        </w:rPr>
        <w:t xml:space="preserve"> </w:t>
      </w:r>
    </w:p>
    <w:p w:rsidR="00BC71E2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Об опьяняющих свойствах спиртных напитков люди узнали не менее чем за 8000 лет до н. э.— с появлением керамической посу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ды, давшей возможность изготов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ления алкогольных напитков из меда, плодовых соков и дикорастущего винограда. Возможно, виноделие возникло еще до начала культурного земледелия. Так, из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вестный путешественник Н. Н. Миклухо-Маклай наблюдал папуасов Новой Гвинеи, не умевших еще добывать огонь, но уже знавших приемы приготовления хмельных напитков.</w:t>
      </w:r>
    </w:p>
    <w:p w:rsidR="00BC71E2" w:rsidRPr="00BC71E2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71E2" w:rsidRPr="001C1C96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36"/>
          <w:szCs w:val="36"/>
        </w:rPr>
      </w:pPr>
      <w:r w:rsidRPr="001C1C96">
        <w:rPr>
          <w:rFonts w:ascii="Arial" w:eastAsia="Times New Roman" w:hAnsi="Arial" w:cs="Times New Roman"/>
          <w:i/>
          <w:color w:val="B77668"/>
          <w:sz w:val="36"/>
          <w:szCs w:val="36"/>
        </w:rPr>
        <w:t>немного</w:t>
      </w:r>
      <w:r w:rsidRPr="001C1C96">
        <w:rPr>
          <w:rFonts w:ascii="Arial" w:eastAsia="Times New Roman" w:hAnsi="Arial" w:cs="Arial"/>
          <w:i/>
          <w:color w:val="B77668"/>
          <w:sz w:val="36"/>
          <w:szCs w:val="36"/>
        </w:rPr>
        <w:t xml:space="preserve"> </w:t>
      </w:r>
      <w:r w:rsidRPr="001C1C96">
        <w:rPr>
          <w:rFonts w:ascii="Arial" w:eastAsia="Times New Roman" w:hAnsi="Arial" w:cs="Times New Roman"/>
          <w:i/>
          <w:smallCaps/>
          <w:color w:val="BE5E38"/>
          <w:sz w:val="36"/>
          <w:szCs w:val="36"/>
        </w:rPr>
        <w:t>истории</w:t>
      </w:r>
    </w:p>
    <w:p w:rsidR="001C1C96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История изготовления хмель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ных напитков уходит в глубь тысячелетий. Алкогольные напит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 xml:space="preserve">ки получали из пальмового сока, ячменя, пшеницы, риса, проса, маиса. </w:t>
      </w:r>
    </w:p>
    <w:p w:rsidR="001C1C96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 Древней Индии приготов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ляли напиток «сома», игравший большую роль в религии ариев. Описывался и способ его получе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ния : выжатый из растений сок про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цеживали, затем смешивали с во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дой, молоком, ячменем, после чего полученная смесь бродила, приоб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ретая особый вкус и оказывая опья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няющее действие. Особый вариант сомы получали выжимкой из гри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бов (мухоморов и др.). Сому пили жрецы во время ритуальных цере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моний, жертвоприношений, она считалась напитком бессмертия.</w:t>
      </w:r>
    </w:p>
    <w:p w:rsidR="00BC71E2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Люди   верили,   что   именно   сома</w:t>
      </w:r>
      <w:r w:rsidRPr="00BC71E2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давала богам все их могущество. Простому смертному сома дарила будто </w:t>
      </w:r>
      <w:r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продление жизни, исце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ление от болезней. «Мы выпили сомы, мы стали бессмертными, мы достигли света, мы нашли бо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 xml:space="preserve">гов»,— поется в одном из гимнов «Ригведы», написанном не позднее </w:t>
      </w:r>
      <w:r>
        <w:rPr>
          <w:rFonts w:ascii="Times New Roman" w:eastAsia="Times New Roman" w:hAnsi="Times New Roman" w:cs="Times New Roman"/>
          <w:color w:val="000000"/>
          <w:sz w:val="34"/>
          <w:szCs w:val="34"/>
          <w:lang w:val="en-US"/>
        </w:rPr>
        <w:t>X</w:t>
      </w:r>
      <w:r w:rsidRPr="00BC71E2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века до н. э.</w:t>
      </w:r>
    </w:p>
    <w:p w:rsidR="00BC71E2" w:rsidRPr="00912736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2736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BC71E2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.</w:t>
      </w:r>
    </w:p>
    <w:p w:rsidR="00BC71E2" w:rsidRDefault="00BC71E2" w:rsidP="00BC71E2"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Но особо широкое распростра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нение в древности нашло вино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градное вино, В Греции виноград начали возделывать за 4000 лет до н. э</w:t>
      </w:r>
      <w:r w:rsidRPr="00BC71E2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Вино также считалось даром богов. Покровителем виноградар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>ства и виноделия в Греции являлся Дионис,' сын Зевса. Другое его имя — Вакх, в латинской форме — Бахус. В честь Диониса проводи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softHyphen/>
        <w:t xml:space="preserve">лись специальные праздники — дионисии, или вакханалии. </w:t>
      </w:r>
    </w:p>
    <w:p w:rsidR="00BC71E2" w:rsidRPr="001C1C96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C1C96">
        <w:rPr>
          <w:rFonts w:ascii="Arial" w:eastAsia="Times New Roman" w:hAnsi="Arial" w:cs="Times New Roman"/>
          <w:i/>
          <w:color w:val="B87769"/>
          <w:sz w:val="32"/>
          <w:szCs w:val="32"/>
        </w:rPr>
        <w:t>С</w:t>
      </w:r>
      <w:r w:rsidRPr="001C1C96">
        <w:rPr>
          <w:rFonts w:ascii="Arial" w:eastAsia="Times New Roman" w:hAnsi="Arial" w:cs="Arial"/>
          <w:i/>
          <w:color w:val="B87769"/>
          <w:sz w:val="32"/>
          <w:szCs w:val="32"/>
        </w:rPr>
        <w:t xml:space="preserve"> </w:t>
      </w:r>
      <w:r w:rsidRPr="001C1C96">
        <w:rPr>
          <w:rFonts w:ascii="Arial" w:eastAsia="Times New Roman" w:hAnsi="Arial" w:cs="Times New Roman"/>
          <w:i/>
          <w:color w:val="B87769"/>
          <w:sz w:val="32"/>
          <w:szCs w:val="32"/>
        </w:rPr>
        <w:t>ЧЕГО</w:t>
      </w:r>
      <w:r w:rsidRPr="001C1C96">
        <w:rPr>
          <w:rFonts w:ascii="Arial" w:eastAsia="Times New Roman" w:hAnsi="Arial" w:cs="Arial"/>
          <w:i/>
          <w:color w:val="B87769"/>
          <w:sz w:val="32"/>
          <w:szCs w:val="32"/>
        </w:rPr>
        <w:t xml:space="preserve"> </w:t>
      </w:r>
      <w:r w:rsidRPr="001C1C96">
        <w:rPr>
          <w:rFonts w:ascii="Arial" w:eastAsia="Times New Roman" w:hAnsi="Arial" w:cs="Times New Roman"/>
          <w:i/>
          <w:color w:val="BE5E38"/>
          <w:sz w:val="32"/>
          <w:szCs w:val="32"/>
        </w:rPr>
        <w:t>НАЧИНАЕТСЯ</w:t>
      </w:r>
      <w:r w:rsidRPr="001C1C96">
        <w:rPr>
          <w:rFonts w:ascii="Arial" w:eastAsia="Times New Roman" w:hAnsi="Arial" w:cs="Arial"/>
          <w:i/>
          <w:color w:val="BE5E38"/>
          <w:sz w:val="32"/>
          <w:szCs w:val="32"/>
        </w:rPr>
        <w:t xml:space="preserve"> </w:t>
      </w:r>
      <w:r w:rsidRPr="001C1C96">
        <w:rPr>
          <w:rFonts w:ascii="Arial" w:eastAsia="Times New Roman" w:hAnsi="Arial" w:cs="Times New Roman"/>
          <w:i/>
          <w:color w:val="B87769"/>
          <w:sz w:val="32"/>
          <w:szCs w:val="32"/>
        </w:rPr>
        <w:t>ПЬЯНСТВО</w:t>
      </w:r>
      <w:r w:rsidR="00912736" w:rsidRPr="009127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12736">
        <w:rPr>
          <w:rFonts w:ascii="Arial" w:eastAsia="Times New Roman" w:hAnsi="Arial" w:cs="Times New Roman"/>
          <w:i/>
          <w:noProof/>
          <w:color w:val="B87769"/>
          <w:sz w:val="32"/>
          <w:szCs w:val="32"/>
          <w:lang w:eastAsia="ru-RU"/>
        </w:rPr>
        <w:drawing>
          <wp:inline distT="0" distB="0" distL="0" distR="0">
            <wp:extent cx="1200150" cy="485775"/>
            <wp:effectExtent l="19050" t="0" r="0" b="0"/>
            <wp:docPr id="1" name="Рисунок 1" descr="C:\Documents and Settings\Admin\Мои документы\Downloads\8745dfd7f4ad17d4872103994ce6c9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8745dfd7f4ad17d4872103994ce6c96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C96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Поводы первого приобщения к алкоголю очень разнообразны. Но прослеживаются их характерные изменения в зависимости от воз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раста. [До </w:t>
      </w:r>
      <w:r>
        <w:rPr>
          <w:rFonts w:ascii="Times New Roman" w:eastAsia="Times New Roman" w:hAnsi="Times New Roman" w:cs="Times New Roman"/>
          <w:color w:val="555B35"/>
          <w:sz w:val="32"/>
          <w:szCs w:val="32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лет первое знакомство с алкоголем происходит либо слу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чайно, либо его дают «для аппе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тита», «лечат вином» или же ребе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нок сам из любопытства пробует спиртное (мотив, присущий глав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ным образом мальчикам). В более старшем возрасте мотивами перво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го употребления алкоголя стано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вятся традиционные поводы: «праздник», «семейное торжест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во», «гости» и т. д. </w:t>
      </w:r>
    </w:p>
    <w:p w:rsidR="00BC71E2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 14—15 лет появляются такие поводы, как «неудобно было отстать от ребят», «друзья уговорили», «за компа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нию», «для храбрости» и т. д. Мальчикам свойственны все эти группы мотивов первого знаком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ства с алкоголем. Для девочек типична в основном вторая, «тра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диционная» группа мотивов.</w:t>
      </w:r>
    </w:p>
    <w:p w:rsidR="00BC71E2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Обычно это бывает, так сказать, «невинная»  рюмочка в  честь дня</w:t>
      </w:r>
    </w:p>
    <w:p w:rsidR="00BC71E2" w:rsidRPr="001C1C96" w:rsidRDefault="00BC71E2" w:rsidP="00BC71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рождения или другого торжества, И хотя это происходит с согласия родителей, в кругу семьи, все же и такое приобщение детей к вину опасно» Ведь стоит раз прикоснуть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ся к спиртному, как уже снимается психологический барьер и подрос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ток чувствует себя вправе выпить с товарищами или даже одному, если появляется такая возмож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ность. Недаром в народе говорят: </w:t>
      </w:r>
      <w:r w:rsidRPr="001C1C96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«Реки начинаются с ручейка, а пьянство с рюмочки».</w:t>
      </w:r>
    </w:p>
    <w:p w:rsidR="001C1C96" w:rsidRDefault="00BC71E2" w:rsidP="00BC71E2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целом, мотивы употребления спиртного подростками делятся на две группы. </w:t>
      </w:r>
    </w:p>
    <w:p w:rsidR="001C1C96" w:rsidRDefault="00BC71E2" w:rsidP="00BC71E2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основе мотивов пер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вой группы лежит желание сле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довать традициям, испытать новые ощущения, любопытство и т. п.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Формированию этих мотивов спо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собствуют некоторые свойства пси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хики несовершеннолетних, про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буждающееся в них чувство взрос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лости, желание быть как все, стремление подражать старшим </w:t>
      </w:r>
    </w:p>
    <w:p w:rsidR="00342B67" w:rsidRDefault="00BC71E2" w:rsidP="00BC71E2"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Возрастными особенностями подростков в определенной мере можно объяснить и употребление ими спиртных напитков «для храбрости». </w:t>
      </w:r>
      <w:r w:rsidR="0091273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185268" cy="1571625"/>
            <wp:effectExtent l="19050" t="0" r="0" b="0"/>
            <wp:docPr id="3" name="Рисунок 3" descr="C:\Documents and Settings\Admin\Мои документы\Downloads\hang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hango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809" cy="157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Этот мотив связан с отсутствием у несовершеннолетних жизненного опыта, знаний, позво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ляющих им свободно вступать в общение с окружающими (напри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мер, лицами более старшего возра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ста, девушками)./Кроме того, опре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деленной части людей свойственна застенчивость как черта характе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ра, проявляющаяся сильнее в молодости, чем в зрелом возрасте. Отсюда переоценка таких качеств личности, как</w:t>
      </w:r>
      <w:r w:rsidRPr="00BC71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смелость, физичес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кая сила. В нетрезвом виде кажу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щееся обладание этими качествами нередко  переходит  в  развязность.</w:t>
      </w:r>
    </w:p>
    <w:p w:rsidR="00342B67" w:rsidRDefault="00342B67" w:rsidP="00342B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912736" w:rsidRDefault="00342B67" w:rsidP="009127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Большинство подростков знают о вредном влиянии алкоголя</w:t>
      </w:r>
      <w:r w:rsidR="001C1C9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91273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Иногда уже первое знакомство с алкоголем подростки оценивают как «новый стиль жизни. Первоначальная устой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чивость подростков к действию алкоголя невелика (50—100 мл водки), и, чем моложе возраст, в котором произошло первое опьяне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ние, тем она меньше. При регу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лярном употреблении алкоголя (до 2—3 раз в месяц) устойчивость подростка к действию алкоголя 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чинает возрастать. Это восприни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мается в компании сверстников как признак особой «силы и кре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пости», отличающий лидера. Стиль жизни, принятый в «алкогольной» компании.,   ошибочно   воспринима</w:t>
      </w:r>
      <w:r w:rsidR="001C1C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ется как естественный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нормаль</w:t>
      </w:r>
      <w:r w:rsidR="001C1C96"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ый. Нормой поведения считает</w:t>
      </w:r>
      <w:r w:rsidR="001C1C96">
        <w:rPr>
          <w:rFonts w:ascii="Times New Roman" w:eastAsia="Times New Roman" w:hAnsi="Times New Roman" w:cs="Times New Roman"/>
          <w:color w:val="000000"/>
          <w:sz w:val="30"/>
          <w:szCs w:val="30"/>
        </w:rPr>
        <w:t>ся</w:t>
      </w:r>
      <w:r w:rsidR="00912736" w:rsidRPr="0091273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91273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употребление спиртных </w:t>
      </w:r>
    </w:p>
    <w:p w:rsidR="00AA018A" w:rsidRDefault="00912736" w:rsidP="00AA0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 w:rsidR="00342B67">
        <w:rPr>
          <w:rFonts w:ascii="Times New Roman" w:eastAsia="Times New Roman" w:hAnsi="Times New Roman" w:cs="Times New Roman"/>
          <w:color w:val="000000"/>
          <w:sz w:val="30"/>
          <w:szCs w:val="30"/>
        </w:rPr>
        <w:t>апитк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ов </w:t>
      </w:r>
      <w:r w:rsidR="00342B6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перед танцами, в выходные </w:t>
      </w:r>
      <w:r w:rsidR="001C1C9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дни </w:t>
      </w:r>
      <w:r w:rsidR="00342B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342B67">
        <w:rPr>
          <w:rFonts w:ascii="Times New Roman" w:eastAsia="Times New Roman" w:hAnsi="Times New Roman" w:cs="Times New Roman"/>
          <w:color w:val="000000"/>
          <w:sz w:val="30"/>
          <w:szCs w:val="30"/>
        </w:rPr>
        <w:t>при встрече с друзьями и т.</w:t>
      </w:r>
    </w:p>
    <w:p w:rsidR="00342B67" w:rsidRDefault="00342B67" w:rsidP="00342B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color w:val="5B3E24"/>
          <w:sz w:val="30"/>
          <w:szCs w:val="3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Употребление алкоголя становится чуть ли не основным смысл</w:t>
      </w:r>
      <w:r w:rsidR="00AA018A">
        <w:rPr>
          <w:rFonts w:ascii="Times New Roman" w:eastAsia="Times New Roman" w:hAnsi="Times New Roman" w:cs="Times New Roman"/>
          <w:color w:val="000000"/>
          <w:sz w:val="30"/>
          <w:szCs w:val="30"/>
        </w:rPr>
        <w:t>ом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жизни.' Складывается такой </w:t>
      </w:r>
      <w:r>
        <w:rPr>
          <w:rFonts w:ascii="Times New Roman" w:eastAsia="Times New Roman" w:hAnsi="Times New Roman" w:cs="Times New Roman"/>
          <w:b/>
          <w:bCs/>
          <w:color w:val="5B3E24"/>
          <w:sz w:val="30"/>
          <w:szCs w:val="30"/>
        </w:rPr>
        <w:t>ст</w:t>
      </w:r>
      <w:r w:rsidR="00AA018A">
        <w:rPr>
          <w:rFonts w:ascii="Times New Roman" w:eastAsia="Times New Roman" w:hAnsi="Times New Roman" w:cs="Times New Roman"/>
          <w:b/>
          <w:bCs/>
          <w:color w:val="5B3E24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реотип поведения, когда все проблемы решаются </w:t>
      </w:r>
      <w:r w:rsidR="00AA018A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употреблением спиртного . Пьют для того, «чтоб! отключиться», «забыть неприятности» и т. д.</w:t>
      </w:r>
    </w:p>
    <w:p w:rsidR="00AA018A" w:rsidRDefault="00342B67" w:rsidP="00342B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У подростков, злоупотребляю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щих алкоголем, наблюдаются 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нообразные расстройства, преиму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щественно в эмоциональной и 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левой сфере. </w:t>
      </w:r>
    </w:p>
    <w:p w:rsidR="00342B67" w:rsidRDefault="00342B67" w:rsidP="00342B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Так, у них падает общественная активность, угасают трудовые навыки, страдают здоро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вое честолюбие и нравственные 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чества. На первый план выступают такие эмоциональные нарушения, как огрубение, взрывчатость, бес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печность, безынициативность, вну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шаемость. Подростки становятся невнимательными к близким, а порой и жестокими, в отношениях с прежними друзьями — неискрен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ними, холодными, замкнутыми и недоверчивыми. Непринужденно они чувствуют себя только в «своем кругу и быстро сближаются друг с другом.</w:t>
      </w:r>
    </w:p>
    <w:p w:rsidR="00AA018A" w:rsidRDefault="00342B67" w:rsidP="00342B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Для несовершеннолетних пью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щих характерны наигранность, бесцеремонность, развязность, бах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вальство, которые легко сменяются подавленностью, беспомощностью и пассивной подчиняемостью. </w:t>
      </w:r>
    </w:p>
    <w:p w:rsidR="00342B67" w:rsidRDefault="00342B67" w:rsidP="00342B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Они затрудняются прогнозировать со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бытия, теряют способность реаги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ровать на стимулы прошлого и бу</w:t>
      </w:r>
      <w:r w:rsidR="00AA018A">
        <w:rPr>
          <w:rFonts w:ascii="Times New Roman" w:eastAsia="Times New Roman" w:hAnsi="Times New Roman" w:cs="Times New Roman"/>
          <w:color w:val="000000"/>
          <w:sz w:val="32"/>
          <w:szCs w:val="32"/>
        </w:rPr>
        <w:t>дущего</w:t>
      </w:r>
    </w:p>
    <w:p w:rsidR="00342B67" w:rsidRDefault="00342B67" w:rsidP="00342B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не могут вырваться из плена сиюминутных переживаний и побуждений, живут одним днем. У них наблюдаются легковесность и поверхностность суждений, из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лишняя словоохотливость, повы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шенная самооценка.</w:t>
      </w:r>
    </w:p>
    <w:p w:rsidR="00342B67" w:rsidRDefault="00342B67" w:rsidP="00342B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Неужели люди не понимают, что они падают в алкогольну</w:t>
      </w:r>
      <w:r w:rsidR="00AA018A"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бездну! Почему они не могут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рвать с дурной привычкой?</w:t>
      </w:r>
    </w:p>
    <w:p w:rsidR="005B21BA" w:rsidRDefault="00342B67" w:rsidP="00342B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Победить вредные пристрасти* мешает... сам организм.</w:t>
      </w:r>
    </w:p>
    <w:p w:rsidR="005B21BA" w:rsidRDefault="00C267D0" w:rsidP="005B21BA">
      <w:pPr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i/>
          <w:color w:val="B2B892"/>
          <w:sz w:val="36"/>
          <w:szCs w:val="36"/>
        </w:rPr>
        <w:t xml:space="preserve">| </w:t>
      </w:r>
      <w:r w:rsidRPr="00C267D0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Женщина,     злоупотребляющая спиртным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912736" w:rsidRPr="009127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127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19275" cy="1557240"/>
            <wp:effectExtent l="19050" t="0" r="9525" b="0"/>
            <wp:docPr id="2" name="Рисунок 2" descr="C:\Documents and Settings\Admin\Мои документы\Downloads\alkogoliz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alkogolizm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5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1BA" w:rsidRDefault="005B21BA" w:rsidP="005B21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1BA" w:rsidRDefault="005B21BA" w:rsidP="005B21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 в конце прошлого века французский врач Демме, изучая потомство семей алкоголиков,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тановил, что почти 50% их детей погибли в раннем детстве, а из оставшихся 10% страдали эпилеп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сией и водянкой головы, 12% росли идиотами и только 10% были здоровы.</w:t>
      </w:r>
    </w:p>
    <w:p w:rsidR="00912736" w:rsidRDefault="005B21BA" w:rsidP="005B21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2B89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B2B892"/>
          <w:sz w:val="28"/>
          <w:szCs w:val="28"/>
        </w:rPr>
        <w:t>|</w:t>
      </w:r>
    </w:p>
    <w:p w:rsidR="005B21BA" w:rsidRDefault="005B21BA" w:rsidP="005B21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B2B892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Женщина,     злоупотребляющая спиртным... </w:t>
      </w:r>
      <w:r w:rsidR="00C267D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уже само по себе</w:t>
      </w:r>
      <w:r w:rsidR="00912736" w:rsidRPr="0091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бедствие.  Недаром в  народе гово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рится:   «Муж   пьет — полдома  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рит, жена пьет — </w:t>
      </w:r>
      <w:r>
        <w:rPr>
          <w:rFonts w:ascii="Times New Roman" w:eastAsia="Times New Roman" w:hAnsi="Times New Roman" w:cs="Times New Roman"/>
          <w:color w:val="B2B892"/>
          <w:sz w:val="28"/>
          <w:szCs w:val="28"/>
        </w:rPr>
        <w:t xml:space="preserve">весь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горит». Но как себя чувствует мать, зная, что  ее  ребенок   родился  неполно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ценным    по    ее    вине?    У    одной женщины   (вовсе   не   безнадежной алкоголички)   родился   ребенок   с тяжелым психическим расстройст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вом.    Врачи    выяснили    причину: на протяжении всей беременности будущая мать пила коктейли, в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торых содержался алкоголь» Всего несколько граммов алкоголя, 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воренного в тонизирующем напит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ке,   и   тяжелые   психические  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стройства у малыша, который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дет обречен до конца своей жизни! Женщине нельзя пить ни 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 спиртного вплоть до того дня, когда ребенок отлучится от 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ринской груди.  Исключений быть не должно. Это как закон.</w:t>
      </w:r>
    </w:p>
    <w:p w:rsidR="005B21BA" w:rsidRDefault="005B21BA" w:rsidP="005B21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Женщина, готовящаяся стать матерью, не может не знать, что в начале своего развития плод еще не имеет самостоятельного крово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обращения и что при </w:t>
      </w:r>
      <w:r w:rsidR="00C267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бых   доз   алкоголя   концентрации его в крови матери </w:t>
      </w:r>
      <w:r>
        <w:rPr>
          <w:rFonts w:ascii="Times New Roman" w:eastAsia="Times New Roman" w:hAnsi="Times New Roman" w:cs="Times New Roman"/>
          <w:color w:val="A3866C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плода 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накова.</w:t>
      </w:r>
    </w:p>
    <w:p w:rsidR="00AA018A" w:rsidRDefault="005B21BA" w:rsidP="005B21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Наследование   психической   </w:t>
      </w:r>
      <w:r w:rsidR="00912736">
        <w:rPr>
          <w:rFonts w:ascii="Times New Roman" w:eastAsia="Times New Roman" w:hAnsi="Times New Roman" w:cs="Times New Roman"/>
          <w:color w:val="A3866C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A3866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полноценности от родителей-алко голиков    не    вызывает   сомнений! Более   сложен   вопрос,   передастся ли но наследству предрасполож</w:t>
      </w:r>
      <w:r w:rsidR="009127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 алкоголизму.</w:t>
      </w:r>
    </w:p>
    <w:p w:rsidR="005B21BA" w:rsidRDefault="005B21BA" w:rsidP="00AA01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Древнегречес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кий   писатель   Плутарх   (46—126) писал,    что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«пьяницы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рождают пьяниц». </w:t>
      </w:r>
    </w:p>
    <w:p w:rsidR="00AA018A" w:rsidRDefault="005B21BA" w:rsidP="005B21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8050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■ Статистико-генетическими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следованиями доказано, что сам алкоголизм генетически не переда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ется, </w:t>
      </w:r>
      <w:r>
        <w:rPr>
          <w:rFonts w:ascii="Times New Roman" w:eastAsia="Times New Roman" w:hAnsi="Times New Roman" w:cs="Times New Roman"/>
          <w:color w:val="A3866C"/>
          <w:sz w:val="28"/>
          <w:szCs w:val="28"/>
        </w:rPr>
        <w:t xml:space="preserve">передается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склонность к нему, вытекающая из особенно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>стей</w:t>
      </w:r>
      <w:r w:rsidRPr="005B21BA">
        <w:rPr>
          <w:rFonts w:ascii="Times New Roman" w:eastAsia="Times New Roman" w:hAnsi="Times New Roman" w:cs="Times New Roman"/>
          <w:color w:val="7D60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 xml:space="preserve">характера, полученного от родителей.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 xml:space="preserve">человеку 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 xml:space="preserve">алкоголиком </w:t>
      </w:r>
      <w:r>
        <w:rPr>
          <w:rFonts w:ascii="Times New Roman" w:eastAsia="Times New Roman" w:hAnsi="Times New Roman" w:cs="Times New Roman"/>
          <w:color w:val="28050F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>быть — этот вопрос решается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 xml:space="preserve"> конкретной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>жизненной ситуацией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 xml:space="preserve">, т.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 xml:space="preserve">е. условиями 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>внеш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softHyphen/>
        <w:t>ней   сре</w:t>
      </w:r>
      <w:r>
        <w:rPr>
          <w:rFonts w:ascii="Times New Roman" w:eastAsia="Times New Roman" w:hAnsi="Times New Roman" w:cs="Times New Roman"/>
          <w:color w:val="28050F"/>
          <w:sz w:val="28"/>
          <w:szCs w:val="28"/>
        </w:rPr>
        <w:t xml:space="preserve">ды.  </w:t>
      </w:r>
    </w:p>
    <w:p w:rsidR="005B21BA" w:rsidRDefault="005B21BA" w:rsidP="005B21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50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>В  развитии  пьянства</w:t>
      </w:r>
    </w:p>
    <w:p w:rsidR="005B21BA" w:rsidRDefault="005B21BA" w:rsidP="005B21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 xml:space="preserve">детей алкоголиков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 xml:space="preserve">решающую 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 xml:space="preserve">роль </w:t>
      </w:r>
      <w:r>
        <w:rPr>
          <w:rFonts w:ascii="Times New Roman" w:eastAsia="Times New Roman" w:hAnsi="Times New Roman" w:cs="Times New Roman"/>
          <w:color w:val="28050F"/>
          <w:sz w:val="28"/>
          <w:szCs w:val="28"/>
        </w:rPr>
        <w:t xml:space="preserve">играют дурные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 xml:space="preserve">примеры 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softHyphen/>
        <w:t xml:space="preserve">дителей,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обстановка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>пьянства в доме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семье. </w:t>
      </w:r>
      <w:r>
        <w:rPr>
          <w:rFonts w:ascii="Times New Roman" w:eastAsia="Times New Roman" w:hAnsi="Times New Roman" w:cs="Times New Roman"/>
          <w:color w:val="28050F"/>
          <w:sz w:val="28"/>
          <w:szCs w:val="28"/>
        </w:rPr>
        <w:t xml:space="preserve">Стоит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>авторитетному член</w:t>
      </w:r>
      <w:r>
        <w:rPr>
          <w:rFonts w:ascii="Times New Roman" w:eastAsia="Times New Roman" w:hAnsi="Times New Roman" w:cs="Times New Roman"/>
          <w:color w:val="28050F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 xml:space="preserve">семьи,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 xml:space="preserve">скажем дедушке, 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 xml:space="preserve">убедительно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>осудить сына-алкоголика</w:t>
      </w:r>
      <w:r w:rsidRPr="005B21BA">
        <w:rPr>
          <w:rFonts w:ascii="Times New Roman" w:eastAsia="Times New Roman" w:hAnsi="Times New Roman" w:cs="Times New Roman"/>
          <w:color w:val="7D604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28050F"/>
          <w:sz w:val="28"/>
          <w:szCs w:val="28"/>
        </w:rPr>
        <w:t xml:space="preserve">сразу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 xml:space="preserve">же поднимаются </w:t>
      </w:r>
      <w:r>
        <w:rPr>
          <w:rFonts w:ascii="Times New Roman" w:eastAsia="Times New Roman" w:hAnsi="Times New Roman" w:cs="Times New Roman"/>
          <w:color w:val="28050F"/>
          <w:sz w:val="28"/>
          <w:szCs w:val="28"/>
        </w:rPr>
        <w:t xml:space="preserve">шансы,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28050F"/>
          <w:sz w:val="28"/>
          <w:szCs w:val="28"/>
        </w:rPr>
        <w:t xml:space="preserve">внук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>будет трезвенни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softHyphen/>
        <w:t>ком.</w:t>
      </w:r>
    </w:p>
    <w:p w:rsidR="005B21BA" w:rsidRDefault="005B21BA" w:rsidP="005B21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алкоголизм не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>наследу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softHyphen/>
        <w:t xml:space="preserve">ется, </w:t>
      </w:r>
      <w:r>
        <w:rPr>
          <w:rFonts w:ascii="Times New Roman" w:eastAsia="Times New Roman" w:hAnsi="Times New Roman" w:cs="Times New Roman"/>
          <w:color w:val="28050F"/>
          <w:sz w:val="28"/>
          <w:szCs w:val="28"/>
        </w:rPr>
        <w:t xml:space="preserve">и борьба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 xml:space="preserve">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зависит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>от в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 xml:space="preserve">оли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поведения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>пьющего челов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 xml:space="preserve">ека.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 xml:space="preserve">наследственности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никновении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 xml:space="preserve">алкоголизма может </w:t>
      </w:r>
      <w:r>
        <w:rPr>
          <w:rFonts w:ascii="Times New Roman" w:eastAsia="Times New Roman" w:hAnsi="Times New Roman" w:cs="Times New Roman"/>
          <w:color w:val="7D6046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28050F"/>
          <w:sz w:val="28"/>
          <w:szCs w:val="28"/>
        </w:rPr>
        <w:t xml:space="preserve">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косвенной: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>генетичес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softHyphen/>
        <w:t xml:space="preserve">ки </w:t>
      </w:r>
      <w:r>
        <w:rPr>
          <w:rFonts w:ascii="Times New Roman" w:eastAsia="Times New Roman" w:hAnsi="Times New Roman" w:cs="Times New Roman"/>
          <w:color w:val="28050F"/>
          <w:sz w:val="28"/>
          <w:szCs w:val="28"/>
        </w:rPr>
        <w:t xml:space="preserve">передается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 xml:space="preserve">какая-то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черта </w:t>
      </w:r>
      <w:r>
        <w:rPr>
          <w:rFonts w:ascii="Times New Roman" w:eastAsia="Times New Roman" w:hAnsi="Times New Roman" w:cs="Times New Roman"/>
          <w:color w:val="28050F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28050F"/>
          <w:sz w:val="28"/>
          <w:szCs w:val="28"/>
        </w:rPr>
        <w:softHyphen/>
        <w:t xml:space="preserve">рактера или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 xml:space="preserve">заболевания, </w:t>
      </w:r>
      <w:r>
        <w:rPr>
          <w:rFonts w:ascii="Times New Roman" w:eastAsia="Times New Roman" w:hAnsi="Times New Roman" w:cs="Times New Roman"/>
          <w:color w:val="28050F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color w:val="28050F"/>
          <w:sz w:val="28"/>
          <w:szCs w:val="28"/>
        </w:rPr>
        <w:softHyphen/>
        <w:t xml:space="preserve">ствующая </w:t>
      </w:r>
      <w:r>
        <w:rPr>
          <w:rFonts w:ascii="Times New Roman" w:eastAsia="Times New Roman" w:hAnsi="Times New Roman" w:cs="Times New Roman"/>
          <w:color w:val="666C46"/>
          <w:sz w:val="28"/>
          <w:szCs w:val="28"/>
        </w:rPr>
        <w:t xml:space="preserve">пониженной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вости </w:t>
      </w:r>
      <w:r>
        <w:rPr>
          <w:rFonts w:ascii="Times New Roman" w:eastAsia="Times New Roman" w:hAnsi="Times New Roman" w:cs="Times New Roman"/>
          <w:color w:val="28050F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«пьяному быту».</w:t>
      </w:r>
    </w:p>
    <w:sectPr w:rsidR="005B21BA" w:rsidSect="007A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BD9" w:rsidRDefault="004D1BD9" w:rsidP="00225CA4">
      <w:pPr>
        <w:spacing w:after="0" w:line="240" w:lineRule="auto"/>
      </w:pPr>
      <w:r>
        <w:separator/>
      </w:r>
    </w:p>
  </w:endnote>
  <w:endnote w:type="continuationSeparator" w:id="0">
    <w:p w:rsidR="004D1BD9" w:rsidRDefault="004D1BD9" w:rsidP="0022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BD9" w:rsidRDefault="004D1BD9" w:rsidP="00225CA4">
      <w:pPr>
        <w:spacing w:after="0" w:line="240" w:lineRule="auto"/>
      </w:pPr>
      <w:r>
        <w:separator/>
      </w:r>
    </w:p>
  </w:footnote>
  <w:footnote w:type="continuationSeparator" w:id="0">
    <w:p w:rsidR="004D1BD9" w:rsidRDefault="004D1BD9" w:rsidP="00225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1E2"/>
    <w:rsid w:val="001C1C96"/>
    <w:rsid w:val="00225CA4"/>
    <w:rsid w:val="00342B67"/>
    <w:rsid w:val="004D1BD9"/>
    <w:rsid w:val="005B21BA"/>
    <w:rsid w:val="007A3792"/>
    <w:rsid w:val="00912736"/>
    <w:rsid w:val="00AA018A"/>
    <w:rsid w:val="00B67FF4"/>
    <w:rsid w:val="00BC71E2"/>
    <w:rsid w:val="00C2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7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2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5CA4"/>
  </w:style>
  <w:style w:type="paragraph" w:styleId="a7">
    <w:name w:val="footer"/>
    <w:basedOn w:val="a"/>
    <w:link w:val="a8"/>
    <w:uiPriority w:val="99"/>
    <w:semiHidden/>
    <w:unhideWhenUsed/>
    <w:rsid w:val="0022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5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2012-02-18T14:46:00Z</dcterms:created>
  <dcterms:modified xsi:type="dcterms:W3CDTF">2012-02-25T16:11:00Z</dcterms:modified>
</cp:coreProperties>
</file>