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55" w:rsidRPr="00472458" w:rsidRDefault="001E7855" w:rsidP="001E78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образования города М</w:t>
      </w:r>
      <w:r w:rsidRPr="00472458">
        <w:rPr>
          <w:b/>
          <w:sz w:val="32"/>
          <w:szCs w:val="32"/>
        </w:rPr>
        <w:t>осквы</w:t>
      </w:r>
    </w:p>
    <w:p w:rsidR="001E7855" w:rsidRPr="00472458" w:rsidRDefault="001E7855" w:rsidP="001E78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Юго-В</w:t>
      </w:r>
      <w:r w:rsidRPr="00472458">
        <w:rPr>
          <w:b/>
          <w:sz w:val="32"/>
          <w:szCs w:val="32"/>
        </w:rPr>
        <w:t>осточное окружное управление образования</w:t>
      </w:r>
    </w:p>
    <w:p w:rsidR="008E3CF4" w:rsidRDefault="008E3CF4" w:rsidP="008E3C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3CF4" w:rsidRDefault="008E3CF4" w:rsidP="008E3C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3CF4" w:rsidRDefault="008E3CF4" w:rsidP="008E3C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3CF4" w:rsidRPr="008E3CF4" w:rsidRDefault="008E3CF4" w:rsidP="008E3C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1D3E" w:rsidRDefault="00451D3E" w:rsidP="00451D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CF4">
        <w:rPr>
          <w:rFonts w:ascii="Times New Roman" w:hAnsi="Times New Roman" w:cs="Times New Roman"/>
          <w:b/>
          <w:sz w:val="28"/>
          <w:szCs w:val="28"/>
        </w:rPr>
        <w:t>ГБОУ СОШ №632</w:t>
      </w:r>
    </w:p>
    <w:p w:rsidR="008E3CF4" w:rsidRPr="008E3CF4" w:rsidRDefault="008E3CF4" w:rsidP="00451D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D3E" w:rsidRDefault="004630B6" w:rsidP="008E3CF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D3E" w:rsidRPr="008E3CF4">
        <w:rPr>
          <w:rFonts w:ascii="Times New Roman" w:hAnsi="Times New Roman" w:cs="Times New Roman"/>
          <w:b/>
          <w:sz w:val="28"/>
          <w:szCs w:val="28"/>
        </w:rPr>
        <w:t>«Подготовка молодежи к службе в Вооруженных Силах на примерах истории отечественной войны 1812 года»</w:t>
      </w:r>
    </w:p>
    <w:p w:rsidR="008E3CF4" w:rsidRPr="008E3CF4" w:rsidRDefault="008E3CF4" w:rsidP="008E3CF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1D3E" w:rsidRDefault="003A672F" w:rsidP="00451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 w:rsidR="00451D3E" w:rsidRPr="008E3CF4">
        <w:rPr>
          <w:rFonts w:ascii="Times New Roman" w:hAnsi="Times New Roman" w:cs="Times New Roman"/>
          <w:sz w:val="28"/>
          <w:szCs w:val="28"/>
        </w:rPr>
        <w:t xml:space="preserve"> «</w:t>
      </w:r>
      <w:r w:rsidR="00195CE7">
        <w:rPr>
          <w:rFonts w:ascii="Times New Roman" w:hAnsi="Times New Roman" w:cs="Times New Roman"/>
          <w:sz w:val="28"/>
          <w:szCs w:val="28"/>
        </w:rPr>
        <w:t>В</w:t>
      </w:r>
      <w:r w:rsidR="00451D3E" w:rsidRPr="008E3CF4">
        <w:rPr>
          <w:rFonts w:ascii="Times New Roman" w:hAnsi="Times New Roman" w:cs="Times New Roman"/>
          <w:sz w:val="28"/>
          <w:szCs w:val="28"/>
        </w:rPr>
        <w:t>ойн</w:t>
      </w:r>
      <w:r w:rsidR="00195CE7">
        <w:rPr>
          <w:rFonts w:ascii="Times New Roman" w:hAnsi="Times New Roman" w:cs="Times New Roman"/>
          <w:sz w:val="28"/>
          <w:szCs w:val="28"/>
        </w:rPr>
        <w:t>а</w:t>
      </w:r>
      <w:r w:rsidR="00451D3E" w:rsidRPr="008E3CF4">
        <w:rPr>
          <w:rFonts w:ascii="Times New Roman" w:hAnsi="Times New Roman" w:cs="Times New Roman"/>
          <w:sz w:val="28"/>
          <w:szCs w:val="28"/>
        </w:rPr>
        <w:t xml:space="preserve"> 1812 года в </w:t>
      </w:r>
      <w:r w:rsidR="00195CE7" w:rsidRPr="00195CE7">
        <w:rPr>
          <w:rFonts w:ascii="Times New Roman" w:hAnsi="Times New Roman" w:cs="Times New Roman"/>
          <w:sz w:val="28"/>
          <w:szCs w:val="28"/>
        </w:rPr>
        <w:t>архитектурны</w:t>
      </w:r>
      <w:r w:rsidR="00195CE7">
        <w:rPr>
          <w:rFonts w:ascii="Times New Roman" w:hAnsi="Times New Roman" w:cs="Times New Roman"/>
          <w:sz w:val="28"/>
          <w:szCs w:val="28"/>
        </w:rPr>
        <w:t>х</w:t>
      </w:r>
      <w:r w:rsidR="00195CE7" w:rsidRPr="00195CE7">
        <w:rPr>
          <w:rFonts w:ascii="Times New Roman" w:hAnsi="Times New Roman" w:cs="Times New Roman"/>
          <w:sz w:val="28"/>
          <w:szCs w:val="28"/>
        </w:rPr>
        <w:t xml:space="preserve"> ансамбл</w:t>
      </w:r>
      <w:r w:rsidR="00195CE7">
        <w:rPr>
          <w:rFonts w:ascii="Times New Roman" w:hAnsi="Times New Roman" w:cs="Times New Roman"/>
          <w:sz w:val="28"/>
          <w:szCs w:val="28"/>
        </w:rPr>
        <w:t>ях,</w:t>
      </w:r>
      <w:r w:rsidR="00195CE7" w:rsidRPr="00195CE7">
        <w:rPr>
          <w:rFonts w:ascii="Times New Roman" w:hAnsi="Times New Roman" w:cs="Times New Roman"/>
          <w:sz w:val="28"/>
          <w:szCs w:val="28"/>
        </w:rPr>
        <w:t xml:space="preserve"> памятник</w:t>
      </w:r>
      <w:r w:rsidR="00195CE7">
        <w:rPr>
          <w:rFonts w:ascii="Times New Roman" w:hAnsi="Times New Roman" w:cs="Times New Roman"/>
          <w:sz w:val="28"/>
          <w:szCs w:val="28"/>
        </w:rPr>
        <w:t>ах</w:t>
      </w:r>
      <w:r w:rsidR="00195CE7" w:rsidRPr="00195CE7">
        <w:rPr>
          <w:rFonts w:ascii="Times New Roman" w:hAnsi="Times New Roman" w:cs="Times New Roman"/>
          <w:sz w:val="28"/>
          <w:szCs w:val="28"/>
        </w:rPr>
        <w:t xml:space="preserve"> </w:t>
      </w:r>
      <w:r w:rsidR="00195CE7">
        <w:rPr>
          <w:rFonts w:ascii="Times New Roman" w:hAnsi="Times New Roman" w:cs="Times New Roman"/>
          <w:sz w:val="28"/>
          <w:szCs w:val="28"/>
        </w:rPr>
        <w:t xml:space="preserve">и в </w:t>
      </w:r>
      <w:r w:rsidR="00451D3E" w:rsidRPr="008E3CF4">
        <w:rPr>
          <w:rFonts w:ascii="Times New Roman" w:hAnsi="Times New Roman" w:cs="Times New Roman"/>
          <w:sz w:val="28"/>
          <w:szCs w:val="28"/>
        </w:rPr>
        <w:t>названи</w:t>
      </w:r>
      <w:r w:rsidR="00195CE7">
        <w:rPr>
          <w:rFonts w:ascii="Times New Roman" w:hAnsi="Times New Roman" w:cs="Times New Roman"/>
          <w:sz w:val="28"/>
          <w:szCs w:val="28"/>
        </w:rPr>
        <w:t>ях</w:t>
      </w:r>
      <w:r w:rsidR="00451D3E" w:rsidRPr="008E3CF4">
        <w:rPr>
          <w:rFonts w:ascii="Times New Roman" w:hAnsi="Times New Roman" w:cs="Times New Roman"/>
          <w:sz w:val="28"/>
          <w:szCs w:val="28"/>
        </w:rPr>
        <w:t xml:space="preserve"> московских улиц» </w:t>
      </w:r>
    </w:p>
    <w:p w:rsidR="008E3CF4" w:rsidRDefault="008E3CF4" w:rsidP="00451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CF4" w:rsidRDefault="008E3CF4" w:rsidP="00451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CF4" w:rsidRPr="008E3CF4" w:rsidRDefault="008E3CF4" w:rsidP="00451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D3E" w:rsidRPr="008E3CF4" w:rsidRDefault="00451D3E" w:rsidP="008E3CF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3CF4">
        <w:rPr>
          <w:rFonts w:ascii="Times New Roman" w:hAnsi="Times New Roman" w:cs="Times New Roman"/>
          <w:sz w:val="28"/>
          <w:szCs w:val="28"/>
        </w:rPr>
        <w:t>Учитель географии Пономарева Галина Вячеславовна</w:t>
      </w:r>
    </w:p>
    <w:p w:rsidR="00451D3E" w:rsidRPr="008E3CF4" w:rsidRDefault="00451D3E" w:rsidP="008E3CF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3CF4">
        <w:rPr>
          <w:rFonts w:ascii="Times New Roman" w:hAnsi="Times New Roman" w:cs="Times New Roman"/>
          <w:sz w:val="28"/>
          <w:szCs w:val="28"/>
        </w:rPr>
        <w:t>контактный телефон 8(905)759-25-28</w:t>
      </w:r>
    </w:p>
    <w:p w:rsidR="00451D3E" w:rsidRPr="008E3CF4" w:rsidRDefault="00451D3E">
      <w:pPr>
        <w:rPr>
          <w:rFonts w:ascii="Times New Roman" w:hAnsi="Times New Roman" w:cs="Times New Roman"/>
          <w:sz w:val="28"/>
          <w:szCs w:val="28"/>
        </w:rPr>
      </w:pPr>
    </w:p>
    <w:p w:rsidR="00451D3E" w:rsidRDefault="00451D3E" w:rsidP="00451D3E">
      <w:pPr>
        <w:ind w:firstLine="709"/>
        <w:jc w:val="both"/>
        <w:rPr>
          <w:sz w:val="28"/>
          <w:szCs w:val="28"/>
        </w:rPr>
      </w:pPr>
    </w:p>
    <w:p w:rsidR="00451D3E" w:rsidRDefault="00451D3E" w:rsidP="00451D3E">
      <w:pPr>
        <w:ind w:firstLine="709"/>
        <w:jc w:val="both"/>
        <w:rPr>
          <w:sz w:val="28"/>
          <w:szCs w:val="28"/>
        </w:rPr>
      </w:pPr>
    </w:p>
    <w:p w:rsidR="00451D3E" w:rsidRDefault="00451D3E" w:rsidP="00451D3E">
      <w:pPr>
        <w:ind w:firstLine="709"/>
        <w:jc w:val="both"/>
        <w:rPr>
          <w:sz w:val="28"/>
          <w:szCs w:val="28"/>
        </w:rPr>
      </w:pPr>
    </w:p>
    <w:p w:rsidR="00451D3E" w:rsidRDefault="00451D3E" w:rsidP="00451D3E">
      <w:pPr>
        <w:ind w:firstLine="709"/>
        <w:jc w:val="both"/>
        <w:rPr>
          <w:sz w:val="28"/>
          <w:szCs w:val="28"/>
        </w:rPr>
      </w:pPr>
    </w:p>
    <w:p w:rsidR="00451D3E" w:rsidRDefault="00451D3E" w:rsidP="008E3CF4">
      <w:pPr>
        <w:ind w:firstLine="709"/>
        <w:jc w:val="center"/>
        <w:rPr>
          <w:sz w:val="28"/>
          <w:szCs w:val="28"/>
        </w:rPr>
      </w:pPr>
    </w:p>
    <w:p w:rsidR="004630B6" w:rsidRDefault="004630B6" w:rsidP="003A672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CF4" w:rsidRPr="003A672F" w:rsidRDefault="003A672F" w:rsidP="003A672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51D3E" w:rsidRPr="003A672F">
        <w:rPr>
          <w:rFonts w:ascii="Times New Roman" w:hAnsi="Times New Roman" w:cs="Times New Roman"/>
          <w:b/>
          <w:sz w:val="28"/>
          <w:szCs w:val="28"/>
        </w:rPr>
        <w:t>ояснительн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451D3E" w:rsidRPr="003A672F">
        <w:rPr>
          <w:rFonts w:ascii="Times New Roman" w:hAnsi="Times New Roman" w:cs="Times New Roman"/>
          <w:b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E3CF4" w:rsidRPr="003A672F" w:rsidRDefault="008E3CF4" w:rsidP="003A67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672F">
        <w:rPr>
          <w:rFonts w:ascii="Times New Roman" w:hAnsi="Times New Roman" w:cs="Times New Roman"/>
          <w:b/>
          <w:sz w:val="28"/>
          <w:szCs w:val="28"/>
        </w:rPr>
        <w:t>Область применения:</w:t>
      </w:r>
      <w:r w:rsidRPr="003A672F">
        <w:rPr>
          <w:rFonts w:ascii="Times New Roman" w:hAnsi="Times New Roman" w:cs="Times New Roman"/>
          <w:sz w:val="28"/>
          <w:szCs w:val="28"/>
        </w:rPr>
        <w:t xml:space="preserve"> уроки истории, географии, внеклассное мероприятие.</w:t>
      </w:r>
    </w:p>
    <w:p w:rsidR="008E3CF4" w:rsidRPr="003A672F" w:rsidRDefault="008E3CF4" w:rsidP="003A67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672F">
        <w:rPr>
          <w:rFonts w:ascii="Times New Roman" w:hAnsi="Times New Roman" w:cs="Times New Roman"/>
          <w:b/>
          <w:sz w:val="28"/>
          <w:szCs w:val="28"/>
        </w:rPr>
        <w:t>Возрастная группа обучающихся:</w:t>
      </w:r>
      <w:r w:rsidRPr="003A672F">
        <w:rPr>
          <w:rFonts w:ascii="Times New Roman" w:hAnsi="Times New Roman" w:cs="Times New Roman"/>
          <w:sz w:val="28"/>
          <w:szCs w:val="28"/>
        </w:rPr>
        <w:t xml:space="preserve"> учащиеся 9–11 классов. </w:t>
      </w:r>
    </w:p>
    <w:p w:rsidR="00110D17" w:rsidRPr="003A672F" w:rsidRDefault="00110D17" w:rsidP="003A67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67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0D17" w:rsidRPr="003A672F" w:rsidRDefault="00110D17" w:rsidP="003A672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A672F">
        <w:rPr>
          <w:sz w:val="28"/>
          <w:szCs w:val="28"/>
        </w:rPr>
        <w:t>расширить знания учащихся об Отечественной войне 1812 года;</w:t>
      </w:r>
    </w:p>
    <w:p w:rsidR="00110D17" w:rsidRPr="003A672F" w:rsidRDefault="00110D17" w:rsidP="003A672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A672F">
        <w:rPr>
          <w:sz w:val="28"/>
          <w:szCs w:val="28"/>
        </w:rPr>
        <w:t xml:space="preserve">познакомить учащихся с героями войны и их судьбами. </w:t>
      </w:r>
    </w:p>
    <w:p w:rsidR="00110D17" w:rsidRPr="003A672F" w:rsidRDefault="00110D17" w:rsidP="003A672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A672F">
        <w:rPr>
          <w:sz w:val="28"/>
          <w:szCs w:val="28"/>
        </w:rPr>
        <w:t>воспитывать уважительное отношение к защитникам Родины, участвующим в боевых действиях, к памятникам войны;</w:t>
      </w:r>
    </w:p>
    <w:p w:rsidR="00110D17" w:rsidRPr="003A672F" w:rsidRDefault="00110D17" w:rsidP="003A672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A672F">
        <w:rPr>
          <w:sz w:val="28"/>
          <w:szCs w:val="28"/>
        </w:rPr>
        <w:t>воспитывать сознательную любовь к Родине, уважение к историческому прошлому своего народа на примере подвигов, совершенных во время Отечественной войны 1812 года;</w:t>
      </w:r>
    </w:p>
    <w:p w:rsidR="00110D17" w:rsidRPr="003A672F" w:rsidRDefault="00110D17" w:rsidP="003A672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A672F">
        <w:rPr>
          <w:sz w:val="28"/>
          <w:szCs w:val="28"/>
        </w:rPr>
        <w:t>оценить значение победы русского народа в Отечественной войне 1812 г.</w:t>
      </w:r>
    </w:p>
    <w:p w:rsidR="00110D17" w:rsidRPr="003A672F" w:rsidRDefault="00110D17" w:rsidP="003A672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A672F">
        <w:rPr>
          <w:sz w:val="28"/>
          <w:szCs w:val="28"/>
        </w:rPr>
        <w:t>развить самосознание учащихся, чувство причастности учащихся к истории родной страны.</w:t>
      </w:r>
    </w:p>
    <w:p w:rsidR="00110D17" w:rsidRPr="003A672F" w:rsidRDefault="00110D17" w:rsidP="003A67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0D17" w:rsidRPr="003A672F" w:rsidRDefault="00110D17" w:rsidP="003A67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672F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3A672F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3A672F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 w:rsidRPr="003A672F">
        <w:rPr>
          <w:rFonts w:ascii="Times New Roman" w:hAnsi="Times New Roman" w:cs="Times New Roman"/>
          <w:sz w:val="28"/>
          <w:szCs w:val="28"/>
        </w:rPr>
        <w:t xml:space="preserve">; 2. репродуцированное воспроизведение </w:t>
      </w:r>
    </w:p>
    <w:p w:rsidR="00110D17" w:rsidRPr="003A672F" w:rsidRDefault="00110D17" w:rsidP="003A67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2F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Pr="003A6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72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3A672F">
        <w:rPr>
          <w:rFonts w:ascii="Times New Roman" w:hAnsi="Times New Roman" w:cs="Times New Roman"/>
          <w:sz w:val="28"/>
          <w:szCs w:val="28"/>
        </w:rPr>
        <w:t xml:space="preserve"> проектор, интерактивная доска, компьютер, презентация MC </w:t>
      </w:r>
      <w:proofErr w:type="spellStart"/>
      <w:r w:rsidRPr="003A672F">
        <w:rPr>
          <w:rFonts w:ascii="Times New Roman" w:hAnsi="Times New Roman" w:cs="Times New Roman"/>
          <w:sz w:val="28"/>
          <w:szCs w:val="28"/>
        </w:rPr>
        <w:t>Word</w:t>
      </w:r>
      <w:proofErr w:type="spellEnd"/>
    </w:p>
    <w:p w:rsidR="00110D17" w:rsidRPr="003A672F" w:rsidRDefault="00110D17" w:rsidP="003A67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D17" w:rsidRPr="003A672F" w:rsidRDefault="00110D17" w:rsidP="003A67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72F" w:rsidRPr="003A672F" w:rsidRDefault="003A672F" w:rsidP="003A67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72F" w:rsidRPr="003A672F" w:rsidRDefault="003A672F" w:rsidP="003A67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72F" w:rsidRDefault="003A672F" w:rsidP="003A672F">
      <w:pPr>
        <w:jc w:val="both"/>
        <w:rPr>
          <w:sz w:val="28"/>
          <w:szCs w:val="28"/>
        </w:rPr>
      </w:pPr>
    </w:p>
    <w:p w:rsidR="003A672F" w:rsidRDefault="003A672F" w:rsidP="008E3CF4">
      <w:pPr>
        <w:ind w:firstLine="709"/>
        <w:jc w:val="both"/>
        <w:rPr>
          <w:sz w:val="28"/>
          <w:szCs w:val="28"/>
        </w:rPr>
      </w:pPr>
    </w:p>
    <w:p w:rsidR="003A672F" w:rsidRDefault="003A672F" w:rsidP="003A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F4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E3CF4">
        <w:rPr>
          <w:rFonts w:ascii="Times New Roman" w:hAnsi="Times New Roman" w:cs="Times New Roman"/>
          <w:sz w:val="28"/>
          <w:szCs w:val="28"/>
        </w:rPr>
        <w:t>ойн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3CF4">
        <w:rPr>
          <w:rFonts w:ascii="Times New Roman" w:hAnsi="Times New Roman" w:cs="Times New Roman"/>
          <w:sz w:val="28"/>
          <w:szCs w:val="28"/>
        </w:rPr>
        <w:t xml:space="preserve"> 1812 года в </w:t>
      </w:r>
      <w:r w:rsidRPr="00195CE7">
        <w:rPr>
          <w:rFonts w:ascii="Times New Roman" w:hAnsi="Times New Roman" w:cs="Times New Roman"/>
          <w:sz w:val="28"/>
          <w:szCs w:val="28"/>
        </w:rPr>
        <w:t>архитектурны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5CE7">
        <w:rPr>
          <w:rFonts w:ascii="Times New Roman" w:hAnsi="Times New Roman" w:cs="Times New Roman"/>
          <w:sz w:val="28"/>
          <w:szCs w:val="28"/>
        </w:rPr>
        <w:t xml:space="preserve"> ансамбл</w:t>
      </w:r>
      <w:r>
        <w:rPr>
          <w:rFonts w:ascii="Times New Roman" w:hAnsi="Times New Roman" w:cs="Times New Roman"/>
          <w:sz w:val="28"/>
          <w:szCs w:val="28"/>
        </w:rPr>
        <w:t>ях,</w:t>
      </w:r>
      <w:r w:rsidRPr="00195CE7">
        <w:rPr>
          <w:rFonts w:ascii="Times New Roman" w:hAnsi="Times New Roman" w:cs="Times New Roman"/>
          <w:sz w:val="28"/>
          <w:szCs w:val="28"/>
        </w:rPr>
        <w:t xml:space="preserve"> памятник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95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Pr="008E3CF4">
        <w:rPr>
          <w:rFonts w:ascii="Times New Roman" w:hAnsi="Times New Roman" w:cs="Times New Roman"/>
          <w:sz w:val="28"/>
          <w:szCs w:val="28"/>
        </w:rPr>
        <w:t>названи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E3CF4">
        <w:rPr>
          <w:rFonts w:ascii="Times New Roman" w:hAnsi="Times New Roman" w:cs="Times New Roman"/>
          <w:sz w:val="28"/>
          <w:szCs w:val="28"/>
        </w:rPr>
        <w:t xml:space="preserve"> московских улиц» </w:t>
      </w:r>
    </w:p>
    <w:p w:rsidR="00195CE7" w:rsidRPr="00195CE7" w:rsidRDefault="00195CE7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CE7">
        <w:rPr>
          <w:rFonts w:ascii="Times New Roman" w:hAnsi="Times New Roman" w:cs="Times New Roman"/>
          <w:sz w:val="28"/>
          <w:szCs w:val="28"/>
        </w:rPr>
        <w:t xml:space="preserve"> Многие архитектурные ансамбли и памятники Москвы напоминают сегодня о подвиге народном в 1812 г. У Поклонной горы на Кутузовском проспекте возвышается Триумфальная арка. Памятник М. И. Кутузову установлен на площади Победы. Отсюда дорога к центру Москвы ведет через памятник героям Бородина — Бородинский мост. А там недалеко до </w:t>
      </w:r>
      <w:proofErr w:type="spellStart"/>
      <w:r w:rsidRPr="00195CE7">
        <w:rPr>
          <w:rFonts w:ascii="Times New Roman" w:hAnsi="Times New Roman" w:cs="Times New Roman"/>
          <w:sz w:val="28"/>
          <w:szCs w:val="28"/>
        </w:rPr>
        <w:t>Кропоткинской</w:t>
      </w:r>
      <w:proofErr w:type="spellEnd"/>
      <w:r w:rsidRPr="00195CE7">
        <w:rPr>
          <w:rFonts w:ascii="Times New Roman" w:hAnsi="Times New Roman" w:cs="Times New Roman"/>
          <w:sz w:val="28"/>
          <w:szCs w:val="28"/>
        </w:rPr>
        <w:t xml:space="preserve"> улицы, где находится дом партизана 1812 г. Д. В. Давыдова и до Хамовнических казарм (на Комсомольском проспекте), где формировалось в 1812 г. Московское ополчение. Недалеко отсюда и до расположенного рядом с Кремлем Манежа — тоже памятника героям Отечественной войны 1812 г., построенного к 5-летию победы в этой войне. Каждое место, каждый дом или другой памятник, связанные </w:t>
      </w:r>
      <w:proofErr w:type="gramStart"/>
      <w:r w:rsidRPr="00195C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5CE7">
        <w:rPr>
          <w:rFonts w:ascii="Times New Roman" w:hAnsi="Times New Roman" w:cs="Times New Roman"/>
          <w:sz w:val="28"/>
          <w:szCs w:val="28"/>
        </w:rPr>
        <w:t xml:space="preserve"> временем Отечественной войны 1812 г.,  рождает чувство гордости: за героическое прошлое нашего народа</w:t>
      </w:r>
      <w:r w:rsidR="00CC3B0F">
        <w:rPr>
          <w:rFonts w:ascii="Times New Roman" w:hAnsi="Times New Roman" w:cs="Times New Roman"/>
          <w:sz w:val="28"/>
          <w:szCs w:val="28"/>
        </w:rPr>
        <w:t>.</w:t>
      </w:r>
    </w:p>
    <w:p w:rsidR="00195CE7" w:rsidRDefault="00195CE7" w:rsidP="00195CE7">
      <w:pPr>
        <w:jc w:val="both"/>
        <w:rPr>
          <w:rFonts w:ascii="Times New Roman" w:hAnsi="Times New Roman" w:cs="Times New Roman"/>
          <w:sz w:val="28"/>
          <w:szCs w:val="28"/>
        </w:rPr>
      </w:pPr>
      <w:r w:rsidRPr="00195CE7">
        <w:rPr>
          <w:rFonts w:ascii="Times New Roman" w:hAnsi="Times New Roman" w:cs="Times New Roman"/>
          <w:sz w:val="28"/>
          <w:szCs w:val="28"/>
        </w:rPr>
        <w:t xml:space="preserve">О войне 1812 г. напоминают также названия улиц. Так, в Москве ряд улиц назван именами героев 1812 г.: Кутузовский проспект, </w:t>
      </w:r>
      <w:proofErr w:type="spellStart"/>
      <w:r w:rsidRPr="00195CE7">
        <w:rPr>
          <w:rFonts w:ascii="Times New Roman" w:hAnsi="Times New Roman" w:cs="Times New Roman"/>
          <w:sz w:val="28"/>
          <w:szCs w:val="28"/>
        </w:rPr>
        <w:t>Багратионовский</w:t>
      </w:r>
      <w:proofErr w:type="spellEnd"/>
      <w:r w:rsidRPr="00195C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CE7">
        <w:rPr>
          <w:rFonts w:ascii="Times New Roman" w:hAnsi="Times New Roman" w:cs="Times New Roman"/>
          <w:sz w:val="28"/>
          <w:szCs w:val="28"/>
        </w:rPr>
        <w:t>Платовский</w:t>
      </w:r>
      <w:proofErr w:type="spellEnd"/>
      <w:r w:rsidRPr="00195CE7">
        <w:rPr>
          <w:rFonts w:ascii="Times New Roman" w:hAnsi="Times New Roman" w:cs="Times New Roman"/>
          <w:sz w:val="28"/>
          <w:szCs w:val="28"/>
        </w:rPr>
        <w:t xml:space="preserve">, Барклая проезды, улицы генерала Ермолова, Д. Давыдова, </w:t>
      </w:r>
      <w:proofErr w:type="spellStart"/>
      <w:r w:rsidRPr="00195CE7">
        <w:rPr>
          <w:rFonts w:ascii="Times New Roman" w:hAnsi="Times New Roman" w:cs="Times New Roman"/>
          <w:sz w:val="28"/>
          <w:szCs w:val="28"/>
        </w:rPr>
        <w:t>Сеславина</w:t>
      </w:r>
      <w:proofErr w:type="spellEnd"/>
      <w:r w:rsidRPr="00195CE7">
        <w:rPr>
          <w:rFonts w:ascii="Times New Roman" w:hAnsi="Times New Roman" w:cs="Times New Roman"/>
          <w:sz w:val="28"/>
          <w:szCs w:val="28"/>
        </w:rPr>
        <w:t xml:space="preserve">, Василисы Кожиной, Герасима </w:t>
      </w:r>
      <w:proofErr w:type="spellStart"/>
      <w:r w:rsidRPr="00195CE7">
        <w:rPr>
          <w:rFonts w:ascii="Times New Roman" w:hAnsi="Times New Roman" w:cs="Times New Roman"/>
          <w:sz w:val="28"/>
          <w:szCs w:val="28"/>
        </w:rPr>
        <w:t>Курина,ул</w:t>
      </w:r>
      <w:proofErr w:type="gramStart"/>
      <w:r w:rsidRPr="00195CE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95CE7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195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CE7">
        <w:rPr>
          <w:rFonts w:ascii="Times New Roman" w:hAnsi="Times New Roman" w:cs="Times New Roman"/>
          <w:sz w:val="28"/>
          <w:szCs w:val="28"/>
        </w:rPr>
        <w:t>Филевская,ул</w:t>
      </w:r>
      <w:proofErr w:type="spellEnd"/>
      <w:r w:rsidRPr="00195C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CE7">
        <w:rPr>
          <w:rFonts w:ascii="Times New Roman" w:hAnsi="Times New Roman" w:cs="Times New Roman"/>
          <w:sz w:val="28"/>
          <w:szCs w:val="28"/>
        </w:rPr>
        <w:t>Тучковская</w:t>
      </w:r>
      <w:proofErr w:type="spellEnd"/>
      <w:r w:rsidRPr="00195CE7">
        <w:rPr>
          <w:rFonts w:ascii="Times New Roman" w:hAnsi="Times New Roman" w:cs="Times New Roman"/>
          <w:sz w:val="28"/>
          <w:szCs w:val="28"/>
        </w:rPr>
        <w:t xml:space="preserve"> и многих других. Станции Метро </w:t>
      </w:r>
      <w:proofErr w:type="spellStart"/>
      <w:r w:rsidRPr="00195CE7">
        <w:rPr>
          <w:rFonts w:ascii="Times New Roman" w:hAnsi="Times New Roman" w:cs="Times New Roman"/>
          <w:sz w:val="28"/>
          <w:szCs w:val="28"/>
        </w:rPr>
        <w:t>Багратионовская</w:t>
      </w:r>
      <w:proofErr w:type="spellEnd"/>
      <w:r w:rsidRPr="00195CE7">
        <w:rPr>
          <w:rFonts w:ascii="Times New Roman" w:hAnsi="Times New Roman" w:cs="Times New Roman"/>
          <w:sz w:val="28"/>
          <w:szCs w:val="28"/>
        </w:rPr>
        <w:t xml:space="preserve">, Кутузовская, Фили, </w:t>
      </w:r>
      <w:proofErr w:type="spellStart"/>
      <w:r w:rsidRPr="00195CE7">
        <w:rPr>
          <w:rFonts w:ascii="Times New Roman" w:hAnsi="Times New Roman" w:cs="Times New Roman"/>
          <w:sz w:val="28"/>
          <w:szCs w:val="28"/>
        </w:rPr>
        <w:t>Филевский</w:t>
      </w:r>
      <w:proofErr w:type="spellEnd"/>
      <w:r w:rsidRPr="00195CE7">
        <w:rPr>
          <w:rFonts w:ascii="Times New Roman" w:hAnsi="Times New Roman" w:cs="Times New Roman"/>
          <w:sz w:val="28"/>
          <w:szCs w:val="28"/>
        </w:rPr>
        <w:t xml:space="preserve"> парк тоже напоминают о войне.</w:t>
      </w:r>
    </w:p>
    <w:p w:rsidR="00EA792F" w:rsidRDefault="00EA792F" w:rsidP="00195C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</w:t>
      </w:r>
      <w:r w:rsidR="00E42E26">
        <w:rPr>
          <w:rFonts w:ascii="Times New Roman" w:hAnsi="Times New Roman" w:cs="Times New Roman"/>
          <w:sz w:val="28"/>
          <w:szCs w:val="28"/>
        </w:rPr>
        <w:t xml:space="preserve">ю </w:t>
      </w:r>
      <w:r w:rsidR="00A73AF6">
        <w:rPr>
          <w:rFonts w:ascii="Times New Roman" w:hAnsi="Times New Roman" w:cs="Times New Roman"/>
          <w:sz w:val="28"/>
          <w:szCs w:val="28"/>
        </w:rPr>
        <w:t>методический материал для проведения классных часов, уроков мужества.</w:t>
      </w:r>
    </w:p>
    <w:p w:rsidR="00A73AF6" w:rsidRPr="00195CE7" w:rsidRDefault="00A73AF6" w:rsidP="00195C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материал состоит из презентации и текстового файла с подробным описанием объектов.</w:t>
      </w:r>
    </w:p>
    <w:p w:rsidR="00AA4458" w:rsidRPr="002A3045" w:rsidRDefault="00AA4458" w:rsidP="002A3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045">
        <w:rPr>
          <w:rFonts w:ascii="Times New Roman" w:hAnsi="Times New Roman" w:cs="Times New Roman"/>
          <w:b/>
          <w:sz w:val="28"/>
          <w:szCs w:val="28"/>
        </w:rPr>
        <w:t xml:space="preserve">Слайд 1 </w:t>
      </w:r>
      <w:r w:rsidRPr="00CC3B0F">
        <w:rPr>
          <w:rFonts w:ascii="Times New Roman" w:hAnsi="Times New Roman" w:cs="Times New Roman"/>
          <w:sz w:val="28"/>
          <w:szCs w:val="28"/>
        </w:rPr>
        <w:t>Храм Христа Спасителя</w:t>
      </w:r>
      <w:r w:rsidRPr="002A30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458" w:rsidRPr="002A3045" w:rsidRDefault="00AA4458" w:rsidP="002A3045">
      <w:pPr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Композиционным открытием Тона стало создание вокруг храмового пространства круговой галереи, где был открыт первый музей Отечественной войны 1812 г. В ее стены заделали мраморные доски с текстами рескриптов и манифестов императора Александра I, с описанием сражений, с перечислением отличившихся командующих и полков, с именами убитых и награжденных.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26 мая 1883 г. храм был освящен; пятиглавый собор стал крупнейшим церковным сооружением Москвы (высота до креста центральной главы 102 м; площадь 6805 кв. м; диаметр главного купола — 29,87 м; площадь росписей — более 22 тысяч кв. м). Он мог вместить 10 тысяч человек.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lastRenderedPageBreak/>
        <w:t xml:space="preserve">Храм был взорван 5 декабря 1931 г., а на его месте началось возведение колоссального здания Дворца советов. Строительство было прервано Великой Отечественной войной, после </w:t>
      </w:r>
      <w:proofErr w:type="gramStart"/>
      <w:r w:rsidRPr="002A3045">
        <w:rPr>
          <w:rFonts w:ascii="Times New Roman" w:hAnsi="Times New Roman" w:cs="Times New Roman"/>
          <w:sz w:val="28"/>
          <w:szCs w:val="28"/>
        </w:rPr>
        <w:t>окончания</w:t>
      </w:r>
      <w:proofErr w:type="gramEnd"/>
      <w:r w:rsidRPr="002A3045">
        <w:rPr>
          <w:rFonts w:ascii="Times New Roman" w:hAnsi="Times New Roman" w:cs="Times New Roman"/>
          <w:sz w:val="28"/>
          <w:szCs w:val="28"/>
        </w:rPr>
        <w:t xml:space="preserve"> которой фундамент недостроенного дворца использовали для устройства открытого плавательного бассейна «Москва».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31 мая 1994 г. правительство Москвы приняло решение о воссоздании храма в прежних архитектурных формах (за исключением видоизмененного стилобата); закладка состоялась 8 января 1995 г.</w:t>
      </w:r>
    </w:p>
    <w:p w:rsidR="00AA4458" w:rsidRPr="002A3045" w:rsidRDefault="00AA4458" w:rsidP="002A3045">
      <w:pPr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 xml:space="preserve">А до этого, в конце 1980-х гг., возникло общественное движение за восстановление храма, было собрано более 80 тысяч подписей в поддержку воссоздания святыни.7 января 1995 г. патриарх Алексий II совершил </w:t>
      </w:r>
      <w:r w:rsidR="00CC3B0F">
        <w:rPr>
          <w:rFonts w:ascii="Times New Roman" w:hAnsi="Times New Roman" w:cs="Times New Roman"/>
          <w:sz w:val="28"/>
          <w:szCs w:val="28"/>
        </w:rPr>
        <w:t xml:space="preserve"> </w:t>
      </w:r>
      <w:r w:rsidRPr="002A3045">
        <w:rPr>
          <w:rFonts w:ascii="Times New Roman" w:hAnsi="Times New Roman" w:cs="Times New Roman"/>
          <w:sz w:val="28"/>
          <w:szCs w:val="28"/>
        </w:rPr>
        <w:t xml:space="preserve"> церемонию закладки первого камня.</w:t>
      </w:r>
      <w:r w:rsidR="00CC3B0F">
        <w:rPr>
          <w:rFonts w:ascii="Times New Roman" w:hAnsi="Times New Roman" w:cs="Times New Roman"/>
          <w:sz w:val="28"/>
          <w:szCs w:val="28"/>
        </w:rPr>
        <w:t xml:space="preserve"> </w:t>
      </w:r>
      <w:r w:rsidRPr="002A3045">
        <w:rPr>
          <w:rFonts w:ascii="Times New Roman" w:hAnsi="Times New Roman" w:cs="Times New Roman"/>
          <w:sz w:val="28"/>
          <w:szCs w:val="28"/>
        </w:rPr>
        <w:t>Главным архитектором был назначен академик Михаил Посохин, художественное убранство воссоздавали лучшие художники, скульпторы и реставраторы со всей России.</w:t>
      </w:r>
      <w:r w:rsidR="00CC3B0F">
        <w:rPr>
          <w:rFonts w:ascii="Times New Roman" w:hAnsi="Times New Roman" w:cs="Times New Roman"/>
          <w:sz w:val="28"/>
          <w:szCs w:val="28"/>
        </w:rPr>
        <w:t xml:space="preserve"> </w:t>
      </w:r>
      <w:r w:rsidRPr="002A3045">
        <w:rPr>
          <w:rFonts w:ascii="Times New Roman" w:hAnsi="Times New Roman" w:cs="Times New Roman"/>
          <w:sz w:val="28"/>
          <w:szCs w:val="28"/>
        </w:rPr>
        <w:t>Храм был полностью воссоздан всего за 4,5 года и освящен 31 декабря 1999 г., чтобы в первый день Нового года распахнуть свои врата для верующих.</w:t>
      </w:r>
    </w:p>
    <w:p w:rsidR="00AA4458" w:rsidRPr="002A3045" w:rsidRDefault="00AA4458" w:rsidP="002A3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045"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  <w:r w:rsidRPr="00CC3B0F">
        <w:rPr>
          <w:rFonts w:ascii="Times New Roman" w:hAnsi="Times New Roman" w:cs="Times New Roman"/>
          <w:sz w:val="28"/>
          <w:szCs w:val="28"/>
        </w:rPr>
        <w:t>Московское ополчение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 xml:space="preserve">В 1818 г. на защиту отечества поднялся весь народ. Уже в июле началось формирование ополчения в Московской губернии. Начальник Московского ополчения генерал </w:t>
      </w:r>
      <w:proofErr w:type="spellStart"/>
      <w:r w:rsidRPr="002A3045">
        <w:rPr>
          <w:rFonts w:ascii="Times New Roman" w:hAnsi="Times New Roman" w:cs="Times New Roman"/>
          <w:sz w:val="28"/>
          <w:szCs w:val="28"/>
        </w:rPr>
        <w:t>И.И.Морков</w:t>
      </w:r>
      <w:proofErr w:type="spellEnd"/>
      <w:r w:rsidRPr="002A3045">
        <w:rPr>
          <w:rFonts w:ascii="Times New Roman" w:hAnsi="Times New Roman" w:cs="Times New Roman"/>
          <w:sz w:val="28"/>
          <w:szCs w:val="28"/>
        </w:rPr>
        <w:t xml:space="preserve"> 10 августа 1812 г. писал: «Дух в воинах бесподобный, и они лишь имеют желание идти на неприятеля».</w:t>
      </w:r>
    </w:p>
    <w:p w:rsidR="00AA4458" w:rsidRPr="002A3045" w:rsidRDefault="00AA4458" w:rsidP="002A3045">
      <w:pPr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Запись в «Московскую военную силу» была обставлена празднично. В разных местах столицы — на Новинском бульваре, в Марьиной роще — стояли большие красочные шатры. В центре шатра — покрытый ярким сукном стол, на котором лежала книга, обтянутая пунцовым бархатом. В нее вносились имена ополченцев.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К середине августа сбор ратников был в основном закончен. Среди московских ополченцев были известные поэты В.А.Жуковский и П.А.Вяземский.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В Москве центром формирования «военной силы» стали Хамовнические казармы (Комсомольский проспект, 18—22). Здесь размещался сборный пункт. Об этом рассказывает мемориальная доска из серого гранита с изображением старого русского ополченца (автор архитектор К.В.Кудряшов). Она была открыта 18 октября 1862 г. на центральном здании казарм у бывшего парадного входа. На ней текст: «Здесь во время Отечественной войны 1812 г. формировались полки Московского ополчения».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lastRenderedPageBreak/>
        <w:t>Накануне сражения ополченцы самоотверженно трудились над возведением укреплений, вооружившись лопатами, пилами, тачками, а в день битвы твердо стали плечом к плечу с солдатами армии.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«Московское ополчение, восчувствовав всю важность настоящего положения, яко верные сыны отечества, представили себя в ряды с нашими храбрыми войсками» — говорилось в приказе Кутузова.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Полки Московского ополчения участвовали во всех основных сражениях Отечественной войны.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 xml:space="preserve">Проследовав в обратном направлении по Комсомольскому проспекту, через Остоженку и </w:t>
      </w:r>
      <w:proofErr w:type="spellStart"/>
      <w:r w:rsidRPr="002A3045">
        <w:rPr>
          <w:rFonts w:ascii="Times New Roman" w:hAnsi="Times New Roman" w:cs="Times New Roman"/>
          <w:sz w:val="28"/>
          <w:szCs w:val="28"/>
        </w:rPr>
        <w:t>Овченовский</w:t>
      </w:r>
      <w:proofErr w:type="spellEnd"/>
      <w:r w:rsidRPr="002A3045">
        <w:rPr>
          <w:rFonts w:ascii="Times New Roman" w:hAnsi="Times New Roman" w:cs="Times New Roman"/>
          <w:sz w:val="28"/>
          <w:szCs w:val="28"/>
        </w:rPr>
        <w:t xml:space="preserve"> переулок выйдем на улицу Пречистенку, к усадьбе героя войны 1812 г.</w:t>
      </w:r>
    </w:p>
    <w:p w:rsidR="00AA4458" w:rsidRPr="002A3045" w:rsidRDefault="00AA4458" w:rsidP="002A3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045">
        <w:rPr>
          <w:rFonts w:ascii="Times New Roman" w:hAnsi="Times New Roman" w:cs="Times New Roman"/>
          <w:b/>
          <w:sz w:val="28"/>
          <w:szCs w:val="28"/>
        </w:rPr>
        <w:t xml:space="preserve">Слайд 3 . </w:t>
      </w:r>
      <w:r w:rsidRPr="00CC3B0F">
        <w:rPr>
          <w:rFonts w:ascii="Times New Roman" w:hAnsi="Times New Roman" w:cs="Times New Roman"/>
          <w:sz w:val="28"/>
          <w:szCs w:val="28"/>
        </w:rPr>
        <w:t>Измайловский дом инвалидов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 xml:space="preserve"> Бывшая Измайловская богадельня</w:t>
      </w:r>
      <w:r w:rsidR="002A3045">
        <w:rPr>
          <w:rFonts w:ascii="Times New Roman" w:hAnsi="Times New Roman" w:cs="Times New Roman"/>
          <w:sz w:val="28"/>
          <w:szCs w:val="28"/>
        </w:rPr>
        <w:t xml:space="preserve">. </w:t>
      </w:r>
      <w:r w:rsidRPr="002A3045">
        <w:rPr>
          <w:rFonts w:ascii="Times New Roman" w:hAnsi="Times New Roman" w:cs="Times New Roman"/>
          <w:sz w:val="28"/>
          <w:szCs w:val="28"/>
        </w:rPr>
        <w:t>На востоке столицы, недалеко от метро «Измайловский парк», сохранились корпуса госпиталя-богадельни для инвалидов Отечественной войны 1812 г. Краткая история создания их такова.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A304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A3045">
        <w:rPr>
          <w:rFonts w:ascii="Times New Roman" w:hAnsi="Times New Roman" w:cs="Times New Roman"/>
          <w:sz w:val="28"/>
          <w:szCs w:val="28"/>
        </w:rPr>
        <w:t>VI—ХVII вв. на берегу реки Серебрянки стояло боярское село. В 1654 г. село вместе с охотничьими угодьями и хозяйством перешло к царю Алексею Михайловичу Романову (Тишайшему) — отцу Петра I.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В 1660-е гг. двумя запрудами на реке Серебрянке место, где располагалось село, было превращено в остров. А в 1676—1680 гг. там был выстроен парадный центр резиденции — ансамбль государева двора с пятиглавым собором Покрова Пресвятой Богородицы, каменным мостом, царским дворцом и многочисленными службами.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 xml:space="preserve">Строил собор знаменитый зодчий XVII </w:t>
      </w:r>
      <w:proofErr w:type="gramStart"/>
      <w:r w:rsidRPr="002A30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3045">
        <w:rPr>
          <w:rFonts w:ascii="Times New Roman" w:hAnsi="Times New Roman" w:cs="Times New Roman"/>
          <w:sz w:val="28"/>
          <w:szCs w:val="28"/>
        </w:rPr>
        <w:t>. Иван Кузнечик. Иконы и стены расписывали 40 лучших иконописцев Оружейной палаты Кремля, Ярославля, Костромы, Троице-Сергиевой лавры (образцом для Измайловского собора послужил Успенский собор Кремля.) В 1812 г. собор был разорен французами.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В 1839 г. на острове началось строительство Николаевской военной богадельни (архитектор К.А.Тон) для ветеранов Отечественной войны 1812 г. Были возведены главные корпуса богадельни, вплотную примкнувшие к Покровскому собору: с северной и южной стороны — солдатские корпуса, с восточной стороны — офицерский корпус.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 xml:space="preserve">Богадельня была торжественно освящена 12 апреля 1849 г. в присутствии императора Николая I и великих князей Александра Николаевича и Михаила Павловича. В корпусах богадельни престарелые солдаты и офицеры — вчерашние герои Бородина, Тарутина, Малоярославца, Красного, Вязьмы — доживали свой век на скудный казенный счет. Собор стал закрытым </w:t>
      </w:r>
      <w:r w:rsidRPr="002A3045">
        <w:rPr>
          <w:rFonts w:ascii="Times New Roman" w:hAnsi="Times New Roman" w:cs="Times New Roman"/>
          <w:sz w:val="28"/>
          <w:szCs w:val="28"/>
        </w:rPr>
        <w:lastRenderedPageBreak/>
        <w:t>больничным храмом, соединенным прямыми проходами с палатами инвалидов.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После революции собор был закрыт и разграблен</w:t>
      </w:r>
      <w:proofErr w:type="gramStart"/>
      <w:r w:rsidRPr="002A304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A3045">
        <w:rPr>
          <w:rFonts w:ascii="Times New Roman" w:hAnsi="Times New Roman" w:cs="Times New Roman"/>
          <w:sz w:val="28"/>
          <w:szCs w:val="28"/>
        </w:rPr>
        <w:t xml:space="preserve"> 1997 г. храм возвращен </w:t>
      </w:r>
      <w:proofErr w:type="spellStart"/>
      <w:r w:rsidRPr="002A3045">
        <w:rPr>
          <w:rFonts w:ascii="Times New Roman" w:hAnsi="Times New Roman" w:cs="Times New Roman"/>
          <w:sz w:val="28"/>
          <w:szCs w:val="28"/>
        </w:rPr>
        <w:t>Церкви.В</w:t>
      </w:r>
      <w:proofErr w:type="spellEnd"/>
      <w:r w:rsidRPr="002A3045">
        <w:rPr>
          <w:rFonts w:ascii="Times New Roman" w:hAnsi="Times New Roman" w:cs="Times New Roman"/>
          <w:sz w:val="28"/>
          <w:szCs w:val="28"/>
        </w:rPr>
        <w:t xml:space="preserve"> архитектурном отношении корпуса бывшей богадельни не представляют особого интереса; нет на них и мемориальных досок, но они хранят память о наших доблестных предках...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 xml:space="preserve">В советское время на острове размещался рабочий городок имени Н.Э.Баумана. В 1930 г. часть лесного массива превращена в </w:t>
      </w:r>
      <w:proofErr w:type="spellStart"/>
      <w:r w:rsidRPr="002A3045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 w:rsidRPr="002A3045">
        <w:rPr>
          <w:rFonts w:ascii="Times New Roman" w:hAnsi="Times New Roman" w:cs="Times New Roman"/>
          <w:sz w:val="28"/>
          <w:szCs w:val="28"/>
        </w:rPr>
        <w:t xml:space="preserve"> «Измайлово».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Сейчас в двух корпусах бывшей богадельни располагается Институт промышленного развития информационной энергии — федеральное государственное унитарное предприятие.</w:t>
      </w:r>
    </w:p>
    <w:p w:rsidR="00AA4458" w:rsidRPr="002A3045" w:rsidRDefault="00AA4458" w:rsidP="002A3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045">
        <w:rPr>
          <w:rFonts w:ascii="Times New Roman" w:hAnsi="Times New Roman" w:cs="Times New Roman"/>
          <w:b/>
          <w:sz w:val="28"/>
          <w:szCs w:val="28"/>
        </w:rPr>
        <w:t xml:space="preserve">Слайд 4 </w:t>
      </w:r>
      <w:r w:rsidRPr="00CC3B0F">
        <w:rPr>
          <w:rFonts w:ascii="Times New Roman" w:hAnsi="Times New Roman" w:cs="Times New Roman"/>
          <w:sz w:val="28"/>
          <w:szCs w:val="28"/>
        </w:rPr>
        <w:t>Дом Дениса Давыдова</w:t>
      </w:r>
    </w:p>
    <w:p w:rsidR="00AA4458" w:rsidRPr="002A3045" w:rsidRDefault="00AA4458" w:rsidP="002A3045">
      <w:pPr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 xml:space="preserve">18 октября 1962 г. на фасаде дома № 17 по </w:t>
      </w:r>
      <w:proofErr w:type="spellStart"/>
      <w:r w:rsidRPr="002A3045">
        <w:rPr>
          <w:rFonts w:ascii="Times New Roman" w:hAnsi="Times New Roman" w:cs="Times New Roman"/>
          <w:sz w:val="28"/>
          <w:szCs w:val="28"/>
        </w:rPr>
        <w:t>Кропоткинской</w:t>
      </w:r>
      <w:proofErr w:type="spellEnd"/>
      <w:r w:rsidRPr="002A3045">
        <w:rPr>
          <w:rFonts w:ascii="Times New Roman" w:hAnsi="Times New Roman" w:cs="Times New Roman"/>
          <w:sz w:val="28"/>
          <w:szCs w:val="28"/>
        </w:rPr>
        <w:t xml:space="preserve"> улице (ныне Пречистенка) была торжественно открыта мемориальная доска. С серого гранита смотрит мужественное лицо с веселыми глазами и лихо закрученными усами, лицо отважного воина в гусарском мундире, известного писателя, оригинального поэта, надпись под портретом гласит: «В этом доме в середине 30-х годов XIX в. жил герой Отечественной войны 1812 г., поэт-партизан Денис Давыдов» (архитектор </w:t>
      </w:r>
      <w:proofErr w:type="spellStart"/>
      <w:r w:rsidRPr="002A3045">
        <w:rPr>
          <w:rFonts w:ascii="Times New Roman" w:hAnsi="Times New Roman" w:cs="Times New Roman"/>
          <w:sz w:val="28"/>
          <w:szCs w:val="28"/>
        </w:rPr>
        <w:t>А.Котырев</w:t>
      </w:r>
      <w:proofErr w:type="spellEnd"/>
      <w:r w:rsidRPr="002A3045">
        <w:rPr>
          <w:rFonts w:ascii="Times New Roman" w:hAnsi="Times New Roman" w:cs="Times New Roman"/>
          <w:sz w:val="28"/>
          <w:szCs w:val="28"/>
        </w:rPr>
        <w:t>).</w:t>
      </w:r>
    </w:p>
    <w:p w:rsidR="00AA4458" w:rsidRPr="002A3045" w:rsidRDefault="00AA4458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b/>
          <w:i/>
          <w:sz w:val="28"/>
          <w:szCs w:val="28"/>
        </w:rPr>
        <w:t xml:space="preserve">Слайд 6 </w:t>
      </w:r>
      <w:r w:rsidR="002A30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3B0F">
        <w:rPr>
          <w:rFonts w:ascii="Times New Roman" w:hAnsi="Times New Roman" w:cs="Times New Roman"/>
          <w:i/>
          <w:sz w:val="28"/>
          <w:szCs w:val="28"/>
        </w:rPr>
        <w:t>Денис Васильевич Давыдов</w:t>
      </w:r>
      <w:r w:rsidRPr="002A3045">
        <w:rPr>
          <w:rFonts w:ascii="Times New Roman" w:hAnsi="Times New Roman" w:cs="Times New Roman"/>
          <w:sz w:val="28"/>
          <w:szCs w:val="28"/>
        </w:rPr>
        <w:t xml:space="preserve"> родился в Москве в богатой дворянской семье, с детства мечтал стать военным. Кроме интереса к военной службе, у него рано проявилось пристрастие к литературному творчеству.</w:t>
      </w:r>
    </w:p>
    <w:p w:rsidR="00AA4458" w:rsidRPr="002A3045" w:rsidRDefault="00AA4458" w:rsidP="002A30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 xml:space="preserve">Отечественная война 1812 г. застала его в должности командира батальона Ахтырского гусарского полка. В августе 1812 г. Давыдов предложил Багратиону контролировать движение французских обозов. Получив под свою команду несколько сотен казаков и гусар, Давыдов начал громить и уничтожить французские обозы. Его действия оказались настолько успешными, что Кутузов регулярно стал направлять в тыл французов партизанские </w:t>
      </w:r>
      <w:proofErr w:type="spellStart"/>
      <w:r w:rsidRPr="002A3045">
        <w:rPr>
          <w:rFonts w:ascii="Times New Roman" w:hAnsi="Times New Roman" w:cs="Times New Roman"/>
          <w:sz w:val="28"/>
          <w:szCs w:val="28"/>
        </w:rPr>
        <w:t>отряды</w:t>
      </w:r>
      <w:proofErr w:type="gramStart"/>
      <w:r w:rsidRPr="002A304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A3045">
        <w:rPr>
          <w:rFonts w:ascii="Times New Roman" w:hAnsi="Times New Roman" w:cs="Times New Roman"/>
          <w:sz w:val="28"/>
          <w:szCs w:val="28"/>
        </w:rPr>
        <w:t xml:space="preserve"> 1813–1814 гг. Давыдов участвовал в Заграничных походах русской армии.</w:t>
      </w:r>
      <w:r w:rsidR="002A3045">
        <w:rPr>
          <w:rFonts w:ascii="Times New Roman" w:hAnsi="Times New Roman" w:cs="Times New Roman"/>
          <w:sz w:val="28"/>
          <w:szCs w:val="28"/>
        </w:rPr>
        <w:t xml:space="preserve"> </w:t>
      </w:r>
      <w:r w:rsidRPr="002A3045">
        <w:rPr>
          <w:rFonts w:ascii="Times New Roman" w:hAnsi="Times New Roman" w:cs="Times New Roman"/>
          <w:sz w:val="28"/>
          <w:szCs w:val="28"/>
        </w:rPr>
        <w:t xml:space="preserve">Во время службы в армии он продолжал заниматься литературным творчеством: писал стихи, мемуары, историко-публицистические статьи. Его перу принадлежат работы “ Опыт теории партизанских действий”, “ Дневник партизанских действий”, “Мороз ли истребил французскую армию в 1812 г.?” Он по праву считается создателем оригинального жанра – гусарской лирики, воспевающей романтику военной службы, удалую жизнь молодых офицеров. Д. В. Давыдов стал прототипом гусара Денисова в романе “Война и мир” Л. Н. Толстого. </w:t>
      </w:r>
    </w:p>
    <w:p w:rsidR="00AA4458" w:rsidRPr="002A3045" w:rsidRDefault="00AA4458" w:rsidP="002A3045">
      <w:pPr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b/>
          <w:sz w:val="28"/>
          <w:szCs w:val="28"/>
        </w:rPr>
        <w:lastRenderedPageBreak/>
        <w:t>Слайд 7</w:t>
      </w:r>
      <w:proofErr w:type="gramStart"/>
      <w:r w:rsidR="002A3045">
        <w:rPr>
          <w:rFonts w:ascii="Times New Roman" w:hAnsi="Times New Roman" w:cs="Times New Roman"/>
          <w:sz w:val="28"/>
          <w:szCs w:val="28"/>
        </w:rPr>
        <w:t xml:space="preserve"> </w:t>
      </w:r>
      <w:r w:rsidRPr="002A30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3045">
        <w:rPr>
          <w:rFonts w:ascii="Times New Roman" w:hAnsi="Times New Roman" w:cs="Times New Roman"/>
          <w:sz w:val="28"/>
          <w:szCs w:val="28"/>
        </w:rPr>
        <w:t xml:space="preserve"> начале XIX века в русской армии служили и достигли генеральского чина пять братьев Тучковых</w:t>
      </w:r>
      <w:r w:rsidR="002A3045">
        <w:rPr>
          <w:rFonts w:ascii="Times New Roman" w:hAnsi="Times New Roman" w:cs="Times New Roman"/>
          <w:sz w:val="28"/>
          <w:szCs w:val="28"/>
        </w:rPr>
        <w:t xml:space="preserve">. </w:t>
      </w:r>
      <w:r w:rsidRPr="002A3045">
        <w:rPr>
          <w:rFonts w:ascii="Times New Roman" w:hAnsi="Times New Roman" w:cs="Times New Roman"/>
          <w:sz w:val="28"/>
          <w:szCs w:val="28"/>
        </w:rPr>
        <w:t xml:space="preserve">Братья Тучковы – Александр, Николай и Павел – герои Отечественной войны 1812. </w:t>
      </w:r>
    </w:p>
    <w:p w:rsidR="00AA4458" w:rsidRPr="002A3045" w:rsidRDefault="00AA4458" w:rsidP="00CC3B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 xml:space="preserve">Александр Алексеевич (1778–1812), генерал-майор (1808). В 1812 командир бригады 3– </w:t>
      </w:r>
      <w:proofErr w:type="spellStart"/>
      <w:r w:rsidRPr="002A304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A3045">
        <w:rPr>
          <w:rFonts w:ascii="Times New Roman" w:hAnsi="Times New Roman" w:cs="Times New Roman"/>
          <w:sz w:val="28"/>
          <w:szCs w:val="28"/>
        </w:rPr>
        <w:t xml:space="preserve"> пехотной дивизии, отличился в бою под Витебском и в сражении под Смоленском. В Бородинском сражении (26 августа) во главе полка участвовал в контратаке на Семеновских (</w:t>
      </w:r>
      <w:proofErr w:type="spellStart"/>
      <w:r w:rsidRPr="002A3045">
        <w:rPr>
          <w:rFonts w:ascii="Times New Roman" w:hAnsi="Times New Roman" w:cs="Times New Roman"/>
          <w:sz w:val="28"/>
          <w:szCs w:val="28"/>
        </w:rPr>
        <w:t>Багратионовых</w:t>
      </w:r>
      <w:proofErr w:type="spellEnd"/>
      <w:r w:rsidRPr="002A3045">
        <w:rPr>
          <w:rFonts w:ascii="Times New Roman" w:hAnsi="Times New Roman" w:cs="Times New Roman"/>
          <w:sz w:val="28"/>
          <w:szCs w:val="28"/>
        </w:rPr>
        <w:t xml:space="preserve">) флешах; был убит. В одном из московских домов, </w:t>
      </w:r>
      <w:proofErr w:type="gramStart"/>
      <w:r w:rsidRPr="002A3045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2A3045">
        <w:rPr>
          <w:rFonts w:ascii="Times New Roman" w:hAnsi="Times New Roman" w:cs="Times New Roman"/>
          <w:sz w:val="28"/>
          <w:szCs w:val="28"/>
        </w:rPr>
        <w:t xml:space="preserve"> будучи полковником, Тучков увидел женщину, без которой вскоре не представлял своей жизни. Маргарита </w:t>
      </w:r>
      <w:proofErr w:type="spellStart"/>
      <w:r w:rsidRPr="002A3045">
        <w:rPr>
          <w:rFonts w:ascii="Times New Roman" w:hAnsi="Times New Roman" w:cs="Times New Roman"/>
          <w:sz w:val="28"/>
          <w:szCs w:val="28"/>
        </w:rPr>
        <w:t>Ласунская</w:t>
      </w:r>
      <w:proofErr w:type="spellEnd"/>
      <w:r w:rsidRPr="002A3045">
        <w:rPr>
          <w:rFonts w:ascii="Times New Roman" w:hAnsi="Times New Roman" w:cs="Times New Roman"/>
          <w:sz w:val="28"/>
          <w:szCs w:val="28"/>
        </w:rPr>
        <w:t>, урожденная Нарышкина, измученная неудачным браком, тоже полюбила его. Маргарита добилась развода, ее родители же категорически отказали посватавшемуся Тучкову. Только через четыре года Маргарите и Александру все-таки удалось пожениться.</w:t>
      </w:r>
    </w:p>
    <w:p w:rsidR="00AA4458" w:rsidRPr="002A3045" w:rsidRDefault="00AA4458" w:rsidP="00CC3B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Словно предчувствуя, сколь недолгим окажется их счастье, Маргарита сопровождала мужа во всех походах, переодевшись в мужской костюм. В 1811 году в дороге у Тучковых родился сын Николай.</w:t>
      </w:r>
    </w:p>
    <w:p w:rsidR="00AA4458" w:rsidRPr="002A3045" w:rsidRDefault="00AA4458" w:rsidP="00CC3B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Багратион нес огромные потери. На помощь ему были посланы два полка под командованием генерала Александра Тучкова. И тут наступил критический момент боя. Флеши оказались занятыми врагом. Между тем средняя из них представляла для русских особую ценность: расположенная уступом, невидимая со стороны противника, а потому необстреливаемая, она служила опорой для наших контратак. Вернуть ее было необходимо любой ценой. Но ураганный огонь противника одну за другой замертво укладывал солдатские колонны – атаки русских захлебывались.</w:t>
      </w:r>
    </w:p>
    <w:p w:rsidR="00AA4458" w:rsidRPr="002A3045" w:rsidRDefault="00AA4458" w:rsidP="00CC3B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 xml:space="preserve">Тогда Александр Тучков, схватив знамя 1-го батальона и обернувшись к своим пехотинцам, крикнул: “Ну что же вы, ребята, трусите? Тогда я один пойду!” – и ринулся вперед. Но успел сделать только несколько шагов... </w:t>
      </w:r>
    </w:p>
    <w:p w:rsidR="00AA4458" w:rsidRPr="002A3045" w:rsidRDefault="00AA4458" w:rsidP="00CC3B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Тремя часами позже у деревни Утица был смертельно ранен генерал Н.А.Тучков (первый). Когда его уносили с поля боя, он узнал о гибели младшего брата.</w:t>
      </w:r>
    </w:p>
    <w:p w:rsidR="00AA4458" w:rsidRPr="002A3045" w:rsidRDefault="00AA4458" w:rsidP="00CC3B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Между тем гибель любимого командира словно вернула поредевшим полкам былые силы. Атака, стоившая жизни генералу А.А.Тучкову, была отражена, а французы выбиты из флешей.</w:t>
      </w:r>
    </w:p>
    <w:p w:rsidR="002A3045" w:rsidRPr="002A3045" w:rsidRDefault="002A3045" w:rsidP="002A3045">
      <w:pPr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b/>
          <w:sz w:val="28"/>
          <w:szCs w:val="28"/>
        </w:rPr>
        <w:t>Слайд 10</w:t>
      </w:r>
      <w:r w:rsidRPr="002A3045">
        <w:rPr>
          <w:rFonts w:ascii="Times New Roman" w:hAnsi="Times New Roman" w:cs="Times New Roman"/>
          <w:sz w:val="28"/>
          <w:szCs w:val="28"/>
        </w:rPr>
        <w:t xml:space="preserve"> Улица генерала Дорохова хранит память об участнике Бородинского сражения, командире отдельного партизанского отряда, освободившего Верею; он получил тяжелое ранение в сражении при Малоярославце. Улица расположена в Очакове.</w:t>
      </w:r>
    </w:p>
    <w:p w:rsidR="002A3045" w:rsidRPr="002A3045" w:rsidRDefault="002A3045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b/>
          <w:sz w:val="28"/>
          <w:szCs w:val="28"/>
        </w:rPr>
        <w:lastRenderedPageBreak/>
        <w:t>Слайд 11</w:t>
      </w:r>
      <w:proofErr w:type="gramStart"/>
      <w:r w:rsidRPr="002A3045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2A3045">
        <w:rPr>
          <w:rFonts w:ascii="Times New Roman" w:hAnsi="Times New Roman" w:cs="Times New Roman"/>
          <w:sz w:val="28"/>
          <w:szCs w:val="28"/>
        </w:rPr>
        <w:t xml:space="preserve">ежду Можайским валом и </w:t>
      </w:r>
      <w:proofErr w:type="spellStart"/>
      <w:r w:rsidRPr="002A3045">
        <w:rPr>
          <w:rFonts w:ascii="Times New Roman" w:hAnsi="Times New Roman" w:cs="Times New Roman"/>
          <w:sz w:val="28"/>
          <w:szCs w:val="28"/>
        </w:rPr>
        <w:t>Дохтуровским</w:t>
      </w:r>
      <w:proofErr w:type="spellEnd"/>
      <w:r w:rsidRPr="002A3045">
        <w:rPr>
          <w:rFonts w:ascii="Times New Roman" w:hAnsi="Times New Roman" w:cs="Times New Roman"/>
          <w:sz w:val="28"/>
          <w:szCs w:val="28"/>
        </w:rPr>
        <w:t xml:space="preserve"> переулком расположена </w:t>
      </w:r>
      <w:proofErr w:type="spellStart"/>
      <w:r w:rsidRPr="002A3045">
        <w:rPr>
          <w:rFonts w:ascii="Times New Roman" w:hAnsi="Times New Roman" w:cs="Times New Roman"/>
          <w:sz w:val="28"/>
          <w:szCs w:val="28"/>
        </w:rPr>
        <w:t>Платовская</w:t>
      </w:r>
      <w:proofErr w:type="spellEnd"/>
      <w:r w:rsidRPr="002A3045">
        <w:rPr>
          <w:rFonts w:ascii="Times New Roman" w:hAnsi="Times New Roman" w:cs="Times New Roman"/>
          <w:sz w:val="28"/>
          <w:szCs w:val="28"/>
        </w:rPr>
        <w:t xml:space="preserve"> улица. Название перенесено с упраздненного </w:t>
      </w:r>
      <w:proofErr w:type="spellStart"/>
      <w:r w:rsidRPr="002A3045">
        <w:rPr>
          <w:rFonts w:ascii="Times New Roman" w:hAnsi="Times New Roman" w:cs="Times New Roman"/>
          <w:sz w:val="28"/>
          <w:szCs w:val="28"/>
        </w:rPr>
        <w:t>Платовского</w:t>
      </w:r>
      <w:proofErr w:type="spellEnd"/>
      <w:r w:rsidRPr="002A3045">
        <w:rPr>
          <w:rFonts w:ascii="Times New Roman" w:hAnsi="Times New Roman" w:cs="Times New Roman"/>
          <w:sz w:val="28"/>
          <w:szCs w:val="28"/>
        </w:rPr>
        <w:t xml:space="preserve"> проезда, который получил имя генерала Платова в год празднования 100-летия Отечественной войны. Войсковой атаман М.И.Платов командовал казачьим корпусом Войска Донского. Во время Бородинского сражения нанес удар неприятелю, зайдя ему во фланг.</w:t>
      </w:r>
    </w:p>
    <w:p w:rsidR="00A73AF6" w:rsidRPr="002A3045" w:rsidRDefault="002A3045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b/>
          <w:sz w:val="28"/>
          <w:szCs w:val="28"/>
        </w:rPr>
        <w:t>Слайд 12</w:t>
      </w:r>
      <w:r w:rsidRPr="002A3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927" w:rsidRPr="002A3045">
        <w:rPr>
          <w:rFonts w:ascii="Times New Roman" w:hAnsi="Times New Roman" w:cs="Times New Roman"/>
          <w:i/>
          <w:sz w:val="28"/>
          <w:szCs w:val="28"/>
        </w:rPr>
        <w:t>Барклай-Де-Толли</w:t>
      </w:r>
      <w:proofErr w:type="spellEnd"/>
      <w:r w:rsidR="00D64927" w:rsidRPr="002A3045">
        <w:rPr>
          <w:rFonts w:ascii="Times New Roman" w:hAnsi="Times New Roman" w:cs="Times New Roman"/>
          <w:i/>
          <w:sz w:val="28"/>
          <w:szCs w:val="28"/>
        </w:rPr>
        <w:t xml:space="preserve"> Михаил Богданович</w:t>
      </w:r>
      <w:r w:rsidR="00D64927" w:rsidRPr="002A3045">
        <w:rPr>
          <w:rFonts w:ascii="Times New Roman" w:hAnsi="Times New Roman" w:cs="Times New Roman"/>
          <w:sz w:val="28"/>
          <w:szCs w:val="28"/>
        </w:rPr>
        <w:t xml:space="preserve"> (13. 12. 1761–14. 05. 1818 гг.) – полководец и военный министр.</w:t>
      </w:r>
    </w:p>
    <w:p w:rsidR="00D64927" w:rsidRPr="002A3045" w:rsidRDefault="00D64927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Михаил Богданович происходил из старинного шотландского рода. Военную службу начал в 14 лет.</w:t>
      </w:r>
      <w:r w:rsidR="00CC3B0F">
        <w:rPr>
          <w:rFonts w:ascii="Times New Roman" w:hAnsi="Times New Roman" w:cs="Times New Roman"/>
          <w:sz w:val="28"/>
          <w:szCs w:val="28"/>
        </w:rPr>
        <w:t xml:space="preserve"> </w:t>
      </w:r>
      <w:r w:rsidRPr="002A3045">
        <w:rPr>
          <w:rFonts w:ascii="Times New Roman" w:hAnsi="Times New Roman" w:cs="Times New Roman"/>
          <w:sz w:val="28"/>
          <w:szCs w:val="28"/>
        </w:rPr>
        <w:t>Когда в 1812 г. началась Отечественная война, Барклай-де-Толли как военный министр стал главнокомандующим. Он взял на себя непосредственное командование самой большой из трех русских армий-1-й армией. Однако противостоять мощи наполеоновских войск он не смог и его войскам пришлось отступать до Смоленска. У Наполеона под Смоленском было 250 тыс. человек, а обе русские армии насчитывали 120 тыс. Осторожный Барклай – Де – Толли приказал войскам обеих армий отступать к Москве. В тот момент это была единственно верная тактика, но приказ вызвал всеобщее возмущение солдат и офицеров. Командующего обвинили в лучшем случае в равнодушии к судьбам России (имея в виду его иностранное происхождение), а в худшем – в измене.</w:t>
      </w:r>
    </w:p>
    <w:p w:rsidR="00D64927" w:rsidRPr="002A3045" w:rsidRDefault="00D64927" w:rsidP="00CC3B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045">
        <w:rPr>
          <w:rFonts w:ascii="Times New Roman" w:hAnsi="Times New Roman" w:cs="Times New Roman"/>
          <w:sz w:val="28"/>
          <w:szCs w:val="28"/>
        </w:rPr>
        <w:t>Барклай-Де-Толли</w:t>
      </w:r>
      <w:proofErr w:type="spellEnd"/>
      <w:r w:rsidRPr="002A3045">
        <w:rPr>
          <w:rFonts w:ascii="Times New Roman" w:hAnsi="Times New Roman" w:cs="Times New Roman"/>
          <w:sz w:val="28"/>
          <w:szCs w:val="28"/>
        </w:rPr>
        <w:t xml:space="preserve"> тяжело переживал несправедливые обвинения и, по свидетельству современников, в день Бородинского сражения искал смерти. Командуя правым флангом русских войск, он проявлял чудеса бесстрашия. В военной кампании 1813 г. </w:t>
      </w:r>
      <w:proofErr w:type="spellStart"/>
      <w:r w:rsidRPr="002A3045">
        <w:rPr>
          <w:rFonts w:ascii="Times New Roman" w:hAnsi="Times New Roman" w:cs="Times New Roman"/>
          <w:sz w:val="28"/>
          <w:szCs w:val="28"/>
        </w:rPr>
        <w:t>Барклай-Де-Толли</w:t>
      </w:r>
      <w:proofErr w:type="spellEnd"/>
      <w:r w:rsidRPr="002A3045">
        <w:rPr>
          <w:rFonts w:ascii="Times New Roman" w:hAnsi="Times New Roman" w:cs="Times New Roman"/>
          <w:sz w:val="28"/>
          <w:szCs w:val="28"/>
        </w:rPr>
        <w:t xml:space="preserve"> командовал 3-й армией.</w:t>
      </w:r>
    </w:p>
    <w:p w:rsidR="00D64927" w:rsidRPr="002A3045" w:rsidRDefault="00D64927" w:rsidP="00CC3B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В 1816 г</w:t>
      </w:r>
      <w:proofErr w:type="gramStart"/>
      <w:r w:rsidRPr="002A304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A3045">
        <w:rPr>
          <w:rFonts w:ascii="Times New Roman" w:hAnsi="Times New Roman" w:cs="Times New Roman"/>
          <w:sz w:val="28"/>
          <w:szCs w:val="28"/>
        </w:rPr>
        <w:t xml:space="preserve">арклай отправился в Германию на лечение и после тяжелой болезни скончался в1818 г. </w:t>
      </w:r>
    </w:p>
    <w:p w:rsidR="00D64927" w:rsidRPr="002A3045" w:rsidRDefault="00D64927" w:rsidP="002A30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 xml:space="preserve">По мнению А. С. Пушкина, </w:t>
      </w:r>
      <w:proofErr w:type="spellStart"/>
      <w:r w:rsidRPr="002A3045">
        <w:rPr>
          <w:rFonts w:ascii="Times New Roman" w:hAnsi="Times New Roman" w:cs="Times New Roman"/>
          <w:sz w:val="28"/>
          <w:szCs w:val="28"/>
        </w:rPr>
        <w:t>Барклай-Де-Толли</w:t>
      </w:r>
      <w:proofErr w:type="spellEnd"/>
      <w:r w:rsidRPr="002A3045">
        <w:rPr>
          <w:rFonts w:ascii="Times New Roman" w:hAnsi="Times New Roman" w:cs="Times New Roman"/>
          <w:sz w:val="28"/>
          <w:szCs w:val="28"/>
        </w:rPr>
        <w:t xml:space="preserve"> – “одно из замечательнейших в нашей истории” лиц. Он стал вторым после М. И. Кутузова полным кавалером ордена Св. Георгия. Его имя четырежды выбито золотыми буквами на памятных досках Георгиевского зала Большого Кремлевского дворца.</w:t>
      </w:r>
    </w:p>
    <w:p w:rsidR="00D64927" w:rsidRPr="002A3045" w:rsidRDefault="002A3045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B0F">
        <w:rPr>
          <w:rFonts w:ascii="Times New Roman" w:hAnsi="Times New Roman" w:cs="Times New Roman"/>
          <w:b/>
          <w:i/>
          <w:sz w:val="28"/>
          <w:szCs w:val="28"/>
        </w:rPr>
        <w:t>Слайд 13</w:t>
      </w:r>
      <w:r w:rsidRPr="002A30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4927" w:rsidRPr="002A3045">
        <w:rPr>
          <w:rFonts w:ascii="Times New Roman" w:hAnsi="Times New Roman" w:cs="Times New Roman"/>
          <w:i/>
          <w:sz w:val="28"/>
          <w:szCs w:val="28"/>
        </w:rPr>
        <w:t>Николай Николаевич Раевский</w:t>
      </w:r>
      <w:r w:rsidR="00D64927" w:rsidRPr="002A3045">
        <w:rPr>
          <w:rFonts w:ascii="Times New Roman" w:hAnsi="Times New Roman" w:cs="Times New Roman"/>
          <w:sz w:val="28"/>
          <w:szCs w:val="28"/>
        </w:rPr>
        <w:t xml:space="preserve">  (1771–1829) – участник Отечественной войны 1812 года, генерал. Соратник Кутузова и Багратиона. Раевский стал известен как человек чести, несгибаемой воли и легендарной храбрости. С семьей Н.Раевского во время южной ссылки сблизился А.С.Пушкин. Молодой поэт испытал сильное впечатление от личности прославленного генерала: “Свидетель Екатерининского века, памятник 12 года; человек без предрассудков, с сильным характером и чувствительный, </w:t>
      </w:r>
      <w:r w:rsidR="00D64927" w:rsidRPr="002A3045">
        <w:rPr>
          <w:rFonts w:ascii="Times New Roman" w:hAnsi="Times New Roman" w:cs="Times New Roman"/>
          <w:sz w:val="28"/>
          <w:szCs w:val="28"/>
        </w:rPr>
        <w:lastRenderedPageBreak/>
        <w:t xml:space="preserve">он невольно привяжет к себе всякого, кто только </w:t>
      </w:r>
      <w:proofErr w:type="gramStart"/>
      <w:r w:rsidR="00D64927" w:rsidRPr="002A3045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="00D64927" w:rsidRPr="002A3045">
        <w:rPr>
          <w:rFonts w:ascii="Times New Roman" w:hAnsi="Times New Roman" w:cs="Times New Roman"/>
          <w:sz w:val="28"/>
          <w:szCs w:val="28"/>
        </w:rPr>
        <w:t xml:space="preserve"> понимать и ценить его высокие качества”.</w:t>
      </w:r>
    </w:p>
    <w:p w:rsidR="00D64927" w:rsidRPr="002A3045" w:rsidRDefault="00D64927" w:rsidP="00CC3B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 xml:space="preserve">Старший сын генерала – полковник Александр Николаевич (1795–1868) действительно был другом Пушкина, который посвятил ему стихотворение “Демон” (1823). . В стихотворении Пушкина современники узнавали черты Раевского. По делу декабристов Александра Николаевича допрашивал сам Николай I (Раевские дружили со многими участниками восстания, хотя к ним не относились). Александр отказался выдать их друзей. А на укор Николая I, что своим отказом он нарушает присягу, ответил: "Честь, Ваше Величество выше присяги!". </w:t>
      </w:r>
    </w:p>
    <w:p w:rsidR="00D64927" w:rsidRPr="002A3045" w:rsidRDefault="00D64927" w:rsidP="002A30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Младший сын – Николай Николаевич</w:t>
      </w:r>
      <w:proofErr w:type="gramStart"/>
      <w:r w:rsidRPr="002A30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3045">
        <w:rPr>
          <w:rFonts w:ascii="Times New Roman" w:hAnsi="Times New Roman" w:cs="Times New Roman"/>
          <w:sz w:val="28"/>
          <w:szCs w:val="28"/>
        </w:rPr>
        <w:t xml:space="preserve"> генерал-лейтенант, воевал на Кавказе. Отечественную войну сыновья генерала Раевского прошли вместе с отцом. Существует предание:, что во время битвы под Смоленском он взял их за руки, и они пошли навстречу неприятелю, увлекая за собою </w:t>
      </w:r>
      <w:proofErr w:type="spellStart"/>
      <w:r w:rsidRPr="002A3045">
        <w:rPr>
          <w:rFonts w:ascii="Times New Roman" w:hAnsi="Times New Roman" w:cs="Times New Roman"/>
          <w:sz w:val="28"/>
          <w:szCs w:val="28"/>
        </w:rPr>
        <w:t>войска</w:t>
      </w:r>
      <w:proofErr w:type="gramStart"/>
      <w:r w:rsidRPr="002A304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A3045">
        <w:rPr>
          <w:rFonts w:ascii="Times New Roman" w:hAnsi="Times New Roman" w:cs="Times New Roman"/>
          <w:sz w:val="28"/>
          <w:szCs w:val="28"/>
        </w:rPr>
        <w:t>иколай</w:t>
      </w:r>
      <w:proofErr w:type="spellEnd"/>
      <w:r w:rsidRPr="002A3045">
        <w:rPr>
          <w:rFonts w:ascii="Times New Roman" w:hAnsi="Times New Roman" w:cs="Times New Roman"/>
          <w:sz w:val="28"/>
          <w:szCs w:val="28"/>
        </w:rPr>
        <w:t xml:space="preserve"> Раевский был близким другом А.С.Пушкина. Поэт ценил в Раевском знание литературы и истории, эстетический вкус, доброту и юмор, преданность друзьям и открытость характера. Он посвятил Раевскому “Кавказского пленника” и “Андрея Шенье. Подвиг генерала Раевского и его сыновей под Дашковкой воспел в своих стихах Сергей Глинка</w:t>
      </w:r>
      <w:r w:rsidR="00CC3B0F">
        <w:rPr>
          <w:rFonts w:ascii="Times New Roman" w:hAnsi="Times New Roman" w:cs="Times New Roman"/>
          <w:sz w:val="28"/>
          <w:szCs w:val="28"/>
        </w:rPr>
        <w:t>.</w:t>
      </w:r>
    </w:p>
    <w:p w:rsidR="00D64927" w:rsidRPr="002A3045" w:rsidRDefault="002A3045" w:rsidP="00CC3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B0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Pr="00CC3B0F">
        <w:rPr>
          <w:rFonts w:ascii="Times New Roman" w:hAnsi="Times New Roman" w:cs="Times New Roman"/>
          <w:b/>
          <w:sz w:val="28"/>
          <w:szCs w:val="28"/>
        </w:rPr>
        <w:t>15</w:t>
      </w:r>
      <w:proofErr w:type="gramEnd"/>
      <w:r w:rsidRPr="002A3045">
        <w:rPr>
          <w:rFonts w:ascii="Times New Roman" w:hAnsi="Times New Roman" w:cs="Times New Roman"/>
          <w:sz w:val="28"/>
          <w:szCs w:val="28"/>
        </w:rPr>
        <w:t xml:space="preserve"> </w:t>
      </w:r>
      <w:r w:rsidR="00D64927" w:rsidRPr="002A3045">
        <w:rPr>
          <w:rFonts w:ascii="Times New Roman" w:hAnsi="Times New Roman" w:cs="Times New Roman"/>
          <w:sz w:val="28"/>
          <w:szCs w:val="28"/>
        </w:rPr>
        <w:t>Чем глубже проникали в Россию наполеоновские войска, тем явственнее становилось яростное сопротивление народа, который не желал сотрудничать с захватчиками. В понятие малая война Кутузов вкладывал весьма глубокое содержание. Сюда входили действия не только небольших войсковых отрядов и ополчения, но и народных партизанских отрядов. В боях с противником росла слава Давыдова как неуловимого партизана</w:t>
      </w:r>
    </w:p>
    <w:p w:rsidR="00D64927" w:rsidRPr="002A3045" w:rsidRDefault="00D64927" w:rsidP="00CC3B0F">
      <w:pPr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“Были ж женщины в русских селеньях...”</w:t>
      </w:r>
      <w:r w:rsidR="00CC3B0F">
        <w:rPr>
          <w:rFonts w:ascii="Times New Roman" w:hAnsi="Times New Roman" w:cs="Times New Roman"/>
          <w:sz w:val="28"/>
          <w:szCs w:val="28"/>
        </w:rPr>
        <w:t xml:space="preserve"> </w:t>
      </w:r>
      <w:r w:rsidRPr="002A3045">
        <w:rPr>
          <w:rFonts w:ascii="Times New Roman" w:hAnsi="Times New Roman" w:cs="Times New Roman"/>
          <w:sz w:val="28"/>
          <w:szCs w:val="28"/>
        </w:rPr>
        <w:t xml:space="preserve">Французские мародеры убили миролюбивого старосту одной из русских деревень, некоего Кожина. Василиса Кожина, его вдова (даты рождения и смерти неизвестны), героиня Отечественной войны 1812 г., партизанка. По происхождению – крестьянка, жена старосты хутора Горшкова </w:t>
      </w:r>
      <w:proofErr w:type="spellStart"/>
      <w:r w:rsidRPr="002A3045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2A3045">
        <w:rPr>
          <w:rFonts w:ascii="Times New Roman" w:hAnsi="Times New Roman" w:cs="Times New Roman"/>
          <w:sz w:val="28"/>
          <w:szCs w:val="28"/>
        </w:rPr>
        <w:t xml:space="preserve"> уезда Смоленской губернии. Во время вторжения наполеоновских войск в Россию организовала из подростков и женщин партизанский отряд, который уничтожал и брал в плен французских солдат во время их отступления. За свои подвиги Кожина была награждена медалью и денежной премией. Сохранился портрет Василисы Кожиной, написанный художником Александром Смирновым после окончания войны с Наполеоном.</w:t>
      </w:r>
      <w:r w:rsidR="00CC3B0F">
        <w:rPr>
          <w:rFonts w:ascii="Times New Roman" w:hAnsi="Times New Roman" w:cs="Times New Roman"/>
          <w:sz w:val="28"/>
          <w:szCs w:val="28"/>
        </w:rPr>
        <w:t xml:space="preserve"> </w:t>
      </w:r>
      <w:r w:rsidRPr="002A3045">
        <w:rPr>
          <w:rFonts w:ascii="Times New Roman" w:hAnsi="Times New Roman" w:cs="Times New Roman"/>
          <w:sz w:val="28"/>
          <w:szCs w:val="28"/>
        </w:rPr>
        <w:t xml:space="preserve">Стихийно создаваемые крестьянские отряды становились не только серьезной силой, главным содержанием которой было сознание внутренней правоты вооруженной борьбы, но и оказывали весьма </w:t>
      </w:r>
      <w:r w:rsidRPr="002A3045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значительную помощь действующей армии. Во многих из них рядом с мужьями, отцами, братьями сражались с неприятелем русские женщины. “Враг мог разрушить стены ваши, – обращался с посланием к жителям освобожденного Смоленска Кутузов, – но не мог и не возможет победить и покорить сердец ваших. Таковы Россияне!” </w:t>
      </w:r>
    </w:p>
    <w:p w:rsidR="004A0A92" w:rsidRPr="002A3045" w:rsidRDefault="004A0A92" w:rsidP="002A3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064" w:rsidRPr="002A3045" w:rsidRDefault="00951064" w:rsidP="002A3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064" w:rsidRPr="002A3045" w:rsidRDefault="00951064" w:rsidP="002A3045">
      <w:pPr>
        <w:jc w:val="both"/>
        <w:rPr>
          <w:rFonts w:ascii="Times New Roman" w:hAnsi="Times New Roman" w:cs="Times New Roman"/>
          <w:sz w:val="28"/>
          <w:szCs w:val="28"/>
        </w:rPr>
      </w:pPr>
      <w:r w:rsidRPr="002A3045">
        <w:rPr>
          <w:rFonts w:ascii="Times New Roman" w:hAnsi="Times New Roman" w:cs="Times New Roman"/>
          <w:sz w:val="28"/>
          <w:szCs w:val="28"/>
        </w:rPr>
        <w:t>.</w:t>
      </w:r>
    </w:p>
    <w:sectPr w:rsidR="00951064" w:rsidRPr="002A3045" w:rsidSect="00E5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35925"/>
    <w:multiLevelType w:val="hybridMultilevel"/>
    <w:tmpl w:val="F8125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927"/>
    <w:rsid w:val="00013CDF"/>
    <w:rsid w:val="000621E2"/>
    <w:rsid w:val="00063711"/>
    <w:rsid w:val="00110D17"/>
    <w:rsid w:val="00195CE7"/>
    <w:rsid w:val="001E7855"/>
    <w:rsid w:val="002A3045"/>
    <w:rsid w:val="002E46CB"/>
    <w:rsid w:val="003A672F"/>
    <w:rsid w:val="00451D3E"/>
    <w:rsid w:val="004630B6"/>
    <w:rsid w:val="004A0A92"/>
    <w:rsid w:val="00543425"/>
    <w:rsid w:val="005F13AF"/>
    <w:rsid w:val="00617486"/>
    <w:rsid w:val="008E3CF4"/>
    <w:rsid w:val="00951064"/>
    <w:rsid w:val="00A73AF6"/>
    <w:rsid w:val="00AA4458"/>
    <w:rsid w:val="00AC081C"/>
    <w:rsid w:val="00C9448F"/>
    <w:rsid w:val="00CC3B0F"/>
    <w:rsid w:val="00CD7EE9"/>
    <w:rsid w:val="00D64927"/>
    <w:rsid w:val="00E42E26"/>
    <w:rsid w:val="00E535F1"/>
    <w:rsid w:val="00EA792F"/>
    <w:rsid w:val="00EC138B"/>
    <w:rsid w:val="00F7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9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4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51D3E"/>
    <w:rPr>
      <w:strike w:val="0"/>
      <w:dstrike w:val="0"/>
      <w:color w:val="64800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F227C-E8CA-4D9A-8239-6539597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cp:lastPrinted>2012-09-20T18:40:00Z</cp:lastPrinted>
  <dcterms:created xsi:type="dcterms:W3CDTF">2012-09-18T13:59:00Z</dcterms:created>
  <dcterms:modified xsi:type="dcterms:W3CDTF">2013-10-25T17:12:00Z</dcterms:modified>
</cp:coreProperties>
</file>