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BA" w:rsidRPr="00F972CA" w:rsidRDefault="00914BB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914BB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914BBA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914BBA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914BBA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классного часа в инновационной форме</w:t>
      </w:r>
    </w:p>
    <w:p w:rsidR="00433085" w:rsidRPr="00F972CA" w:rsidRDefault="00433085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433085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 ПЕДАГОГИЧЕСКАЯ МАСТЕРСКАЯ ЦЕННОСТНЫХ ОРИЕНТАЦИЙ</w:t>
      </w:r>
    </w:p>
    <w:p w:rsidR="0014445E" w:rsidRPr="00F972CA" w:rsidRDefault="0014445E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72CA" w:rsidRDefault="00E20B6C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3EA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ПУТЬ К УСПЕХУ» </w:t>
      </w:r>
    </w:p>
    <w:p w:rsidR="00F972CA" w:rsidRDefault="00F972CA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445E" w:rsidRPr="00F972CA" w:rsidRDefault="009B3EA5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учащихся 8-9 классов.</w:t>
      </w:r>
    </w:p>
    <w:p w:rsidR="0014445E" w:rsidRPr="00F972CA" w:rsidRDefault="0014445E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Default="00914BB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72CA" w:rsidRDefault="00F972C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72CA" w:rsidRPr="00F972CA" w:rsidRDefault="00F972C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914BB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914BB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Автор:</w:t>
      </w:r>
    </w:p>
    <w:p w:rsidR="0014445E" w:rsidRPr="00F972CA" w:rsidRDefault="00914BBA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14445E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высшей категории русского языка и литературы ГБОУ СОШ № 420,</w:t>
      </w:r>
    </w:p>
    <w:p w:rsidR="00914BBA" w:rsidRPr="00F972CA" w:rsidRDefault="0014445E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почётный работник общего образования Дмитриева Людмила Викторовна.</w:t>
      </w:r>
    </w:p>
    <w:p w:rsidR="0014445E" w:rsidRPr="00F972CA" w:rsidRDefault="0014445E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445E" w:rsidRPr="00F972CA" w:rsidRDefault="0014445E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445E" w:rsidRPr="00F972CA" w:rsidRDefault="0014445E" w:rsidP="00F972CA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445E" w:rsidRPr="00F972CA" w:rsidRDefault="0014445E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445E" w:rsidRPr="00F972CA" w:rsidRDefault="0014445E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445E" w:rsidRPr="00F972CA" w:rsidRDefault="0014445E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914BB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914BB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914BBA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20169" w:rsidRDefault="00514405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общеобразовательное учреждение средняя общеобразовательная  школа № 420</w:t>
      </w:r>
      <w:r w:rsidR="00A201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BB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г. Санкт-Петербург, Колпино,</w:t>
      </w:r>
    </w:p>
    <w:p w:rsidR="00D032FF" w:rsidRPr="00F972CA" w:rsidRDefault="00914BBA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</w:t>
      </w:r>
      <w:r w:rsidR="0043308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08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Вавилова,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 9.</w:t>
      </w:r>
    </w:p>
    <w:p w:rsidR="00914BBA" w:rsidRPr="00F972CA" w:rsidRDefault="00914BB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BBA" w:rsidRPr="00F972CA" w:rsidRDefault="00914BB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72CA" w:rsidRDefault="00F972CA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68F9" w:rsidRPr="00F972CA" w:rsidRDefault="00D268F9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445E" w:rsidRPr="00F972CA" w:rsidRDefault="0014445E" w:rsidP="00D032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72CA" w:rsidRPr="00F972CA" w:rsidRDefault="00F972CA" w:rsidP="00F972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:rsidR="00A20169" w:rsidRDefault="00F972CA" w:rsidP="00A201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2013 г.</w:t>
      </w:r>
    </w:p>
    <w:p w:rsidR="00C85781" w:rsidRDefault="00914BBA" w:rsidP="00A201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ПОЯСНИТЕЛЬНАЯ ЗАПИ</w:t>
      </w:r>
      <w:r w:rsidR="0014445E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</w:t>
      </w:r>
      <w:r w:rsidR="0043308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E00" w:rsidRDefault="008C5E00" w:rsidP="00A201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20169" w:rsidRDefault="008C5E00" w:rsidP="00A201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Педагогическая мастерская ценностных ориентаций «Путь к успеху».</w:t>
      </w:r>
    </w:p>
    <w:p w:rsidR="008C5E00" w:rsidRPr="00F972CA" w:rsidRDefault="008C5E00" w:rsidP="00A201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5781" w:rsidRPr="00F972CA" w:rsidRDefault="00B8144D" w:rsidP="00131B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B8144D" w:rsidRPr="00F972CA" w:rsidRDefault="00B8144D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творческая разработка педагогической мастерской «Путь к успеху» - это технология, при</w:t>
      </w:r>
      <w:r w:rsidR="00131B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помощи которой учитель-мастер погружает своих учеников в процесс познания себя и жизни </w:t>
      </w:r>
      <w:r w:rsidR="008C5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 создание эмоциональной атм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осферы. Каждый ученик совершает </w:t>
      </w:r>
      <w:r w:rsidR="00EF48E9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открытия через личный опыт, проявляет себя через творчество. Основная идея мастерской – все способны! Все могут добиться успеха, иметь настоящих друзей, быть счастливыми. Всего этого можно достичь в результате постоянной работы над собой, правильно используя свой потенциал.</w:t>
      </w:r>
    </w:p>
    <w:p w:rsidR="00EF48E9" w:rsidRPr="00F972CA" w:rsidRDefault="00EF48E9" w:rsidP="00131B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Цели и задачи педагогической мастерской:</w:t>
      </w:r>
    </w:p>
    <w:p w:rsidR="007540FA" w:rsidRPr="00F972CA" w:rsidRDefault="007540FA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учащихся с психологическими средствами, позволяющими им личностно     </w:t>
      </w:r>
      <w:proofErr w:type="spell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саморазвиваться</w:t>
      </w:r>
      <w:proofErr w:type="spellEnd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осознать самих себя и своё место в мире;</w:t>
      </w:r>
    </w:p>
    <w:p w:rsidR="007540FA" w:rsidRPr="00F972CA" w:rsidRDefault="007540FA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научить понимать других людей, а также закономерности мира, в котором они живут, перспективы «будущего», которые затронут их самих;</w:t>
      </w:r>
    </w:p>
    <w:p w:rsidR="007540FA" w:rsidRPr="00F972CA" w:rsidRDefault="007540FA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проделать с учениками путь от </w:t>
      </w:r>
      <w:r w:rsidR="009C63D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понятия полезности к понятию достоинства, помочь сделать вывод о </w:t>
      </w:r>
      <w:proofErr w:type="spellStart"/>
      <w:r w:rsidR="009C63D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="009C63D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уникальности каждого человека;</w:t>
      </w:r>
    </w:p>
    <w:p w:rsidR="009C63DF" w:rsidRPr="00F972CA" w:rsidRDefault="009C63D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научить детей мыслить раскованно, творчески;</w:t>
      </w:r>
    </w:p>
    <w:p w:rsidR="009C63DF" w:rsidRPr="00F972CA" w:rsidRDefault="00131BF9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коммуникативные качества.</w:t>
      </w:r>
    </w:p>
    <w:p w:rsidR="009C63DF" w:rsidRPr="00F972CA" w:rsidRDefault="008C5E00" w:rsidP="00131B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3D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нновационность</w:t>
      </w:r>
      <w:proofErr w:type="spellEnd"/>
      <w:r w:rsidR="009C63D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0944" w:rsidRDefault="00B642C7" w:rsidP="0072094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C63D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ехнология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мастерской</w:t>
      </w:r>
      <w:r w:rsidR="009C63D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сходна с проблемным обучением. Новые знания в мастерской «</w:t>
      </w:r>
      <w:r w:rsidR="00B774F9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выращиваю</w:t>
      </w:r>
      <w:r w:rsidR="009C63D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тся».</w:t>
      </w:r>
      <w:r w:rsidR="00B774F9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Познание прои</w:t>
      </w:r>
      <w:r w:rsidR="00A7766D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сходит через творчество. Знания о</w:t>
      </w:r>
      <w:r w:rsidR="00B774F9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казываются «прожитыми», своими. Благодаря этому формируются коммуникативные качества, так как в процессе ученик является субъектом, активным участником деятельности, который самостоятельно определяет цели, планирует, осуществляет и анализирует деятельность.  Мастерская – это оригинальный способ организации деятельности учеников в составе малой группы (5-7 человек) при участии учителя-мастера, инициирующего поисковый, творческий характер деятел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ьности учеников, принятие любого творческого партнёра, развитие толерантности и взаимопомощи. Детям предлагается исходная ситуация и к ней цепочка творческих заданий. Алгоритм выполнения заданий подобран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так, что каждый ученик находится в творческом поиске и в работе. Проживание мастерской – это путь из неопределённости в понимание. Данная технология позволяет научит</w:t>
      </w:r>
      <w:r w:rsidR="00A7766D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A7766D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цели, находить наиболее эффективные пути для их достижения, развивает интеллект, способствует приобретению опыта групповой деятельности.</w:t>
      </w:r>
    </w:p>
    <w:p w:rsidR="00720944" w:rsidRDefault="00720944" w:rsidP="0072094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766D" w:rsidRDefault="00720944" w:rsidP="0072094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7766D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КОНСПЕКТ ЗАНЯТИЯ</w:t>
      </w:r>
    </w:p>
    <w:p w:rsidR="00720944" w:rsidRPr="00F972CA" w:rsidRDefault="00720944" w:rsidP="00131BF9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766D" w:rsidRDefault="00A7766D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Вступительное</w:t>
      </w:r>
      <w:proofErr w:type="gramEnd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 учителя.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из нас хочет быть счастливым, добиться в жизни успеха, иметь добрых и верных друзей. Многие ждут, что вот-вот про</w:t>
      </w:r>
      <w:r w:rsidR="00A7766D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изойдет чудо: счастье возьмет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 и нагрянет. Но ведь жизненный успех - это не призрачная цель, не внезапное счастливое стечение обстоятельств, а результат положительного программирования своей жизни, постоянный и кропотливый труд, умение использовать свой потенциал.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мы и поучимся, как стать успешным и счастливым, а для этого попытаемся провести новую для нас форму классного часа - мастерскую.</w:t>
      </w:r>
    </w:p>
    <w:p w:rsidR="00131BF9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это такое?</w:t>
      </w:r>
    </w:p>
    <w:p w:rsidR="00720944" w:rsidRPr="00F972CA" w:rsidRDefault="0072094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766D" w:rsidRPr="00F972CA" w:rsidRDefault="007C0502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032F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слова мастерская. </w:t>
      </w:r>
    </w:p>
    <w:p w:rsidR="00D032FF" w:rsidRDefault="007C0502" w:rsidP="00131BF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2F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Мастерская — это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1C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помещение для выполнения каких-либо работ. Н</w:t>
      </w:r>
      <w:r w:rsidR="00D032F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аша же мастерская - это попытка путем анализа жизненного опыта научиться, как стать счастливым, достичь успеха в жизни.</w:t>
      </w:r>
    </w:p>
    <w:p w:rsidR="00720944" w:rsidRPr="00F972CA" w:rsidRDefault="00720944" w:rsidP="00131BF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441C4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441C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с понятием «успех».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1C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арисуйте «успех». Каким Вы его себе представляете? Напишите под своим рисунком слово, которое ассоциируется у вас понятием «успех».</w:t>
      </w:r>
      <w:r w:rsidR="00B8144D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32FF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Рисунок общий, групповой (4-5 человек рисуют на одном листе) Афиширование рисунков</w:t>
      </w:r>
      <w:r w:rsidR="002441C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944" w:rsidRPr="00F972CA" w:rsidRDefault="0072094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31BF9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441C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«Самый удачный день».</w:t>
      </w:r>
    </w:p>
    <w:p w:rsidR="00D032FF" w:rsidRPr="00F972CA" w:rsidRDefault="00720944" w:rsidP="0072094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032F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Вспомните самый удачный, самый счастливый день в свое</w:t>
      </w:r>
      <w:r w:rsidR="002441C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жизни. День, когда вам особенно</w:t>
      </w:r>
      <w:r w:rsidR="00D032F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везло, когда состоялось событие, которого вы долго ждали.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Разделите выданные вам листочки на две половинки, в левой части напишите: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какие чувства вы испытывали в тот день,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относились к себе,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относились к людям,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 что были готовы в этот день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вы назвали бы себя тогда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сожалению, в</w:t>
      </w:r>
      <w:r w:rsidR="00E20B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жизни бывают и другие дни,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дни обид и разочарований. В правой части напишите: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ваши чувства того дня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кого винили вы в своих бедах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какой краской нарисовали бы тот день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 чего или от кого остался на душе осадок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20944" w:rsidRDefault="00D032FF" w:rsidP="0072094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вы назвали бы себя в тот день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72094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Поделитесь своими мыслями в группе.</w:t>
      </w:r>
    </w:p>
    <w:p w:rsidR="00D032FF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Попробуйте представить общий портрет счастливого и несчастливого дня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(Выступления по 1 человеку от группы).</w:t>
      </w:r>
    </w:p>
    <w:p w:rsidR="00720944" w:rsidRPr="00F972CA" w:rsidRDefault="0072094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2E5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«Полоса препятствий».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часто кажется, что кто-то или что-то мешает быть счастливым, удачным.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может помешать человеку на пути к успеху?</w:t>
      </w:r>
    </w:p>
    <w:p w:rsidR="00D032FF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Изобразите «врагов»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жизненного успеха.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нарисовать 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жизненный путь человека и препятствия, которые могут подстерегать его -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«Полоса препятствий»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Покажите работы друг другу. Нарисуйте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общ</w:t>
      </w:r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егрупповую</w:t>
      </w:r>
      <w:proofErr w:type="spellEnd"/>
      <w:r w:rsidR="009862E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«Полосу препятствий».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(Демонстрация общих рисунков от группы).</w:t>
      </w:r>
    </w:p>
    <w:p w:rsidR="00720944" w:rsidRPr="00F972CA" w:rsidRDefault="0072094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233A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Занятие «Школа жизненного успеха».</w:t>
      </w:r>
    </w:p>
    <w:p w:rsidR="0050233A" w:rsidRPr="00F972CA" w:rsidRDefault="00D032FF" w:rsidP="00131BF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можно ли сделать так, чтобы все дни стали удачными, чтобы поскорее прошли обиды и неприятности? К этому нужно стремиться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Групповые занятия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группа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Создайте образ обиженного человека, неудачника. Покажите е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взгляд, позу, выражение лица (выбрать 1 человека от группы, использовать мимику, пантомиму, элементы одежды).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группа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Представьте, что в нашем городе открылась « школа жизненного успеха»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акие бы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предметы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расписании?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ему бы в ней учили?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акие бы учителя в ней работали? Придумайте им имена и фамилии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акие были бы в ней кабинеты </w:t>
      </w:r>
      <w:proofErr w:type="gram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 стен, потолка, форма окон, мебели)?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группа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Создайте образ выпускника «Школы успеха»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взгляд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поза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выражение лица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каков его жизненный девиз</w:t>
      </w:r>
      <w:r w:rsidR="0050233A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группа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может помочь нам быть счастливыми, успешными? Конечно, друзья. Ссорились ли вы когда-нибудь с друзьями? Почему возникают конфликты, как выйти из них?</w:t>
      </w:r>
    </w:p>
    <w:p w:rsidR="000410F4" w:rsidRPr="00F972CA" w:rsidRDefault="000410F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Выступления представителей групп.</w:t>
      </w:r>
    </w:p>
    <w:p w:rsidR="000410F4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410F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опорного конспекта-бабочки.</w:t>
      </w:r>
    </w:p>
    <w:p w:rsidR="000410F4" w:rsidRDefault="00D032FF" w:rsidP="00720944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сейчас самое главное мы занесем в опорный конспект. Сегодня он в виде бабочки. Как вы думаете, почему?</w:t>
      </w:r>
      <w:r w:rsidR="000410F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красивое, свободное, легкое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существо. Украшает собой мир. Прикасается ко всему легко и бережно. </w:t>
      </w:r>
      <w:proofErr w:type="gram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кроме того, у каждо</w:t>
      </w:r>
      <w:r w:rsidR="000410F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человека должны быть крылья у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спеха, несущие его по жизни и помогающие преодолевать препятствия. Напишите на крыльях бабочки качества, которые помогут добиться жизненного успеха. Расскажите о том, что вы написали.</w:t>
      </w:r>
      <w:r w:rsidR="000410F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0F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(Каждой группе вручается шаблон бабочки, на нём цветными фломастерами нужно записать качества человека.</w:t>
      </w:r>
      <w:proofErr w:type="gramEnd"/>
      <w:r w:rsidR="000410F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Например, умение слушать и понимать, готовность идти на компромисс, чувство юмора, уважение личности другого человека и т.д.)</w:t>
      </w:r>
      <w:proofErr w:type="gramStart"/>
      <w:r w:rsidR="000410F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09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209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</w:t>
      </w:r>
      <w:r w:rsidR="000410F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ярких, разноцветных «бабочек»</w:t>
      </w:r>
      <w:r w:rsidR="007209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10F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944" w:rsidRPr="00F972CA" w:rsidRDefault="0072094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A24" w:rsidRPr="00F972CA" w:rsidRDefault="00283A2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43308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«Ш</w:t>
      </w:r>
      <w:r w:rsidR="00E20B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катулки удачи» </w:t>
      </w:r>
      <w:proofErr w:type="gramStart"/>
      <w:r w:rsidR="00E20B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20B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напутствие учи</w:t>
      </w:r>
      <w:r w:rsidR="0043308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теля-мастера).</w:t>
      </w:r>
    </w:p>
    <w:p w:rsidR="00720944" w:rsidRDefault="000410F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B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032F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сейчас вы получите «шкатулки» удачи. В них лежат сокровища — россыпи чужих мыслей, раздумий о том, что может привести человека к успеху, сделать его счастливым. Откройте же эти шкатулки, выберите 2-3 высказывания, наиболее близкие вам. Прочитай</w:t>
      </w:r>
      <w:r w:rsidR="007209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 вслух. Возьмите их на память.</w:t>
      </w:r>
    </w:p>
    <w:p w:rsidR="00720944" w:rsidRPr="00F972CA" w:rsidRDefault="0072094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A24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</w:t>
      </w:r>
      <w:r w:rsidR="00283A2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Осознание учащимися себя в собственной деятельности (рефлексия).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оказалось для вас в сегодняшнем занятии самым ценным? Что запомнилось?</w:t>
      </w:r>
    </w:p>
    <w:p w:rsidR="00283A24" w:rsidRDefault="00283A2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Выступления желающих).</w:t>
      </w:r>
    </w:p>
    <w:p w:rsidR="00720944" w:rsidRPr="00F972CA" w:rsidRDefault="00720944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A24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Обобщение учителя.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Врачи утверждают, что все мы, живущие в 21 веке</w:t>
      </w:r>
      <w:r w:rsidR="00283A2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чуть-чуть больны: стрессы, перегрузки. К сожалению, не придумано еще чудодейственное средство, способное изменить душу, сделать человека счастливым. Но мы сами можем помочь в этом друг другу своей добротой, чуткостью, стремлением помочь и понять, поддержать друг друга. А в заключение я бы хотела прочесть вам стихотворение, которое называется «Друг»</w:t>
      </w:r>
      <w:r w:rsidR="00283A2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BF9" w:rsidRPr="00F972CA" w:rsidRDefault="00514405" w:rsidP="0072094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(Звучит лирическая музыка).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Подойди, загляни в глаза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плечо его тихо тронь</w:t>
      </w:r>
      <w:r w:rsidR="0043308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щеке у него слеза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обиды в душе огонь.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 боль разделите вдвоем,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Помоги ему, он - твой друг.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Видишь, тает обиды ком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тепла твоих верных рук.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ладонь положи звезду</w:t>
      </w:r>
    </w:p>
    <w:p w:rsidR="00720944" w:rsidRDefault="009F3B39" w:rsidP="00720944">
      <w:pPr>
        <w:spacing w:after="20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звезду эту другу дай.                                                                                                                 </w:t>
      </w:r>
      <w:r w:rsidR="00D032F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она его вместе с тобой</w:t>
      </w:r>
      <w:proofErr w:type="gram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209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209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оведет в прекрасную даль.</w:t>
      </w:r>
    </w:p>
    <w:p w:rsidR="00720944" w:rsidRDefault="00D032FF" w:rsidP="00720944">
      <w:pPr>
        <w:spacing w:after="20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хотела бы поблагодарить вас за то, что вы сег</w:t>
      </w:r>
      <w:r w:rsidR="00283A2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одня поделились своими мыслями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чувствами, смогли рассказать о чем-то очень радостном, а может, и печальном, ст</w:t>
      </w:r>
      <w:r w:rsidR="00A770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али ближе и понятнее друг другу.</w:t>
      </w:r>
    </w:p>
    <w:p w:rsidR="00A77057" w:rsidRDefault="00A77057" w:rsidP="00720944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7057" w:rsidRDefault="00A77057" w:rsidP="00720944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Дополнительный </w:t>
      </w:r>
      <w:r w:rsidR="007209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</w:t>
      </w:r>
    </w:p>
    <w:p w:rsidR="00283A24" w:rsidRDefault="00A77057" w:rsidP="00720944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209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(высказывания о дружбе </w:t>
      </w:r>
      <w:r w:rsidR="00283A2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«шкатулок удачи»).</w:t>
      </w:r>
    </w:p>
    <w:p w:rsidR="00720944" w:rsidRPr="00F972CA" w:rsidRDefault="00720944" w:rsidP="00A77057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какое общение между людьми невозможно без дружбы</w:t>
      </w:r>
      <w:r w:rsidR="00283A2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Поделись </w:t>
      </w:r>
      <w:proofErr w:type="spell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улыбкою</w:t>
      </w:r>
      <w:proofErr w:type="spellEnd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своей, и она к тебе не раз еще вернется</w:t>
      </w:r>
      <w:r w:rsidR="00283A2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Дружба начинается с улыбки</w:t>
      </w:r>
      <w:r w:rsidR="00283A2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Не имей сто рублей, а имей сто друзей</w:t>
      </w:r>
      <w:r w:rsidR="00283A24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Нет друга - ищи, а нашел 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береги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Человек без друзей, что дерево без корней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Один за всех и все за одного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Дружба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стекло: разобьешь - не склеишь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Уважай другого человека, цени в нем его индивидуальность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B90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В дружбе важн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 всего отдавать, а не брать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в ответе за тех, кого приручили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 В каждом человеке есть солнце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B90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13. Нам не дано предуга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дать, как наше слово отзовется, </w:t>
      </w:r>
    </w:p>
    <w:p w:rsidR="00D032FF" w:rsidRPr="00F972CA" w:rsidRDefault="001C1B90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032FF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нам сочувствие дается, как нам дается благодать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14. Учитесь властвовать собой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15. Человек живет для того, чтобы встречаться с другим человеком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16. Я человек, ответственный за совершаемый мной выбор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человеку друг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 таков, ка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ково его представление о счастье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19. Не родись красивым, а родись счастливым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20. Никогда не бойся понять и простить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2FF" w:rsidRPr="00F972CA" w:rsidRDefault="00D032FF" w:rsidP="00131BF9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21. Счастье означает быть любимым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057" w:rsidRDefault="00D032FF" w:rsidP="00A77057">
      <w:pPr>
        <w:spacing w:after="20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22. Люби жизнь, живи с ж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еланием быть нужным другим.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23. Для счастья человека нужен весь мир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 Улыбайся каждому мгновенью жизни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25. Живи, твори, радуйся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26. Не делай людям того, чего не хочешь, чтобы они делали тебе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27. Учись на своих ошибках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28. Великое счастье - общаться с друзьями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29. Никогда не отчаивайся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30. Ищи выход из самых трудных ситуаций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Не завидовать, не обижать, не обижаться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32. Счастье - ощущать себя </w:t>
      </w:r>
      <w:proofErr w:type="gram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нужным</w:t>
      </w:r>
      <w:proofErr w:type="gramEnd"/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33. Кто не любит природы, тот не любит и человека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34. Людей неинтересных в жизни нет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35. Самого главного глазами не увидишь, зорко лишь сердце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36. Делай добро здесь и сейчас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37. Дружелюбие должно проявляться ко всем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38. Сделав добро, никогда не попрекай им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39. Не отвечай </w:t>
      </w:r>
      <w:proofErr w:type="gramStart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зло</w:t>
      </w:r>
      <w:proofErr w:type="gramEnd"/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злом</w:t>
      </w:r>
      <w:r w:rsidR="001C1B90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</w:t>
      </w: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40. Будь почтителен со старшими и не обижай мла</w:t>
      </w:r>
      <w:r w:rsidR="00A770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дших.</w:t>
      </w:r>
    </w:p>
    <w:p w:rsidR="00A77057" w:rsidRDefault="00A77057" w:rsidP="00A77057">
      <w:pPr>
        <w:spacing w:after="20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36FA2" w:rsidRPr="00F972CA" w:rsidRDefault="00A77057" w:rsidP="00A77057">
      <w:pPr>
        <w:spacing w:after="20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B36FA2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Библиография.</w:t>
      </w:r>
    </w:p>
    <w:p w:rsidR="00B36FA2" w:rsidRPr="00F972CA" w:rsidRDefault="00B36FA2" w:rsidP="00131BF9">
      <w:pPr>
        <w:spacing w:after="20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1).</w:t>
      </w:r>
      <w:r w:rsidR="0051440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Белова Н.И, Мухина И.А. «Педагогические мастерские. Теория и практика</w:t>
      </w:r>
      <w:proofErr w:type="gramStart"/>
      <w:r w:rsidR="0051440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="0051440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СПб, </w:t>
      </w:r>
      <w:proofErr w:type="spellStart"/>
      <w:r w:rsidR="0051440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ТВПинк</w:t>
      </w:r>
      <w:proofErr w:type="spellEnd"/>
      <w:r w:rsidR="00514405"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1995г.</w:t>
      </w:r>
    </w:p>
    <w:p w:rsidR="00514405" w:rsidRPr="00F972CA" w:rsidRDefault="00514405" w:rsidP="00131BF9">
      <w:pPr>
        <w:spacing w:after="20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2).Белова Н.И., Наумова Н.Н. «Экология в мастерских. Методическое пособие». СПб, «Паритет», 2004 г.</w:t>
      </w:r>
    </w:p>
    <w:p w:rsidR="001C1B90" w:rsidRPr="00F972CA" w:rsidRDefault="00514405" w:rsidP="00131BF9">
      <w:pPr>
        <w:spacing w:after="20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3).Мухина И.А. «Что такое педагогическая мастерская. Книга для учителя». СПб, «Паритет», 2002 г.</w:t>
      </w:r>
    </w:p>
    <w:p w:rsidR="00514405" w:rsidRPr="00F972CA" w:rsidRDefault="00514405" w:rsidP="00131BF9">
      <w:pPr>
        <w:spacing w:after="20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514405" w:rsidRPr="00F972CA" w:rsidSect="0070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319"/>
    <w:multiLevelType w:val="multilevel"/>
    <w:tmpl w:val="54F475B4"/>
    <w:lvl w:ilvl="0">
      <w:start w:val="1"/>
      <w:numFmt w:val="decimal"/>
      <w:suff w:val="space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7D05B3"/>
    <w:multiLevelType w:val="hybridMultilevel"/>
    <w:tmpl w:val="C984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5E17"/>
    <w:multiLevelType w:val="multilevel"/>
    <w:tmpl w:val="B5B0D4D6"/>
    <w:lvl w:ilvl="0">
      <w:start w:val="1"/>
      <w:numFmt w:val="decimal"/>
      <w:pStyle w:val="1"/>
      <w:suff w:val="space"/>
      <w:lvlText w:val="Раздел %1"/>
      <w:lvlJc w:val="left"/>
      <w:pPr>
        <w:ind w:left="156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397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397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97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97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97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97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7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971" w:firstLine="0"/>
      </w:pPr>
      <w:rPr>
        <w:rFonts w:hint="default"/>
      </w:rPr>
    </w:lvl>
  </w:abstractNum>
  <w:abstractNum w:abstractNumId="3">
    <w:nsid w:val="47F424DA"/>
    <w:multiLevelType w:val="hybridMultilevel"/>
    <w:tmpl w:val="C4A4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52CF"/>
    <w:multiLevelType w:val="hybridMultilevel"/>
    <w:tmpl w:val="BEAE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46922"/>
    <w:multiLevelType w:val="hybridMultilevel"/>
    <w:tmpl w:val="8CEA7126"/>
    <w:lvl w:ilvl="0" w:tplc="CEE0F2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4F53062"/>
    <w:multiLevelType w:val="hybridMultilevel"/>
    <w:tmpl w:val="0E1ED7B8"/>
    <w:lvl w:ilvl="0" w:tplc="D392F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2FF"/>
    <w:rsid w:val="000410F4"/>
    <w:rsid w:val="00131BF9"/>
    <w:rsid w:val="0014445E"/>
    <w:rsid w:val="00197E6C"/>
    <w:rsid w:val="001C1B90"/>
    <w:rsid w:val="001F23F6"/>
    <w:rsid w:val="002441C4"/>
    <w:rsid w:val="00247A31"/>
    <w:rsid w:val="00283A24"/>
    <w:rsid w:val="00433085"/>
    <w:rsid w:val="0050233A"/>
    <w:rsid w:val="00514405"/>
    <w:rsid w:val="00573987"/>
    <w:rsid w:val="00591415"/>
    <w:rsid w:val="00600B1F"/>
    <w:rsid w:val="006778AC"/>
    <w:rsid w:val="00704F2E"/>
    <w:rsid w:val="00720944"/>
    <w:rsid w:val="007540FA"/>
    <w:rsid w:val="007B2C8D"/>
    <w:rsid w:val="007C0502"/>
    <w:rsid w:val="008911B6"/>
    <w:rsid w:val="008C5E00"/>
    <w:rsid w:val="008E3385"/>
    <w:rsid w:val="00914BBA"/>
    <w:rsid w:val="009862E5"/>
    <w:rsid w:val="009B3EA5"/>
    <w:rsid w:val="009C63DF"/>
    <w:rsid w:val="009F3B39"/>
    <w:rsid w:val="00A20169"/>
    <w:rsid w:val="00A76E50"/>
    <w:rsid w:val="00A77057"/>
    <w:rsid w:val="00A7766D"/>
    <w:rsid w:val="00B14E09"/>
    <w:rsid w:val="00B36FA2"/>
    <w:rsid w:val="00B642C7"/>
    <w:rsid w:val="00B774F9"/>
    <w:rsid w:val="00B8144D"/>
    <w:rsid w:val="00BA29A1"/>
    <w:rsid w:val="00C116A2"/>
    <w:rsid w:val="00C240A9"/>
    <w:rsid w:val="00C85781"/>
    <w:rsid w:val="00D032FF"/>
    <w:rsid w:val="00D268F9"/>
    <w:rsid w:val="00E20B6C"/>
    <w:rsid w:val="00EE737D"/>
    <w:rsid w:val="00EE759E"/>
    <w:rsid w:val="00EF014F"/>
    <w:rsid w:val="00EF48E9"/>
    <w:rsid w:val="00F972CA"/>
    <w:rsid w:val="00F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C"/>
    <w:pPr>
      <w:spacing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qFormat/>
    <w:rsid w:val="006778AC"/>
    <w:pPr>
      <w:keepNext/>
      <w:widowControl w:val="0"/>
      <w:numPr>
        <w:numId w:val="2"/>
      </w:numPr>
      <w:wordWrap w:val="0"/>
      <w:spacing w:line="360" w:lineRule="auto"/>
      <w:jc w:val="left"/>
      <w:outlineLvl w:val="0"/>
    </w:pPr>
    <w:rPr>
      <w:rFonts w:ascii="Times New Roman" w:eastAsia="Calibri" w:hAnsi="Times New Roman" w:cs="Arial"/>
      <w:b/>
      <w:bCs/>
      <w:i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6778AC"/>
    <w:pPr>
      <w:keepNext/>
      <w:widowControl w:val="0"/>
      <w:numPr>
        <w:ilvl w:val="1"/>
        <w:numId w:val="10"/>
      </w:numPr>
      <w:wordWrap w:val="0"/>
      <w:spacing w:before="120"/>
      <w:jc w:val="center"/>
      <w:outlineLvl w:val="1"/>
    </w:pPr>
    <w:rPr>
      <w:rFonts w:ascii="Times New Roman" w:eastAsia="Calibri" w:hAnsi="Times New Roman" w:cs="Arial"/>
      <w:bCs/>
      <w:iCs/>
      <w:kern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78AC"/>
    <w:pPr>
      <w:keepNext/>
      <w:widowControl w:val="0"/>
      <w:numPr>
        <w:ilvl w:val="2"/>
        <w:numId w:val="10"/>
      </w:numPr>
      <w:wordWrap w:val="0"/>
      <w:spacing w:before="240" w:after="60"/>
      <w:outlineLvl w:val="2"/>
    </w:pPr>
    <w:rPr>
      <w:rFonts w:ascii="Arial" w:eastAsia="Calibri" w:hAnsi="Arial" w:cs="Arial"/>
      <w:b/>
      <w:bCs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778AC"/>
    <w:pPr>
      <w:keepNext/>
      <w:numPr>
        <w:ilvl w:val="3"/>
        <w:numId w:val="10"/>
      </w:numPr>
      <w:spacing w:after="60"/>
      <w:jc w:val="center"/>
      <w:outlineLvl w:val="3"/>
    </w:pPr>
    <w:rPr>
      <w:rFonts w:ascii="Arial" w:eastAsia="Times New Roman" w:hAnsi="Arial" w:cs="Calibri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778AC"/>
    <w:pPr>
      <w:widowControl w:val="0"/>
      <w:numPr>
        <w:ilvl w:val="4"/>
        <w:numId w:val="10"/>
      </w:numPr>
      <w:wordWrap w:val="0"/>
      <w:spacing w:before="240" w:after="60"/>
      <w:outlineLvl w:val="4"/>
    </w:pPr>
    <w:rPr>
      <w:rFonts w:ascii="Calibri" w:eastAsia="Calibri" w:hAnsi="Calibri" w:cs="Calibri"/>
      <w:b/>
      <w:bCs/>
      <w:i/>
      <w:iCs/>
      <w:kern w:val="2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778AC"/>
    <w:pPr>
      <w:widowControl w:val="0"/>
      <w:numPr>
        <w:ilvl w:val="5"/>
        <w:numId w:val="10"/>
      </w:numPr>
      <w:wordWrap w:val="0"/>
      <w:spacing w:before="240" w:after="60"/>
      <w:outlineLvl w:val="5"/>
    </w:pPr>
    <w:rPr>
      <w:rFonts w:ascii="Times New Roman" w:eastAsia="Calibri" w:hAnsi="Times New Roman" w:cs="Calibri"/>
      <w:b/>
      <w:bCs/>
      <w:kern w:val="2"/>
      <w:lang w:eastAsia="ru-RU"/>
    </w:rPr>
  </w:style>
  <w:style w:type="paragraph" w:styleId="7">
    <w:name w:val="heading 7"/>
    <w:basedOn w:val="a"/>
    <w:next w:val="a"/>
    <w:link w:val="70"/>
    <w:qFormat/>
    <w:rsid w:val="006778AC"/>
    <w:pPr>
      <w:widowControl w:val="0"/>
      <w:numPr>
        <w:ilvl w:val="6"/>
        <w:numId w:val="10"/>
      </w:numPr>
      <w:wordWrap w:val="0"/>
      <w:spacing w:before="240" w:after="60"/>
      <w:outlineLvl w:val="6"/>
    </w:pPr>
    <w:rPr>
      <w:rFonts w:ascii="Times New Roman" w:eastAsia="Calibri" w:hAnsi="Times New Roman" w:cs="Calibri"/>
      <w:kern w:val="2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778AC"/>
    <w:pPr>
      <w:widowControl w:val="0"/>
      <w:numPr>
        <w:ilvl w:val="7"/>
        <w:numId w:val="10"/>
      </w:numPr>
      <w:wordWrap w:val="0"/>
      <w:spacing w:before="240" w:after="60"/>
      <w:outlineLvl w:val="7"/>
    </w:pPr>
    <w:rPr>
      <w:rFonts w:ascii="Times New Roman" w:eastAsia="Calibri" w:hAnsi="Times New Roman" w:cs="Calibri"/>
      <w:i/>
      <w:iCs/>
      <w:kern w:val="2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778AC"/>
    <w:pPr>
      <w:widowControl w:val="0"/>
      <w:numPr>
        <w:ilvl w:val="8"/>
        <w:numId w:val="10"/>
      </w:numPr>
      <w:wordWrap w:val="0"/>
      <w:spacing w:before="240" w:after="60"/>
      <w:outlineLvl w:val="8"/>
    </w:pPr>
    <w:rPr>
      <w:rFonts w:ascii="Arial" w:eastAsia="Calibri" w:hAnsi="Arial" w:cs="Arial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8AC"/>
    <w:rPr>
      <w:rFonts w:ascii="Times New Roman" w:eastAsia="Calibri" w:hAnsi="Times New Roman" w:cs="Arial"/>
      <w:b/>
      <w:bCs/>
      <w:i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78AC"/>
    <w:rPr>
      <w:rFonts w:ascii="Times New Roman" w:eastAsia="Calibri" w:hAnsi="Times New Roman" w:cs="Arial"/>
      <w:bCs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78AC"/>
    <w:rPr>
      <w:rFonts w:ascii="Arial" w:eastAsia="Calibri" w:hAnsi="Arial" w:cs="Arial"/>
      <w:b/>
      <w:bCs/>
      <w:kern w:val="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78AC"/>
    <w:rPr>
      <w:rFonts w:ascii="Arial" w:eastAsia="Times New Roman" w:hAnsi="Arial" w:cs="Calibri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78AC"/>
    <w:rPr>
      <w:rFonts w:ascii="Calibri" w:eastAsia="Calibri" w:hAnsi="Calibri" w:cs="Calibri"/>
      <w:b/>
      <w:bCs/>
      <w:i/>
      <w:iCs/>
      <w:kern w:val="2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78AC"/>
    <w:rPr>
      <w:rFonts w:ascii="Times New Roman" w:eastAsia="Calibri" w:hAnsi="Times New Roman" w:cs="Calibri"/>
      <w:b/>
      <w:bCs/>
      <w:kern w:val="2"/>
      <w:lang w:eastAsia="ru-RU"/>
    </w:rPr>
  </w:style>
  <w:style w:type="character" w:customStyle="1" w:styleId="70">
    <w:name w:val="Заголовок 7 Знак"/>
    <w:basedOn w:val="a0"/>
    <w:link w:val="7"/>
    <w:rsid w:val="006778AC"/>
    <w:rPr>
      <w:rFonts w:ascii="Times New Roman" w:eastAsia="Calibri" w:hAnsi="Times New Roman" w:cs="Calibri"/>
      <w:kern w:val="2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78AC"/>
    <w:rPr>
      <w:rFonts w:ascii="Times New Roman" w:eastAsia="Calibri" w:hAnsi="Times New Roman" w:cs="Calibri"/>
      <w:i/>
      <w:iCs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778AC"/>
    <w:rPr>
      <w:rFonts w:ascii="Arial" w:eastAsia="Calibri" w:hAnsi="Arial" w:cs="Arial"/>
      <w:kern w:val="2"/>
      <w:lang w:eastAsia="ru-RU"/>
    </w:rPr>
  </w:style>
  <w:style w:type="paragraph" w:styleId="a3">
    <w:name w:val="List Paragraph"/>
    <w:basedOn w:val="a"/>
    <w:uiPriority w:val="34"/>
    <w:qFormat/>
    <w:rsid w:val="00B81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E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2DCD-901D-45F3-89A5-4F31E661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Mayer</dc:creator>
  <cp:lastModifiedBy>ax</cp:lastModifiedBy>
  <cp:revision>22</cp:revision>
  <cp:lastPrinted>2013-02-11T16:17:00Z</cp:lastPrinted>
  <dcterms:created xsi:type="dcterms:W3CDTF">2013-02-10T20:14:00Z</dcterms:created>
  <dcterms:modified xsi:type="dcterms:W3CDTF">2013-06-25T15:49:00Z</dcterms:modified>
</cp:coreProperties>
</file>