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13" w:rsidRPr="000C1AF0" w:rsidRDefault="000C1AF0" w:rsidP="000C1AF0">
      <w:pPr>
        <w:ind w:left="-538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0C1AF0">
        <w:rPr>
          <w:rFonts w:ascii="Times New Roman" w:hAnsi="Times New Roman" w:cs="Times New Roman"/>
          <w:b/>
          <w:sz w:val="36"/>
          <w:szCs w:val="36"/>
        </w:rPr>
        <w:t>Легендарная «тридцатьчетверка»</w:t>
      </w:r>
    </w:p>
    <w:p w:rsidR="000C1AF0" w:rsidRDefault="000C1AF0" w:rsidP="000C1A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06" w:tblpY="6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9"/>
        <w:gridCol w:w="4011"/>
      </w:tblGrid>
      <w:tr w:rsidR="000C1AF0" w:rsidTr="000C1AF0">
        <w:trPr>
          <w:trHeight w:val="4545"/>
        </w:trPr>
        <w:tc>
          <w:tcPr>
            <w:tcW w:w="6729" w:type="dxa"/>
          </w:tcPr>
          <w:p w:rsidR="000C1AF0" w:rsidRDefault="000C1AF0" w:rsidP="000C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16219" cy="3085106"/>
                  <wp:effectExtent l="19050" t="0" r="0" b="0"/>
                  <wp:docPr id="4" name="Рисунок 1" descr="C:\Users\Кирилл\Desktop\ороар\танкиСормов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ирилл\Desktop\ороар\танкиСормов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03" cy="308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0C1AF0" w:rsidRPr="00A61A6F" w:rsidRDefault="000C1AF0" w:rsidP="000C1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сормовичей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всем участникам героической эпопеи, организации строительства танков Т-34 в дни Великой Отечественной войны 1941 – 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посвящается…</w:t>
            </w:r>
          </w:p>
          <w:p w:rsidR="000C1AF0" w:rsidRDefault="000C1AF0" w:rsidP="000C1A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AF0" w:rsidRDefault="000C1AF0" w:rsidP="000C1AF0">
      <w:pPr>
        <w:rPr>
          <w:rFonts w:ascii="Times New Roman" w:hAnsi="Times New Roman" w:cs="Times New Roman"/>
        </w:rPr>
      </w:pP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«Тридцатьчетверка» прошла всю войну от начала до конца, — писал маршал И</w:t>
      </w:r>
      <w:r w:rsidR="00BF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 Степанович 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Конев, — и не было лучшей боевой машины ни в одной армии. Ни один танк не мог идти с ним в сравнение — ни американский, ни английский, ни немецкий. Его отличали высокая маневренность, компактность конструкции, небольшие габариты, приземистость, которая повышала его неуязвимость и вместе с тем помогала вписываться в местность, маскироваться, к этому следует добавить высокую проходимость, хороший двигатель, неплохую броню... До самого конца войны Т-34 оставался непревзойденным».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«Русские, создав исключительно удачный и совершенно новый тип танка, — отмечал немецкий специалист по военной технике Э. Шнейдер, — совершили большой скачок вперед в области танкостроения. Благодаря тому, что им удалось хорошо засекретить все свои работы по выпуску этих танков, внезапное появление новых машин произвело большой эффект». А о том, что это был за «эффект», лучше всего говорит одна строка из приказа генерала Клейста: «Запрещаю при тревоге употреблять панические крики «ру</w:t>
      </w:r>
      <w:r w:rsidR="007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сские танки прорвались»...»</w:t>
      </w:r>
      <w:r w:rsidR="007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«Танк Т-34 является хорошей конструкцией, — заключали эксперты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Абердинского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полигона в США, — пригодной для массового производства с использованием малоквалифицированной рабочей силы. Выдающиеся особенности Т-34: низкий, обтекаемый силуэт, простота конструкции, малая величина среднего удельного давления на грунт. Большие углы наклона брони создают блестящие возможности защиты...»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спустя несколько десятилетий, все эти качества — приземистость, большие углы наклона брони, высокая проходимость — кажутся неотъемлемыми качествами любого танка. Но осенью 1937 года в необходимости таких качеств у танка была убеждена лишь небольшая группа 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конструкторов, получившая задание спроектировать средний</w:t>
      </w:r>
      <w:r w:rsidR="007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колесно-гусеничный танк...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танком, появившимся на полях сражений, был тяжелый танк, порожденный, как это ни удивительно, триединством пулемета, окопа и колючей проволоки. Примененные в массовых масштабах, эти сравнительно простые устройства оказались могущественным противопехотным средством, которое через несколько месяцев после начала боевых действий сделало первую мировую войну войной позиционной. Вот тогда-то для прорыва линии фронта и потребовалась боевая машина, способная подавлять вражеские пулеметы, преодолевать окопы, прорывать проволочные заграждения и вести за собой пехоту. Всем этим требованиям удовлетворяли первые английские танки — огромные, в полтора человеческих роста, стальные параллелограммы с торчащими по бокам пушками и пулеметами, ползущие по полю сражения со скоростью пешехода. Эти сухопутные дредноуты были рассчитаны только на то, чтобы защитить экипаж от ружейно-пулеметного огня, толщина их брони составляла всего 6—15 мм.</w:t>
      </w:r>
    </w:p>
    <w:p w:rsidR="00BF1FB7" w:rsidRDefault="00674A0B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1638300</wp:posOffset>
            </wp:positionV>
            <wp:extent cx="2941955" cy="2210435"/>
            <wp:effectExtent l="19050" t="0" r="0" b="0"/>
            <wp:wrapSquare wrapText="bothSides"/>
            <wp:docPr id="1" name="Рисунок 1" descr="C:\Users\Кирилл\Desktop\12756\Тан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12756\Танки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ХХ века самым крупным машиностроительным заводом в Нижнем Новгороде был завод «Красное Сормово», здесь положено начало двухпалубному судостроению, были построены первая в России землечерпалка и первый в мире дизель-электроход «Вандал» (1903 г.), первая в России мартеновская печь (1870 г.). Здесь разрабатывались и выпускались лучшие в России паровозы, силовые установки, вагоны. Не</w:t>
      </w:r>
      <w:r w:rsidR="001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 именно </w:t>
      </w:r>
      <w:proofErr w:type="spellStart"/>
      <w:r w:rsidR="00F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Сормовскому</w:t>
      </w:r>
      <w:proofErr w:type="spellEnd"/>
      <w:r w:rsidR="00F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заводу пришлось служить поставщиком танков Красной Армии. Впервые в нашей стране завод осваивал производство еще в годы гражданской войны.</w:t>
      </w:r>
      <w:r w:rsidR="00A8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1920 г. Первый советский гусеничный танк </w:t>
      </w:r>
      <w:proofErr w:type="gramStart"/>
      <w:r w:rsidR="00A8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из ворот завода на его борту красовалась</w:t>
      </w:r>
      <w:proofErr w:type="gramEnd"/>
      <w:r w:rsidR="00A8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 «Борец за Свободу тов. Ленин»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427" w:rsidRPr="001F4FB0" w:rsidRDefault="001F4FB0" w:rsidP="001F4FB0">
      <w:pPr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</w:t>
      </w:r>
      <w:r w:rsidRPr="001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ажется ничтожно мало по современным маркам, но так много для эпохи трехлинейной винтовки и лихих кавалерийских атак, когда силы сторон измерялись количеством штыков и сабель. Именно с этих боевых машин и началась история советского танкостроения.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</w:t>
      </w:r>
      <w:r w:rsidR="001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гражданской 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 мысль о глубоких танковых прорывах и рейдах в глубине вражеской обороны завладела умами военных специалистов. Для таких операций требовались совсем другие танки, чем для прорыва укрепленных полос обороны. Эти машины — они потом получили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танков — оказались, пож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алуй, самым крепким орешком для конструкторов. Действительно, три слагаемых танкового оружия — огонь, скорость, броня — в конструкции среднего танка должны сочетаться так, чтобы ни одно из этих качеств не приносилось в жертву другим. Средний танк должен 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и хорошо вооружен, и в меру быстроходен, и достаточно забронирован. А совместить эти качества не так-то просто.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Поначалу дело облегчалось тем, что бронирование и вооружение танков не составляло серьезных трудностей. Броня должна была защищать только от пуль, а вооружение состояло из пулеметов и орудий сравнительно небольших калибров. Поэтому в 1930-х годах главное внимание было уделено скорости... Особенной популярностью одно время пользовалась идея колесно-гусеничных танков, которые по хорошей дороге мчались на колесах, а по пересеченной местности ползли на гусеницах. Разработкой этой идеи занимались танкостроители многих стран мира. Занимались ею и в нашей стране. В октябре 1937 года задание на проектирование среднего колесно-гусеничного танка получил коллектив конструкторов, возглавляемый М. Кошкиным.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первая модель созданного этой группой танка А-20 отличалась от угловатых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многобашенных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танков тех лет. Именно в этой модели конструктором М.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Таршиновым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впервые найдена та форма сварного корпуса с наклонными листами, 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спустя несколько лет именовали классической. И все-таки Кошкин не был доволен танком, Броня А-20 защищала экипаж только от огня крупнокалиберных пулеметов. А в 1937 году уже ни для кого не составляло секрета, что время «противопульных» танков кончается, что на полях сражений танки столкнутся с противотанковой артиллерией, от которой им придется защищаться собственной броней и которую им придется подавлять огнем собственной пушки. Не решаясь сразу отказаться от колесно-гусеничной схемы, конструкторы спроектировали вторую модель А-30, с более сильным бронированием и 76-мм пушкой вместо 45-мм. Во время работы над этой моделью и стало очевидно, что танк должен быть чисто гусеничным. Поэтому параллельно с работой над А-30 М. Кошкин и А. Морозов начинают разрабатывать «инициативный» чисто гусеничный танк Т-32.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Необычайная форма «инициативного» танка, низкий корпус, обтекаемая башня, высокая скорость — 65 км/ч — произвели большое впечатление на военных. Главный Военный Совет в августе 1939 года поддержал предложение конструкторов, и осенью того же года начались сравнительные испытания А-20 и Т-32. Тем временем коллектив Кошкина, усилив бронирование Т-32 и установив новую, более мощную 76-мм пушку, создал новую модель, которую 19 декабря 1939 года приняли на вооружение и запустили в серийное производство. Этой моделью и был прославленный Т-34! Танк, который вынес на своих плечах всю войну от первого до последнего дня. Танк, который заставил немцев в экстренном порядке, уже в ходе боевых действий, разрабатывать новые противотанковые орудия и новые танки. Танк, который с блеском показал себя и в оборонительных и в наступательных операциях Великой Отечественной войны.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воспоминаниях гитлеровских генералов нередко встречаются утверждения, что с самых первых боев на Восточном фронте у них все стало получаться не совсем так, как планировалось. И думается, во многих случаях именно Т-34 нарушали вражеские планы. К началу войны их было выпущено 1225 штук, и с первого же дня они начали путать планы немецких генералов. Так, в 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пограничном городе Перемышль группа «тридцатьчетверок» без потерь для себя отразила атаку 50 фашистских танков, уничтожив 14 из них. На второй день войны в районе Луцк — Броды — Ровно произошел крупнейший за первые месяцы войны встречный танковый бой, в котором основной костяк наших сил составляли Т-34. В эти же дни Т-34 под командой будущего Героя Советского Союза старшего сержанта А. Борисова в течение 32 часов удерживал переправу через реку.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битвы под Москвой самонадеянности у фашистских конструкторов и танкистов быстро поубавилось, и они занялись серьезным изучением советских танков. Результатом этого изучения явилась брошюра, обнаруженная в 1943 году в одном из немецких трофейных танков: некий полковник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Эссер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докладывал военно-технической секции союза германских инженеров свои выводы о танках противников Германии...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Удивительное впечатление производит этот доклад. На диаграммах, с помощью которых сравниваются различные показатели танков, Т-34 выглядит прямо каким-то «заколдованным принцем». Там, где выгодны максимальные показатели — калибр и начальная скорость снаряда, скорость движения, удельная мощность, — у Т-34 они максимальны. Там, где выгодны минимальные — расход топлива, вес, давление на грунт, у Т-34 они минимальны. </w:t>
      </w:r>
      <w:r w:rsidR="001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 Р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усские создали танки, которые в конструктивном и производственном отношении.... 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заслуживают внимания и в некоторых отношениях превосходят боевые машины наш</w:t>
      </w:r>
      <w:r w:rsidR="001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прочих пр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отивников» -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Эссер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явно осторожничал, так как в самом докладе он сам неоднократно вынужден был подчеркивать, что Т-34 превосходил танки союзников — да и немецкие тоже — не в некоторых только отношениях, а практически по всем характеристикам.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немцы убедились: в начале войны во всем мире не было танковой пушки более мощной, чем 76-мм пушка Т-34 с начальной скоростью бронебойного снаряда 635—662 м/с. И дело не только в калибре. Благодаря электроприводу горизонтальная наводка орудия была у Т-34 рекордно быстрой. Башня советского танка делала полный оборот за 10 сек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унд </w:t>
      </w:r>
      <w:proofErr w:type="gramStart"/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обычных тогда 30—35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«Советская Россия, — писал в своем докладе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Эссер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уже несколько лет назад, не в пример Англии и Франции, сделала шаг впе</w:t>
      </w:r>
      <w:r w:rsidR="007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к усилению вооружения».</w:t>
      </w:r>
      <w:r w:rsidR="007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Сравнивая броневую защиту танков, немецкие специалисты не могли не оценить того, что из всех средних танков у Т-34 была не только самая толстая (40—52 мм) и самая крепкая броня, но и самые выгодные углы ее наклона. «Необычайно благоприятную форму имеет русский танк Т-34, — писал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Эссер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лобовая броневая 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плита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имеет наклон в 30°, а его боковые стенки толщиной в 45 мм в верхней части имеют наклон в 50°».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Поражали немецких танкостроителей и другие конструктивные 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узлы советского танка. На нем была установлена система управления с фрикционными муфтами и тормозами, 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поворотливость Т-34 была наилучшей по сравнению с танками с иными системами управления. Торсионная подвеска — компактная, скрытая внутри броневого корпуса — была наименее уязвимой из всех существовавших тогда систем подвески. Среднее 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удельное давление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грунт было всего 0,65 Кг/см</w:t>
      </w:r>
      <w:proofErr w:type="gramStart"/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обычными для западного танкостроения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давлениями, близкими к 1 кг/см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обычного для танков с ведущим колесом в кормовой части «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набегания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звеньев гусениц на рыхлой почве — и того не наблюдалось у Т-34.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самым неожиданным и обидным для фашистов сюрпризом была, конечно, моторная часть Т-34. Германия издавна гордилась тем, что она — родина дизеля. Тем более горько было немцам убедиться: Советский Союз оказался единственной в мире страной, создавшей надежный, экономичный и мощный специально танковый дизель. Работы над этим мотором начались еще в 1932 году, когда группа конструкторов, в состав которой входили Т.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Чупахин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Трашутин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получила задание на проектирование V-образного 12-цилиндрового быстроходного дизеля. Первый образец, испытанный в 19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году, развил мощность 400 л.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 в 1939 году после тщательной доработки и доводки двигатель, получивший индекс В-2, мощно</w:t>
      </w:r>
      <w:r w:rsidR="009B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500 л.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запущен в серийное производство.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«Этот мотор,— признавался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Эссер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представляет собой как в смысле конструкции, так и по качеству обработки... безусловно, высокую ступень развития. Потребление горючего весьма невелико и обеспечивает машине большой радиус действия». И действительно, В-2 был самым мощным танковым мотором в мире. 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благодаря ему у Т-34 была достигнута рекордная удельная мощность, 18 л. с. на тонну, позволившая так гармонично совместить в конструкции этого танка мощное вооружение, хорошее бронирование и высокую скорость хода.</w:t>
      </w:r>
      <w:proofErr w:type="gram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Эссер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 свой доклад 3 декабря 1942 года. И по странному совпадению германские инженеры узнавали о превосходстве технических характеристик Т-34 как раз в то самое время, когда на далеком Восточном фронте фашистские войска на собственной шкуре испытывали это превосходство.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критических ситуациях, когда кончались снаряды, когда выходило из строя орудие, когда танк был смертельно ранен, советские танкисты, не задумываясь, шли на таран. На «тридцатьчетверках» таранили вражеские дзоты, автоколонны с боеприпасами и горючим, танки и самоходки.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Эссер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 свой доклад, его придирчивое око смогло усмотреть лишь три недостатка в конструкции Т-34. Во-первых, это был ограниченный обзор. Во-вторых, теснота башни: в ней могли разместиться всего лишь два человека — заряжающий и наводчик, которому одновременно приходилось исполнять и обязанности командира танка. И, наконец, в-третьих, плохое переключение коробки передач, приводившее к быстрому ее износу. Конечно, эти недостатки не были секретом и для советских конструкторов, которые уже в ходе войны продолжали работу по совершенствованию Т-34.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модернизация была проведена в 1942 году и коснулась лишь башни, в которой установили 76-мм орудие с более длинным стволом и увеличили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боеукладку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100 снарядов вместо 77. В 1943 году была произведена более серьезная модернизация. Сложные в производстве башни прежних конструкций заменили простой шестигранной литой башней. Благодаря установке командирской башенки был серьезно улучшен обзор — он стал круговым. </w:t>
      </w: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на более совершенную конструкцию главного фрикциона и замена четырехступенчатой коробки передач пятиступенчатой облегчило переключение скоростей и уменьшило износ. Наконец, на Т-34 стали устанавливать литые катки и более надежные гусеницы.</w:t>
      </w:r>
    </w:p>
    <w:p w:rsidR="007B0776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фашисты тоже не дремали. Уже летом 1941 года им стало ясно, что для борьбы с советскими танками нужна новая, более мощная противотанковая артиллерия и новые танки с более мощными пушками. Осенью 1941 года инспекция подвижных войск выдала заказ промышленности на создание танков T-V — «пантера» и T-VI — «тигр», вооруженных соответственно 75-, и 88-мм пушками и несущих броню толщиной 80—100 мм. При проектировании «пантеры» фашистские конструкторы многое скопировали с Т-34. И хотя в танковых сражениях на Курской дуге советский танк еще раз подтвердил свое превосходство, необходимость усилить </w:t>
      </w:r>
      <w:r w:rsidR="007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орудие стала очевидной.</w:t>
      </w:r>
    </w:p>
    <w:p w:rsidR="007B0776" w:rsidRDefault="007B0776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B31"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1943 года коллектив </w:t>
      </w:r>
      <w:proofErr w:type="spellStart"/>
      <w:r w:rsidR="00FA6B31"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Сормовского</w:t>
      </w:r>
      <w:proofErr w:type="spellEnd"/>
      <w:r w:rsidR="00FA6B31"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завода в короткий срок спроектировал новую литую башню с 85-мм орудием, снаряд которого пробивал 100-мм броню фашистских танков с дистанции 1000 м. А уже в начале 1944 года на вооружение гвардейских танковых частей начали поступать модернизированные машины Т-34-85. На долю этих красивых длинноствольных машин выпали самые блестящие операции третьего, завершающего периода Великой Отечественной войны — стремительные танковые прорывы и рейды, преодоление водных преград, штурм укрепленных районов и опасные для танков уличные бои. В течение 1944 года наша промышленность выпустила около 11 тыс. Т-34-85 —в 2,5 раза больше, чем было произведено фашистских «пантер». Всего же за годы войны на вооружение Советской Армии поступило более 40 тыс. танков Т-34 всех модификаций.</w:t>
      </w:r>
    </w:p>
    <w:p w:rsidR="00FA6B31" w:rsidRDefault="00FA6B31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самый массовый в истории танк составил основу прославленных советских танковых армий. Именно он позволил проявиться в полной мере полководческим талантам наших генералов-танкистов. Именно он увенчал себя бессмертной славой в наступательных сражениях на Курской дуге, на Правобережной Украине, в Прибалтике, в Восточной Пруссии, в Верхней Силезии. </w:t>
      </w:r>
      <w:proofErr w:type="gram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он сыграл важную роль в </w:t>
      </w:r>
      <w:proofErr w:type="spellStart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Висло-Одерской</w:t>
      </w:r>
      <w:proofErr w:type="spellEnd"/>
      <w:r w:rsidRPr="00FA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Берлинской операциях, в спасении Кракова и Праги...</w:t>
      </w:r>
      <w:proofErr w:type="gramEnd"/>
    </w:p>
    <w:p w:rsidR="00944B57" w:rsidRPr="00FA6B31" w:rsidRDefault="00944B57" w:rsidP="00BF1FB7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B57" w:rsidRPr="00944B57" w:rsidRDefault="00944B57" w:rsidP="00944B5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4B57">
        <w:rPr>
          <w:rFonts w:ascii="Times New Roman" w:hAnsi="Times New Roman" w:cs="Times New Roman"/>
          <w:sz w:val="28"/>
          <w:szCs w:val="28"/>
        </w:rPr>
        <w:t>В воспоминаниях танкистов прослеживается мысль, высказанная известным русским военным теоретиком А. А. Свечиным:</w:t>
      </w:r>
      <w:r w:rsidRPr="00944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4B57">
        <w:rPr>
          <w:rStyle w:val="ruchka"/>
          <w:rFonts w:ascii="Times New Roman" w:hAnsi="Times New Roman" w:cs="Times New Roman"/>
          <w:i/>
          <w:iCs/>
          <w:sz w:val="28"/>
          <w:szCs w:val="28"/>
        </w:rPr>
        <w:t xml:space="preserve">«Если значение материальных средств на войне </w:t>
      </w:r>
      <w:proofErr w:type="gramStart"/>
      <w:r w:rsidRPr="00944B57">
        <w:rPr>
          <w:rStyle w:val="ruchka"/>
          <w:rFonts w:ascii="Times New Roman" w:hAnsi="Times New Roman" w:cs="Times New Roman"/>
          <w:i/>
          <w:iCs/>
          <w:sz w:val="28"/>
          <w:szCs w:val="28"/>
        </w:rPr>
        <w:t>весьма относительно</w:t>
      </w:r>
      <w:proofErr w:type="gramEnd"/>
      <w:r w:rsidRPr="00944B57">
        <w:rPr>
          <w:rStyle w:val="ruchka"/>
          <w:rFonts w:ascii="Times New Roman" w:hAnsi="Times New Roman" w:cs="Times New Roman"/>
          <w:i/>
          <w:iCs/>
          <w:sz w:val="28"/>
          <w:szCs w:val="28"/>
        </w:rPr>
        <w:t>, то громадное значение имеет вера в них»</w:t>
      </w:r>
      <w:r w:rsidRPr="00944B57">
        <w:rPr>
          <w:rFonts w:ascii="Times New Roman" w:hAnsi="Times New Roman" w:cs="Times New Roman"/>
          <w:sz w:val="28"/>
          <w:szCs w:val="28"/>
        </w:rPr>
        <w:t>.</w:t>
      </w: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  <w:sectPr w:rsidR="00944B57" w:rsidSect="000C1AF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944B57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1A5AE8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r w:rsidRPr="001A5AE8">
        <w:rPr>
          <w:rFonts w:ascii="Times New Roman" w:hAnsi="Times New Roman" w:cs="Times New Roman"/>
          <w:color w:val="282828"/>
          <w:sz w:val="28"/>
          <w:szCs w:val="28"/>
        </w:rPr>
        <w:lastRenderedPageBreak/>
        <w:t>Впереди колонн я летел в боях,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сам нащупывал цель.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железный слон, и ярость моя</w:t>
      </w:r>
      <w:proofErr w:type="gramStart"/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Г</w:t>
      </w:r>
      <w:proofErr w:type="gramEnd"/>
      <w:r w:rsidRPr="001A5AE8">
        <w:rPr>
          <w:rFonts w:ascii="Times New Roman" w:hAnsi="Times New Roman" w:cs="Times New Roman"/>
          <w:color w:val="282828"/>
          <w:sz w:val="28"/>
          <w:szCs w:val="28"/>
        </w:rPr>
        <w:t>лядит в см</w:t>
      </w:r>
      <w:r>
        <w:rPr>
          <w:rFonts w:ascii="Times New Roman" w:hAnsi="Times New Roman" w:cs="Times New Roman"/>
          <w:color w:val="282828"/>
          <w:sz w:val="28"/>
          <w:szCs w:val="28"/>
        </w:rPr>
        <w:t>отровую щель.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>Я шел, как гром, к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>ак перст судьбы,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шел, по</w:t>
      </w:r>
      <w:r>
        <w:rPr>
          <w:rFonts w:ascii="Times New Roman" w:hAnsi="Times New Roman" w:cs="Times New Roman"/>
          <w:color w:val="282828"/>
          <w:sz w:val="28"/>
          <w:szCs w:val="28"/>
        </w:rPr>
        <w:t>днимая прах;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>И автострады к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>ровавый бинт</w:t>
      </w:r>
      <w:proofErr w:type="gramStart"/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Н</w:t>
      </w:r>
      <w:proofErr w:type="gramEnd"/>
      <w:r w:rsidRPr="001A5AE8">
        <w:rPr>
          <w:rFonts w:ascii="Times New Roman" w:hAnsi="Times New Roman" w:cs="Times New Roman"/>
          <w:color w:val="282828"/>
          <w:sz w:val="28"/>
          <w:szCs w:val="28"/>
        </w:rPr>
        <w:t>аматы</w:t>
      </w:r>
      <w:r>
        <w:rPr>
          <w:rFonts w:ascii="Times New Roman" w:hAnsi="Times New Roman" w:cs="Times New Roman"/>
          <w:color w:val="282828"/>
          <w:sz w:val="28"/>
          <w:szCs w:val="28"/>
        </w:rPr>
        <w:t>вался на трак.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>Я пробил тюрьму и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вышел в штаб,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 xml:space="preserve">Безлюдный, </w:t>
      </w:r>
      <w:r>
        <w:rPr>
          <w:rFonts w:ascii="Times New Roman" w:hAnsi="Times New Roman" w:cs="Times New Roman"/>
          <w:color w:val="282828"/>
          <w:sz w:val="28"/>
          <w:szCs w:val="28"/>
        </w:rPr>
        <w:t>как новый гроб.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>Я шел по минам, к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>ак по вшам.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Мне дзоты ударили в лоб.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давил эт</w:t>
      </w:r>
      <w:r>
        <w:rPr>
          <w:rFonts w:ascii="Times New Roman" w:hAnsi="Times New Roman" w:cs="Times New Roman"/>
          <w:color w:val="282828"/>
          <w:sz w:val="28"/>
          <w:szCs w:val="28"/>
        </w:rPr>
        <w:t>и панцири ч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>ерепах,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Пробиваясь в</w:t>
      </w:r>
      <w:r>
        <w:rPr>
          <w:rFonts w:ascii="Times New Roman" w:hAnsi="Times New Roman" w:cs="Times New Roman"/>
          <w:color w:val="282828"/>
          <w:sz w:val="28"/>
          <w:szCs w:val="28"/>
        </w:rPr>
        <w:t>глубь норы;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>И дзоты трещали, к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>ак черепа,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И лопались, как нарыв.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Обезумевший слон,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давил хрусталь,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сейф</w:t>
      </w:r>
      <w:r>
        <w:rPr>
          <w:rFonts w:ascii="Times New Roman" w:hAnsi="Times New Roman" w:cs="Times New Roman"/>
          <w:color w:val="282828"/>
          <w:sz w:val="28"/>
          <w:szCs w:val="28"/>
        </w:rPr>
        <w:t>ы сбивал с копыт.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>Я слышал, как т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>елефоны хрустят,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Р</w:t>
      </w:r>
      <w:r>
        <w:rPr>
          <w:rFonts w:ascii="Times New Roman" w:hAnsi="Times New Roman" w:cs="Times New Roman"/>
          <w:color w:val="282828"/>
          <w:sz w:val="28"/>
          <w:szCs w:val="28"/>
        </w:rPr>
        <w:t>азмалываясь в пыль.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>И вот среди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1A5AE8">
        <w:rPr>
          <w:rFonts w:ascii="Times New Roman" w:hAnsi="Times New Roman" w:cs="Times New Roman"/>
          <w:color w:val="282828"/>
          <w:sz w:val="28"/>
          <w:szCs w:val="28"/>
        </w:rPr>
        <w:t>раздолбанных</w:t>
      </w:r>
      <w:proofErr w:type="spellEnd"/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кирпичей,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среди разгромленного </w:t>
      </w:r>
      <w:proofErr w:type="gramStart"/>
      <w:r w:rsidRPr="001A5AE8">
        <w:rPr>
          <w:rFonts w:ascii="Times New Roman" w:hAnsi="Times New Roman" w:cs="Times New Roman"/>
          <w:color w:val="282828"/>
          <w:sz w:val="28"/>
          <w:szCs w:val="28"/>
        </w:rPr>
        <w:t>барахла</w:t>
      </w:r>
      <w:proofErr w:type="gramEnd"/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увидел кук</w:t>
      </w:r>
      <w:r>
        <w:rPr>
          <w:rFonts w:ascii="Times New Roman" w:hAnsi="Times New Roman" w:cs="Times New Roman"/>
          <w:color w:val="282828"/>
          <w:sz w:val="28"/>
          <w:szCs w:val="28"/>
        </w:rPr>
        <w:t>лу.</w:t>
      </w:r>
      <w:r>
        <w:rPr>
          <w:rFonts w:ascii="Times New Roman" w:hAnsi="Times New Roman" w:cs="Times New Roman"/>
          <w:color w:val="282828"/>
          <w:sz w:val="28"/>
          <w:szCs w:val="28"/>
        </w:rPr>
        <w:br/>
        <w:t xml:space="preserve">Она лежала, раскинув ручки, 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в </w:t>
      </w:r>
      <w:proofErr w:type="spellStart"/>
      <w:r w:rsidRPr="001A5AE8">
        <w:rPr>
          <w:rFonts w:ascii="Times New Roman" w:hAnsi="Times New Roman" w:cs="Times New Roman"/>
          <w:color w:val="282828"/>
          <w:sz w:val="28"/>
          <w:szCs w:val="28"/>
        </w:rPr>
        <w:t>розовом</w:t>
      </w:r>
      <w:proofErr w:type="spellEnd"/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платье, в </w:t>
      </w:r>
      <w:proofErr w:type="spellStart"/>
      <w:r w:rsidRPr="001A5AE8">
        <w:rPr>
          <w:rFonts w:ascii="Times New Roman" w:hAnsi="Times New Roman" w:cs="Times New Roman"/>
          <w:color w:val="282828"/>
          <w:sz w:val="28"/>
          <w:szCs w:val="28"/>
        </w:rPr>
        <w:t>розовых</w:t>
      </w:r>
      <w:proofErr w:type="spellEnd"/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лентах, -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символ чужой любви, чужой семьи...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Она была совсем рядом.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Зарево вспыхнуло,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Колпак летит,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Масло, как мозг, кипит,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Но я на куклу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</w:r>
    </w:p>
    <w:p w:rsidR="000C1AF0" w:rsidRDefault="001A5AE8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r w:rsidRPr="001A5AE8">
        <w:rPr>
          <w:rFonts w:ascii="Times New Roman" w:hAnsi="Times New Roman" w:cs="Times New Roman"/>
          <w:color w:val="282828"/>
          <w:sz w:val="28"/>
          <w:szCs w:val="28"/>
        </w:rPr>
        <w:lastRenderedPageBreak/>
        <w:t>Не смог наступить</w:t>
      </w:r>
      <w:proofErr w:type="gramStart"/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И</w:t>
      </w:r>
      <w:proofErr w:type="gramEnd"/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потому убит...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И занял я тихий</w:t>
      </w:r>
      <w:proofErr w:type="gramStart"/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С</w:t>
      </w:r>
      <w:proofErr w:type="gramEnd"/>
      <w:r w:rsidRPr="001A5AE8">
        <w:rPr>
          <w:rFonts w:ascii="Times New Roman" w:hAnsi="Times New Roman" w:cs="Times New Roman"/>
          <w:color w:val="282828"/>
          <w:sz w:val="28"/>
          <w:szCs w:val="28"/>
        </w:rPr>
        <w:t>вой престол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В весеннем шелесте трав.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застыл над городом,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Как Христос,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1A5AE8">
        <w:rPr>
          <w:rFonts w:ascii="Times New Roman" w:hAnsi="Times New Roman" w:cs="Times New Roman"/>
          <w:color w:val="282828"/>
          <w:sz w:val="28"/>
          <w:szCs w:val="28"/>
        </w:rPr>
        <w:t>Смертию</w:t>
      </w:r>
      <w:proofErr w:type="spellEnd"/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смерть поправ.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И я застыл,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Как застывший бой.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Кровенеют мои бока...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Теперь ты узнал меня? -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Я ж</w:t>
      </w:r>
      <w:r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t xml:space="preserve"> любовь,</w:t>
      </w:r>
      <w:r w:rsidRPr="001A5AE8">
        <w:rPr>
          <w:rFonts w:ascii="Times New Roman" w:hAnsi="Times New Roman" w:cs="Times New Roman"/>
          <w:color w:val="282828"/>
          <w:sz w:val="28"/>
          <w:szCs w:val="28"/>
        </w:rPr>
        <w:br/>
        <w:t>Застывшая на века</w:t>
      </w:r>
      <w:r>
        <w:rPr>
          <w:rFonts w:ascii="Times New Roman" w:hAnsi="Times New Roman" w:cs="Times New Roman"/>
          <w:color w:val="282828"/>
          <w:sz w:val="28"/>
          <w:szCs w:val="28"/>
        </w:rPr>
        <w:t>!</w:t>
      </w: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</w:p>
    <w:p w:rsidR="00944B57" w:rsidRDefault="00944B57" w:rsidP="00944B57">
      <w:pPr>
        <w:ind w:left="426"/>
        <w:jc w:val="right"/>
        <w:rPr>
          <w:rFonts w:ascii="Times New Roman" w:hAnsi="Times New Roman" w:cs="Times New Roman"/>
          <w:i/>
          <w:color w:val="282828"/>
          <w:sz w:val="28"/>
          <w:szCs w:val="28"/>
        </w:rPr>
      </w:pPr>
      <w:r w:rsidRPr="00944B57">
        <w:rPr>
          <w:rFonts w:ascii="Times New Roman" w:hAnsi="Times New Roman" w:cs="Times New Roman"/>
          <w:i/>
          <w:color w:val="282828"/>
          <w:sz w:val="28"/>
          <w:szCs w:val="28"/>
        </w:rPr>
        <w:t>Михаил Анчаров</w:t>
      </w:r>
    </w:p>
    <w:p w:rsidR="00944B57" w:rsidRDefault="00944B57" w:rsidP="001A5AE8">
      <w:pPr>
        <w:ind w:left="426"/>
        <w:rPr>
          <w:rFonts w:ascii="Times New Roman" w:hAnsi="Times New Roman" w:cs="Times New Roman"/>
          <w:i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i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i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i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i/>
          <w:color w:val="282828"/>
          <w:sz w:val="28"/>
          <w:szCs w:val="28"/>
        </w:rPr>
      </w:pPr>
    </w:p>
    <w:p w:rsidR="00944B57" w:rsidRDefault="00944B57" w:rsidP="001A5AE8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Очерк подготовлен </w:t>
      </w:r>
      <w:r w:rsidR="002371A9">
        <w:rPr>
          <w:rFonts w:ascii="Times New Roman" w:hAnsi="Times New Roman" w:cs="Times New Roman"/>
          <w:color w:val="282828"/>
          <w:sz w:val="28"/>
          <w:szCs w:val="28"/>
        </w:rPr>
        <w:t>поисковой группой учащихся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9 класса МБОУ СОШ №81</w:t>
      </w:r>
    </w:p>
    <w:p w:rsidR="002371A9" w:rsidRDefault="002371A9" w:rsidP="002371A9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Каразанов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Кирилл</w:t>
      </w:r>
    </w:p>
    <w:p w:rsidR="002371A9" w:rsidRDefault="002371A9" w:rsidP="002371A9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Корнилов Евгений</w:t>
      </w:r>
    </w:p>
    <w:p w:rsidR="002371A9" w:rsidRDefault="002371A9" w:rsidP="002371A9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Петрушина Анна</w:t>
      </w:r>
    </w:p>
    <w:p w:rsidR="002371A9" w:rsidRDefault="002371A9" w:rsidP="002371A9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Тихова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Любовь.</w:t>
      </w:r>
    </w:p>
    <w:p w:rsidR="002371A9" w:rsidRPr="002371A9" w:rsidRDefault="002371A9" w:rsidP="002371A9">
      <w:pPr>
        <w:ind w:left="426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Каразанова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Марина Викторовна</w:t>
      </w:r>
    </w:p>
    <w:sectPr w:rsidR="002371A9" w:rsidRPr="002371A9" w:rsidSect="00944B57">
      <w:type w:val="continuous"/>
      <w:pgSz w:w="11906" w:h="16838"/>
      <w:pgMar w:top="1134" w:right="850" w:bottom="1134" w:left="156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F0"/>
    <w:rsid w:val="000058FF"/>
    <w:rsid w:val="000C1AF0"/>
    <w:rsid w:val="001A5AE8"/>
    <w:rsid w:val="001F4FB0"/>
    <w:rsid w:val="002371A9"/>
    <w:rsid w:val="00674A0B"/>
    <w:rsid w:val="007B0776"/>
    <w:rsid w:val="00944B57"/>
    <w:rsid w:val="009B1AE8"/>
    <w:rsid w:val="00A81407"/>
    <w:rsid w:val="00AB4613"/>
    <w:rsid w:val="00BF1FB7"/>
    <w:rsid w:val="00DD0ADE"/>
    <w:rsid w:val="00E308BF"/>
    <w:rsid w:val="00F42427"/>
    <w:rsid w:val="00FA6B31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4B57"/>
  </w:style>
  <w:style w:type="character" w:customStyle="1" w:styleId="ruchka">
    <w:name w:val="ruchka"/>
    <w:basedOn w:val="a0"/>
    <w:rsid w:val="00944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9</cp:revision>
  <dcterms:created xsi:type="dcterms:W3CDTF">2013-02-10T14:16:00Z</dcterms:created>
  <dcterms:modified xsi:type="dcterms:W3CDTF">2013-02-10T15:56:00Z</dcterms:modified>
</cp:coreProperties>
</file>