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sdt>
      <w:sdtPr>
        <w:rPr>
          <w:i/>
        </w:rPr>
        <w:id w:val="1368899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i w:val="0"/>
          <w:color w:val="FFFFFF" w:themeColor="background1"/>
          <w:sz w:val="96"/>
          <w:szCs w:val="96"/>
        </w:rPr>
      </w:sdtEndPr>
      <w:sdtContent>
        <w:p w:rsidR="0061264D" w:rsidRPr="006B55EF" w:rsidRDefault="00117D55">
          <w:pPr>
            <w:rPr>
              <w:i/>
            </w:rPr>
          </w:pPr>
          <w:r>
            <w:rPr>
              <w:i/>
              <w:noProof/>
            </w:rPr>
            <w:pict>
              <v:group id="_x0000_s1065" style="position:absolute;margin-left:5.75pt;margin-top:44.2pt;width:225.85pt;height:418.95pt;z-index:251661312;mso-position-horizontal-relative:page;mso-position-vertical-relative:page" coordorigin="353,370" coordsize="4623,7108" o:allowincell="f">
                <v:rect id="_x0000_s1066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66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i/>
                            <w:color w:val="943634" w:themeColor="accent2" w:themeShade="BF"/>
                            <w:sz w:val="40"/>
                            <w:szCs w:val="40"/>
                          </w:rPr>
                          <w:alias w:val="Автор"/>
                          <w:id w:val="1368902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8708E8" w:rsidRPr="00E52C8E" w:rsidRDefault="008708E8">
                            <w:pPr>
                              <w:pStyle w:val="a3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40"/>
                                <w:szCs w:val="40"/>
                              </w:rPr>
                            </w:pPr>
                            <w:r w:rsidRPr="00E52C8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Разработала  учитель английского языка </w:t>
                            </w:r>
                            <w:proofErr w:type="spellStart"/>
                            <w:r w:rsidRPr="00E52C8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Заикина</w:t>
                            </w:r>
                            <w:proofErr w:type="spellEnd"/>
                            <w:r w:rsidRPr="00E52C8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 Ольга Викторовна </w:t>
                            </w:r>
                          </w:p>
                        </w:sdtContent>
                      </w:sdt>
                    </w:txbxContent>
                  </v:textbox>
                </v:rect>
                <v:rect id="_x0000_s1067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67" inset=".72pt,7.2pt,.72pt,7.2pt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943634" w:themeColor="accent2" w:themeShade="BF"/>
                            <w:sz w:val="60"/>
                            <w:szCs w:val="60"/>
                          </w:rPr>
                          <w:alias w:val="Год"/>
                          <w:id w:val="1368902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708E8" w:rsidRPr="00E52C8E" w:rsidRDefault="00E52C8E" w:rsidP="00E52C8E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60"/>
                                <w:szCs w:val="60"/>
                              </w:rPr>
                            </w:pPr>
                            <w:r w:rsidRPr="00E52C8E">
                              <w:rPr>
                                <w:b/>
                                <w:bCs/>
                                <w:i/>
                                <w:color w:val="943634" w:themeColor="accent2" w:themeShade="BF"/>
                                <w:sz w:val="60"/>
                                <w:szCs w:val="60"/>
                              </w:rPr>
                              <w:t xml:space="preserve">                            </w:t>
                            </w:r>
                            <w:r w:rsidR="008708E8" w:rsidRPr="00E52C8E">
                              <w:rPr>
                                <w:b/>
                                <w:bCs/>
                                <w:i/>
                                <w:color w:val="943634" w:themeColor="accent2" w:themeShade="BF"/>
                                <w:sz w:val="60"/>
                                <w:szCs w:val="60"/>
                              </w:rPr>
                              <w:t>2011-2012</w:t>
                            </w:r>
                          </w:p>
                        </w:sdtContent>
                      </w:sdt>
                    </w:txbxContent>
                  </v:textbox>
                </v:rect>
                <v:rect id="_x0000_s1068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6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i/>
                            <w:color w:val="943634" w:themeColor="accent2" w:themeShade="BF"/>
                            <w:sz w:val="56"/>
                            <w:szCs w:val="56"/>
                          </w:rPr>
                          <w:alias w:val="Заголовок"/>
                          <w:id w:val="1368902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708E8" w:rsidRPr="00E52C8E" w:rsidRDefault="008708E8">
                            <w:pPr>
                              <w:pStyle w:val="a3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color w:val="943634" w:themeColor="accent2" w:themeShade="BF"/>
                                <w:sz w:val="56"/>
                                <w:szCs w:val="56"/>
                              </w:rPr>
                            </w:pPr>
                            <w:r w:rsidRPr="00E52C8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color w:val="943634" w:themeColor="accent2" w:themeShade="BF"/>
                                <w:sz w:val="56"/>
                                <w:szCs w:val="56"/>
                              </w:rPr>
                              <w:t>Образовательный проект  «Отношения в семье»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E52C8E" w:rsidRPr="006B55EF">
            <w:rPr>
              <w:i/>
              <w:noProof/>
              <w:lang w:eastAsia="ru-RU"/>
            </w:rPr>
            <w:drawing>
              <wp:inline distT="0" distB="0" distL="0" distR="0">
                <wp:extent cx="8237036" cy="5391150"/>
                <wp:effectExtent l="19050" t="0" r="0" b="0"/>
                <wp:docPr id="3" name="Рисунок 4" descr="http://udszn-kar.ucoz.ru/18516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dszn-kar.ucoz.ru/18516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1705" cy="5440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264D" w:rsidRDefault="0061264D"/>
        <w:p w:rsidR="0061264D" w:rsidRPr="0061264D" w:rsidRDefault="00117D55"/>
      </w:sdtContent>
    </w:sdt>
    <w:p w:rsidR="00B95344" w:rsidRPr="00157318" w:rsidRDefault="006B55EF" w:rsidP="00AE0480">
      <w:pPr>
        <w:rPr>
          <w:rFonts w:ascii="Corbel" w:eastAsiaTheme="majorEastAsia" w:hAnsi="Corbel" w:cstheme="minorHAnsi"/>
          <w:b/>
          <w:bCs/>
          <w:i/>
          <w:color w:val="C0504D" w:themeColor="accent2"/>
          <w:sz w:val="64"/>
          <w:szCs w:val="64"/>
        </w:rPr>
      </w:pPr>
      <w:r w:rsidRPr="00157318">
        <w:rPr>
          <w:rFonts w:ascii="Corbel" w:eastAsiaTheme="majorEastAsia" w:hAnsi="Corbel" w:cstheme="minorHAnsi"/>
          <w:b/>
          <w:bCs/>
          <w:i/>
          <w:color w:val="C0504D" w:themeColor="accent2"/>
          <w:sz w:val="64"/>
          <w:szCs w:val="64"/>
        </w:rPr>
        <w:t>МБОУ СОШ № 45</w:t>
      </w:r>
      <w:r w:rsidR="00157318" w:rsidRPr="00157318">
        <w:rPr>
          <w:rFonts w:ascii="Corbel" w:eastAsiaTheme="majorEastAsia" w:hAnsi="Corbel" w:cstheme="minorHAnsi"/>
          <w:b/>
          <w:bCs/>
          <w:i/>
          <w:color w:val="C0504D" w:themeColor="accent2"/>
          <w:sz w:val="64"/>
          <w:szCs w:val="64"/>
        </w:rPr>
        <w:t xml:space="preserve"> </w:t>
      </w:r>
      <w:r w:rsidRPr="00157318">
        <w:rPr>
          <w:rFonts w:ascii="Corbel" w:eastAsiaTheme="majorEastAsia" w:hAnsi="Corbel" w:cstheme="minorHAnsi"/>
          <w:b/>
          <w:bCs/>
          <w:i/>
          <w:color w:val="C0504D" w:themeColor="accent2"/>
          <w:sz w:val="64"/>
          <w:szCs w:val="64"/>
        </w:rPr>
        <w:t>ст</w:t>
      </w:r>
      <w:proofErr w:type="gramStart"/>
      <w:r w:rsidRPr="00157318">
        <w:rPr>
          <w:rFonts w:ascii="Corbel" w:eastAsiaTheme="majorEastAsia" w:hAnsi="Corbel" w:cstheme="minorHAnsi"/>
          <w:b/>
          <w:bCs/>
          <w:i/>
          <w:color w:val="C0504D" w:themeColor="accent2"/>
          <w:sz w:val="64"/>
          <w:szCs w:val="64"/>
        </w:rPr>
        <w:t>.С</w:t>
      </w:r>
      <w:proofErr w:type="gramEnd"/>
      <w:r w:rsidRPr="00157318">
        <w:rPr>
          <w:rFonts w:ascii="Corbel" w:eastAsiaTheme="majorEastAsia" w:hAnsi="Corbel" w:cstheme="minorHAnsi"/>
          <w:b/>
          <w:bCs/>
          <w:i/>
          <w:color w:val="C0504D" w:themeColor="accent2"/>
          <w:sz w:val="64"/>
          <w:szCs w:val="64"/>
        </w:rPr>
        <w:t>еверской МО Северский район</w:t>
      </w:r>
    </w:p>
    <w:p w:rsidR="008708E8" w:rsidRPr="00157318" w:rsidRDefault="00E52C8E" w:rsidP="00AE0480">
      <w:pPr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  <w:u w:val="single"/>
        </w:rPr>
      </w:pPr>
      <w:r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  <w:u w:val="single"/>
        </w:rPr>
        <w:lastRenderedPageBreak/>
        <w:t>Время проведения проекта</w:t>
      </w:r>
      <w:r w:rsidR="00157318"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  <w:u w:val="single"/>
        </w:rPr>
        <w:t>:</w:t>
      </w:r>
    </w:p>
    <w:p w:rsidR="00D13200" w:rsidRPr="00157318" w:rsidRDefault="00D13200" w:rsidP="00AE0480">
      <w:pPr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</w:pPr>
      <w:r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  <w:t>Подготовительный этап-</w:t>
      </w:r>
    </w:p>
    <w:p w:rsidR="00D13200" w:rsidRPr="00157318" w:rsidRDefault="00D13200" w:rsidP="00AE0480">
      <w:pPr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</w:pPr>
      <w:r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  <w:t>Сентябрь-октябрь 2011 г.</w:t>
      </w:r>
    </w:p>
    <w:p w:rsidR="00AE0480" w:rsidRPr="00157318" w:rsidRDefault="00D13200" w:rsidP="00AE0480">
      <w:pPr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</w:pPr>
      <w:r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  <w:t>Этап реализации проекта-</w:t>
      </w:r>
    </w:p>
    <w:p w:rsidR="00AE0480" w:rsidRPr="00157318" w:rsidRDefault="00D13200" w:rsidP="00AE0480">
      <w:pPr>
        <w:rPr>
          <w:rFonts w:ascii="Corbel" w:eastAsiaTheme="majorEastAsia" w:hAnsi="Corbel" w:cstheme="majorBidi"/>
          <w:b/>
          <w:bCs/>
          <w:i/>
          <w:color w:val="C0504D" w:themeColor="accent2"/>
          <w:sz w:val="72"/>
          <w:szCs w:val="72"/>
        </w:rPr>
      </w:pPr>
      <w:r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  <w:t>Ноябрь 2011 -май 2012</w:t>
      </w:r>
      <w:r w:rsidR="00157318"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  <w:t xml:space="preserve"> </w:t>
      </w:r>
      <w:r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  <w:t>г</w:t>
      </w:r>
      <w:r w:rsidR="0061264D"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</w:rPr>
        <w:t xml:space="preserve">.         </w:t>
      </w:r>
      <w:r w:rsidR="0061264D"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72"/>
          <w:szCs w:val="72"/>
        </w:rPr>
        <w:t xml:space="preserve">  </w:t>
      </w:r>
      <w:r w:rsidR="00AE0480"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72"/>
          <w:szCs w:val="72"/>
        </w:rPr>
        <w:t xml:space="preserve">                                          </w:t>
      </w:r>
    </w:p>
    <w:p w:rsidR="00D13200" w:rsidRPr="00157318" w:rsidRDefault="00AE0480" w:rsidP="00AE0480">
      <w:pPr>
        <w:jc w:val="right"/>
        <w:rPr>
          <w:rFonts w:asciiTheme="majorHAnsi" w:eastAsiaTheme="majorEastAsia" w:hAnsiTheme="majorHAnsi" w:cstheme="majorBidi"/>
          <w:b/>
          <w:bCs/>
          <w:color w:val="C0504D" w:themeColor="accent2"/>
          <w:sz w:val="56"/>
          <w:szCs w:val="56"/>
        </w:rPr>
      </w:pPr>
      <w:r w:rsidRPr="00157318">
        <w:rPr>
          <w:rFonts w:asciiTheme="majorHAnsi" w:eastAsiaTheme="majorEastAsia" w:hAnsiTheme="majorHAnsi" w:cstheme="majorBidi"/>
          <w:b/>
          <w:bCs/>
          <w:noProof/>
          <w:color w:val="C0504D" w:themeColor="accent2"/>
          <w:sz w:val="56"/>
          <w:szCs w:val="56"/>
          <w:lang w:eastAsia="ru-RU"/>
        </w:rPr>
        <w:drawing>
          <wp:inline distT="0" distB="0" distL="0" distR="0">
            <wp:extent cx="3927154" cy="2703443"/>
            <wp:effectExtent l="19050" t="0" r="0" b="0"/>
            <wp:docPr id="6" name="Рисунок 1" descr="http://cs302407.userapi.com/u143971413/-14/x_7f6a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2407.userapi.com/u143971413/-14/x_7f6ab8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080" cy="275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200" w:rsidRPr="00157318">
        <w:rPr>
          <w:rFonts w:asciiTheme="majorHAnsi" w:eastAsiaTheme="majorEastAsia" w:hAnsiTheme="majorHAnsi" w:cstheme="majorBidi"/>
          <w:b/>
          <w:bCs/>
          <w:color w:val="C0504D" w:themeColor="accent2"/>
          <w:sz w:val="56"/>
          <w:szCs w:val="56"/>
        </w:rPr>
        <w:t xml:space="preserve">                                                                                               </w:t>
      </w:r>
    </w:p>
    <w:p w:rsidR="00162ECC" w:rsidRPr="00157318" w:rsidRDefault="00162ECC" w:rsidP="00B95344">
      <w:pPr>
        <w:spacing w:after="0" w:line="360" w:lineRule="auto"/>
        <w:rPr>
          <w:rFonts w:ascii="Corbel" w:eastAsiaTheme="majorEastAsia" w:hAnsi="Corbel" w:cstheme="majorBidi"/>
          <w:b/>
          <w:bCs/>
          <w:i/>
          <w:color w:val="C0504D" w:themeColor="accent2"/>
          <w:sz w:val="96"/>
          <w:szCs w:val="96"/>
          <w:u w:val="single"/>
        </w:rPr>
      </w:pPr>
      <w:r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96"/>
          <w:szCs w:val="96"/>
          <w:u w:val="single"/>
        </w:rPr>
        <w:lastRenderedPageBreak/>
        <w:t xml:space="preserve">Цели </w:t>
      </w:r>
      <w:r w:rsidR="00D13200"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96"/>
          <w:szCs w:val="96"/>
          <w:u w:val="single"/>
        </w:rPr>
        <w:t xml:space="preserve"> проекта</w:t>
      </w:r>
      <w:r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96"/>
          <w:szCs w:val="96"/>
          <w:u w:val="single"/>
        </w:rPr>
        <w:t>:</w:t>
      </w:r>
    </w:p>
    <w:p w:rsidR="00162ECC" w:rsidRPr="00157318" w:rsidRDefault="00162ECC" w:rsidP="00B95344">
      <w:pPr>
        <w:pStyle w:val="a7"/>
        <w:numPr>
          <w:ilvl w:val="0"/>
          <w:numId w:val="1"/>
        </w:numPr>
        <w:spacing w:after="0"/>
        <w:ind w:left="-709" w:firstLine="0"/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lang w:eastAsia="ru-RU"/>
        </w:rPr>
      </w:pPr>
      <w:r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lang w:eastAsia="ru-RU"/>
        </w:rPr>
        <w:t>привлечение внимания к актуальности данной темы;</w:t>
      </w:r>
    </w:p>
    <w:p w:rsidR="00962C6B" w:rsidRPr="00157318" w:rsidRDefault="00162ECC" w:rsidP="00B95344">
      <w:pPr>
        <w:pStyle w:val="a7"/>
        <w:numPr>
          <w:ilvl w:val="0"/>
          <w:numId w:val="1"/>
        </w:numPr>
        <w:spacing w:after="0"/>
        <w:ind w:left="-567" w:hanging="142"/>
        <w:rPr>
          <w:rFonts w:ascii="Corbel" w:eastAsia="Times New Roman" w:hAnsi="Corbel" w:cstheme="minorHAnsi"/>
          <w:b/>
          <w:i/>
          <w:color w:val="C0504D" w:themeColor="accent2"/>
          <w:sz w:val="52"/>
          <w:szCs w:val="52"/>
          <w:lang w:eastAsia="ru-RU"/>
        </w:rPr>
      </w:pPr>
      <w:r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lang w:eastAsia="ru-RU"/>
        </w:rPr>
        <w:t>развитие самостоятельности и творческой активности учащихся</w:t>
      </w:r>
      <w:r w:rsidR="002E145C"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lang w:eastAsia="ru-RU"/>
        </w:rPr>
        <w:t>;</w:t>
      </w:r>
    </w:p>
    <w:p w:rsidR="00B95344" w:rsidRPr="00157318" w:rsidRDefault="00962C6B" w:rsidP="00157318">
      <w:pPr>
        <w:pStyle w:val="a7"/>
        <w:numPr>
          <w:ilvl w:val="0"/>
          <w:numId w:val="1"/>
        </w:numPr>
        <w:spacing w:after="0"/>
        <w:ind w:left="-567" w:hanging="142"/>
        <w:rPr>
          <w:rFonts w:ascii="Corbel" w:eastAsia="Times New Roman" w:hAnsi="Corbel" w:cstheme="minorHAnsi"/>
          <w:b/>
          <w:i/>
          <w:color w:val="C0504D" w:themeColor="accent2"/>
          <w:sz w:val="52"/>
          <w:szCs w:val="52"/>
          <w:lang w:eastAsia="ru-RU"/>
        </w:rPr>
      </w:pPr>
      <w:r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lang w:eastAsia="ru-RU"/>
        </w:rPr>
        <w:t xml:space="preserve">повысить социальную значимость семьи </w:t>
      </w:r>
      <w:r w:rsidR="00B95344"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lang w:eastAsia="ru-RU"/>
        </w:rPr>
        <w:t xml:space="preserve">и семейных </w:t>
      </w:r>
      <w:r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lang w:eastAsia="ru-RU"/>
        </w:rPr>
        <w:t>от</w:t>
      </w:r>
      <w:r w:rsidR="00C10BD3"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lang w:eastAsia="ru-RU"/>
        </w:rPr>
        <w:t>ношений.</w:t>
      </w:r>
      <w:r w:rsidR="00AE0480"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lang w:eastAsia="ru-RU"/>
        </w:rPr>
        <w:t xml:space="preserve">                                                        </w:t>
      </w:r>
    </w:p>
    <w:p w:rsidR="00B95344" w:rsidRPr="00157318" w:rsidRDefault="00B95344" w:rsidP="00B95344">
      <w:pPr>
        <w:pStyle w:val="a7"/>
        <w:spacing w:after="0"/>
        <w:ind w:left="-567"/>
        <w:jc w:val="center"/>
        <w:rPr>
          <w:rFonts w:ascii="Corbel" w:eastAsia="Times New Roman" w:hAnsi="Corbel" w:cstheme="minorHAnsi"/>
          <w:b/>
          <w:i/>
          <w:color w:val="C0504D" w:themeColor="accent2"/>
          <w:sz w:val="52"/>
          <w:szCs w:val="52"/>
          <w:lang w:eastAsia="ru-RU"/>
        </w:rPr>
      </w:pPr>
      <w:r w:rsidRPr="00157318">
        <w:rPr>
          <w:rFonts w:ascii="Corbel" w:eastAsia="Times New Roman" w:hAnsi="Corbel" w:cstheme="minorHAnsi"/>
          <w:b/>
          <w:i/>
          <w:color w:val="C0504D" w:themeColor="accent2"/>
          <w:sz w:val="52"/>
          <w:szCs w:val="52"/>
          <w:lang w:eastAsia="ru-RU"/>
        </w:rPr>
        <w:t xml:space="preserve">                                                                         </w:t>
      </w:r>
      <w:r w:rsidR="00441913" w:rsidRPr="00157318">
        <w:rPr>
          <w:rFonts w:ascii="Corbel" w:hAnsi="Corbel"/>
          <w:i/>
          <w:noProof/>
          <w:color w:val="C0504D" w:themeColor="accent2"/>
          <w:lang w:eastAsia="ru-RU"/>
        </w:rPr>
        <w:drawing>
          <wp:inline distT="0" distB="0" distL="0" distR="0">
            <wp:extent cx="3184797" cy="1920344"/>
            <wp:effectExtent l="19050" t="0" r="0" b="0"/>
            <wp:docPr id="19" name="Рисунок 19" descr="http://i03.fsimg.ru/2/tlog_box/976/97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03.fsimg.ru/2/tlog_box/976/976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743" cy="193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BD3" w:rsidRPr="00157318">
        <w:rPr>
          <w:rFonts w:ascii="Corbel" w:eastAsia="Times New Roman" w:hAnsi="Corbel" w:cstheme="minorHAnsi"/>
          <w:b/>
          <w:i/>
          <w:color w:val="C0504D" w:themeColor="accent2"/>
          <w:sz w:val="52"/>
          <w:szCs w:val="52"/>
          <w:lang w:eastAsia="ru-RU"/>
        </w:rPr>
        <w:t xml:space="preserve">  </w:t>
      </w:r>
    </w:p>
    <w:p w:rsidR="00962C6B" w:rsidRPr="00157318" w:rsidRDefault="00C10BD3" w:rsidP="00B95344">
      <w:pPr>
        <w:pStyle w:val="a7"/>
        <w:spacing w:after="0"/>
        <w:ind w:left="-567"/>
        <w:rPr>
          <w:rFonts w:ascii="Corbel" w:eastAsia="Times New Roman" w:hAnsi="Corbel" w:cstheme="minorHAnsi"/>
          <w:b/>
          <w:i/>
          <w:color w:val="C0504D" w:themeColor="accent2"/>
          <w:sz w:val="52"/>
          <w:szCs w:val="52"/>
          <w:u w:val="single"/>
          <w:lang w:eastAsia="ru-RU"/>
        </w:rPr>
      </w:pPr>
      <w:r w:rsidRPr="00157318">
        <w:rPr>
          <w:rFonts w:ascii="Corbel" w:eastAsia="Times New Roman" w:hAnsi="Corbel" w:cstheme="minorHAnsi"/>
          <w:b/>
          <w:i/>
          <w:color w:val="C0504D" w:themeColor="accent2"/>
          <w:sz w:val="52"/>
          <w:szCs w:val="52"/>
          <w:lang w:eastAsia="ru-RU"/>
        </w:rPr>
        <w:lastRenderedPageBreak/>
        <w:t xml:space="preserve">  </w:t>
      </w:r>
      <w:r w:rsidR="00162ECC"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96"/>
          <w:szCs w:val="96"/>
          <w:u w:val="single"/>
        </w:rPr>
        <w:t>Задачи  проекта</w:t>
      </w:r>
      <w:r w:rsidR="002E145C"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96"/>
          <w:szCs w:val="96"/>
          <w:u w:val="single"/>
        </w:rPr>
        <w:t>:</w:t>
      </w:r>
    </w:p>
    <w:p w:rsidR="00962C6B" w:rsidRPr="00157318" w:rsidRDefault="00962C6B" w:rsidP="00B95344">
      <w:pPr>
        <w:pStyle w:val="a7"/>
        <w:numPr>
          <w:ilvl w:val="0"/>
          <w:numId w:val="1"/>
        </w:numPr>
        <w:spacing w:after="0" w:line="360" w:lineRule="auto"/>
        <w:ind w:left="-709" w:firstLine="0"/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</w:pPr>
      <w:r w:rsidRPr="00157318"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  <w:t>развитие у учащихся умения анализировать, обсуждать, планировать, конспектировать и опубликовывать результаты; развитие умения самостоятельной работы с  литературой;</w:t>
      </w:r>
    </w:p>
    <w:p w:rsidR="00962C6B" w:rsidRPr="00157318" w:rsidRDefault="00962C6B" w:rsidP="00B95344">
      <w:pPr>
        <w:pStyle w:val="a7"/>
        <w:numPr>
          <w:ilvl w:val="0"/>
          <w:numId w:val="1"/>
        </w:numPr>
        <w:spacing w:after="0" w:line="360" w:lineRule="auto"/>
        <w:ind w:left="-709" w:firstLine="0"/>
        <w:rPr>
          <w:rFonts w:ascii="Corbel" w:hAnsi="Corbel" w:cstheme="minorHAnsi"/>
          <w:b/>
          <w:i/>
          <w:color w:val="C0504D" w:themeColor="accent2"/>
          <w:sz w:val="64"/>
          <w:szCs w:val="64"/>
        </w:rPr>
      </w:pPr>
      <w:r w:rsidRPr="00157318"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  <w:t>развитие коммуникативных навыков, умения решать конфликтные ситуации, находить компромиссы,  развитие у учащихся умения работать в коллективе.</w:t>
      </w:r>
    </w:p>
    <w:p w:rsidR="008B736A" w:rsidRPr="00157318" w:rsidRDefault="00441913" w:rsidP="00157318">
      <w:pPr>
        <w:spacing w:after="0" w:line="360" w:lineRule="auto"/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u w:val="single"/>
          <w:lang w:eastAsia="ru-RU"/>
        </w:rPr>
      </w:pPr>
      <w:r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u w:val="single"/>
          <w:lang w:eastAsia="ru-RU"/>
        </w:rPr>
        <w:lastRenderedPageBreak/>
        <w:t>Актуальность проблемы</w:t>
      </w:r>
      <w:r w:rsidR="00157318"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u w:val="single"/>
          <w:lang w:eastAsia="ru-RU"/>
        </w:rPr>
        <w:t>:</w:t>
      </w:r>
      <w:r w:rsidR="00AF1941" w:rsidRPr="00157318">
        <w:rPr>
          <w:rFonts w:ascii="Corbel" w:eastAsia="Times New Roman" w:hAnsi="Corbel" w:cstheme="minorHAnsi"/>
          <w:b/>
          <w:i/>
          <w:color w:val="C0504D" w:themeColor="accent2"/>
          <w:sz w:val="72"/>
          <w:szCs w:val="72"/>
          <w:u w:val="single"/>
          <w:lang w:eastAsia="ru-RU"/>
        </w:rPr>
        <w:t xml:space="preserve">  </w:t>
      </w:r>
    </w:p>
    <w:p w:rsidR="00D13200" w:rsidRPr="00157318" w:rsidRDefault="00AF1941" w:rsidP="008B736A">
      <w:pPr>
        <w:pStyle w:val="a7"/>
        <w:spacing w:after="0" w:line="360" w:lineRule="auto"/>
        <w:ind w:left="-709"/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</w:pPr>
      <w:r w:rsidRPr="00157318"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  <w:t xml:space="preserve"> </w:t>
      </w:r>
      <w:r w:rsidR="008B736A" w:rsidRPr="00157318"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  <w:t xml:space="preserve">кризис семьи и детско-родительских отношений, продиктованный переменами </w:t>
      </w:r>
      <w:r w:rsidRPr="00157318"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  <w:t xml:space="preserve"> </w:t>
      </w:r>
      <w:r w:rsidR="008B736A" w:rsidRPr="00157318"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  <w:t>в политической и экономической  жизни страны.</w:t>
      </w:r>
    </w:p>
    <w:p w:rsidR="008B736A" w:rsidRPr="00157318" w:rsidRDefault="008B736A" w:rsidP="008B736A">
      <w:pPr>
        <w:pStyle w:val="a7"/>
        <w:spacing w:after="0" w:line="360" w:lineRule="auto"/>
        <w:ind w:left="-709"/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</w:pPr>
    </w:p>
    <w:p w:rsidR="0061264D" w:rsidRPr="00157318" w:rsidRDefault="008B736A" w:rsidP="00B95344">
      <w:pPr>
        <w:pStyle w:val="a7"/>
        <w:spacing w:after="0" w:line="360" w:lineRule="auto"/>
        <w:ind w:left="-709"/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</w:pPr>
      <w:r w:rsidRPr="00157318">
        <w:rPr>
          <w:rFonts w:ascii="Corbel" w:eastAsia="Times New Roman" w:hAnsi="Corbel" w:cstheme="minorHAnsi"/>
          <w:b/>
          <w:i/>
          <w:noProof/>
          <w:color w:val="C0504D" w:themeColor="accent2"/>
          <w:sz w:val="64"/>
          <w:szCs w:val="64"/>
          <w:lang w:eastAsia="ru-RU"/>
        </w:rPr>
        <w:drawing>
          <wp:inline distT="0" distB="0" distL="0" distR="0">
            <wp:extent cx="3320051" cy="2210415"/>
            <wp:effectExtent l="19050" t="0" r="0" b="0"/>
            <wp:docPr id="4" name="Рисунок 1" descr="http://t1.gstatic.com/images?q=tbn:ANd9GcREjoZrmKyDL7aK737oJZQDudY7AXKWYfh8gNpz8GZwKHE1huM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EjoZrmKyDL7aK737oJZQDudY7AXKWYfh8gNpz8GZwKHE1huM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868" cy="220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344" w:rsidRPr="00157318">
        <w:rPr>
          <w:rFonts w:ascii="Corbel" w:eastAsia="Times New Roman" w:hAnsi="Corbel" w:cstheme="minorHAnsi"/>
          <w:b/>
          <w:i/>
          <w:color w:val="C0504D" w:themeColor="accent2"/>
          <w:sz w:val="64"/>
          <w:szCs w:val="64"/>
          <w:lang w:eastAsia="ru-RU"/>
        </w:rPr>
        <w:t xml:space="preserve">                 </w:t>
      </w:r>
      <w:r w:rsidR="0061264D" w:rsidRPr="00157318">
        <w:rPr>
          <w:rFonts w:ascii="Corbel" w:hAnsi="Corbel"/>
          <w:i/>
          <w:noProof/>
          <w:color w:val="C0504D" w:themeColor="accent2"/>
          <w:lang w:eastAsia="ru-RU"/>
        </w:rPr>
        <w:drawing>
          <wp:inline distT="0" distB="0" distL="0" distR="0">
            <wp:extent cx="4504711" cy="1767155"/>
            <wp:effectExtent l="19050" t="0" r="0" b="0"/>
            <wp:docPr id="17" name="Рисунок 46" descr="http://www.diets.ru/data/cache/2012jan/10/52/544231_25290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diets.ru/data/cache/2012jan/10/52/544231_25290-70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24" cy="17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36A" w:rsidRPr="00157318" w:rsidRDefault="008B736A" w:rsidP="008B736A">
      <w:pPr>
        <w:pStyle w:val="a7"/>
        <w:spacing w:after="0" w:line="360" w:lineRule="auto"/>
        <w:ind w:left="-709"/>
        <w:rPr>
          <w:rFonts w:ascii="Corbel" w:eastAsiaTheme="majorEastAsia" w:hAnsi="Corbel" w:cstheme="majorBidi"/>
          <w:b/>
          <w:bCs/>
          <w:i/>
          <w:color w:val="C0504D" w:themeColor="accent2"/>
          <w:sz w:val="64"/>
          <w:szCs w:val="64"/>
          <w:u w:val="single"/>
        </w:rPr>
      </w:pPr>
    </w:p>
    <w:p w:rsidR="00162ECC" w:rsidRPr="00157318" w:rsidRDefault="00B95344" w:rsidP="00B95344">
      <w:pPr>
        <w:spacing w:after="0"/>
        <w:jc w:val="center"/>
        <w:rPr>
          <w:rFonts w:ascii="Corbel" w:eastAsiaTheme="majorEastAsia" w:hAnsi="Corbel" w:cstheme="majorBidi"/>
          <w:b/>
          <w:bCs/>
          <w:i/>
          <w:color w:val="C0504D" w:themeColor="accent2"/>
          <w:sz w:val="72"/>
          <w:szCs w:val="72"/>
          <w:u w:val="single"/>
        </w:rPr>
      </w:pPr>
      <w:r w:rsidRPr="00157318">
        <w:rPr>
          <w:rFonts w:ascii="Corbel" w:eastAsiaTheme="majorEastAsia" w:hAnsi="Corbel" w:cstheme="majorBidi"/>
          <w:b/>
          <w:bCs/>
          <w:i/>
          <w:color w:val="C0504D" w:themeColor="accent2"/>
          <w:sz w:val="72"/>
          <w:szCs w:val="72"/>
          <w:u w:val="single"/>
        </w:rPr>
        <w:lastRenderedPageBreak/>
        <w:t>Примерный план работы</w:t>
      </w: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4962"/>
        <w:gridCol w:w="2409"/>
        <w:gridCol w:w="3686"/>
        <w:gridCol w:w="5038"/>
      </w:tblGrid>
      <w:tr w:rsidR="00867082" w:rsidRPr="00157318" w:rsidTr="00DB0D8A">
        <w:tc>
          <w:tcPr>
            <w:tcW w:w="4962" w:type="dxa"/>
          </w:tcPr>
          <w:p w:rsidR="00B95344" w:rsidRPr="00157318" w:rsidRDefault="00B95344" w:rsidP="00122197">
            <w:pPr>
              <w:tabs>
                <w:tab w:val="left" w:pos="295"/>
              </w:tabs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Что делать</w:t>
            </w:r>
            <w:r w:rsidR="00145963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?</w:t>
            </w:r>
          </w:p>
        </w:tc>
        <w:tc>
          <w:tcPr>
            <w:tcW w:w="2409" w:type="dxa"/>
          </w:tcPr>
          <w:p w:rsidR="00B95344" w:rsidRPr="00157318" w:rsidRDefault="00145963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Когда делать?</w:t>
            </w:r>
          </w:p>
        </w:tc>
        <w:tc>
          <w:tcPr>
            <w:tcW w:w="3686" w:type="dxa"/>
          </w:tcPr>
          <w:p w:rsidR="00B95344" w:rsidRPr="00157318" w:rsidRDefault="00145963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Кто отвечает?</w:t>
            </w:r>
          </w:p>
        </w:tc>
        <w:tc>
          <w:tcPr>
            <w:tcW w:w="5038" w:type="dxa"/>
          </w:tcPr>
          <w:p w:rsidR="00B95344" w:rsidRPr="00157318" w:rsidRDefault="00145963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Описание пункта плана.</w:t>
            </w:r>
          </w:p>
        </w:tc>
      </w:tr>
      <w:tr w:rsidR="00867082" w:rsidRPr="00157318" w:rsidTr="00DB0D8A">
        <w:tc>
          <w:tcPr>
            <w:tcW w:w="4962" w:type="dxa"/>
          </w:tcPr>
          <w:p w:rsidR="00B95344" w:rsidRPr="00157318" w:rsidRDefault="00145963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Формирование групп</w:t>
            </w:r>
          </w:p>
        </w:tc>
        <w:tc>
          <w:tcPr>
            <w:tcW w:w="2409" w:type="dxa"/>
          </w:tcPr>
          <w:p w:rsidR="00B95344" w:rsidRPr="00157318" w:rsidRDefault="00B536C2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сентябр</w:t>
            </w:r>
            <w:r w:rsidR="00145963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ь</w:t>
            </w:r>
          </w:p>
        </w:tc>
        <w:tc>
          <w:tcPr>
            <w:tcW w:w="3686" w:type="dxa"/>
          </w:tcPr>
          <w:p w:rsidR="00B95344" w:rsidRPr="00157318" w:rsidRDefault="00703378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Руководитель проекта</w:t>
            </w:r>
          </w:p>
        </w:tc>
        <w:tc>
          <w:tcPr>
            <w:tcW w:w="5038" w:type="dxa"/>
          </w:tcPr>
          <w:p w:rsidR="00B95344" w:rsidRPr="00157318" w:rsidRDefault="00145963" w:rsidP="00122197">
            <w:pPr>
              <w:tabs>
                <w:tab w:val="left" w:pos="1093"/>
              </w:tabs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Разделить класс  на группы</w:t>
            </w:r>
            <w:r w:rsidR="00CF03A7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.</w:t>
            </w:r>
          </w:p>
          <w:p w:rsidR="00145963" w:rsidRPr="00157318" w:rsidRDefault="00145963" w:rsidP="00122197">
            <w:pPr>
              <w:tabs>
                <w:tab w:val="left" w:pos="1093"/>
              </w:tabs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</w:tc>
      </w:tr>
      <w:tr w:rsidR="00867082" w:rsidRPr="00157318" w:rsidTr="00DB0D8A">
        <w:tc>
          <w:tcPr>
            <w:tcW w:w="4962" w:type="dxa"/>
          </w:tcPr>
          <w:p w:rsidR="00B95344" w:rsidRPr="00157318" w:rsidRDefault="003D4870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Проведение соцопроса старшеклассников на тему «Часто ли вы </w:t>
            </w:r>
            <w:r w:rsidR="00B536C2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не понимаете своих членов семьи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?»</w:t>
            </w:r>
          </w:p>
        </w:tc>
        <w:tc>
          <w:tcPr>
            <w:tcW w:w="2409" w:type="dxa"/>
          </w:tcPr>
          <w:p w:rsidR="00B95344" w:rsidRPr="00157318" w:rsidRDefault="003D4870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октябрь</w:t>
            </w:r>
          </w:p>
        </w:tc>
        <w:tc>
          <w:tcPr>
            <w:tcW w:w="3686" w:type="dxa"/>
          </w:tcPr>
          <w:p w:rsidR="00B95344" w:rsidRPr="00157318" w:rsidRDefault="00CA161A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У</w:t>
            </w:r>
            <w:r w:rsidR="002E145C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ченики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по группам</w:t>
            </w:r>
          </w:p>
        </w:tc>
        <w:tc>
          <w:tcPr>
            <w:tcW w:w="5038" w:type="dxa"/>
          </w:tcPr>
          <w:p w:rsidR="00B95344" w:rsidRPr="00157318" w:rsidRDefault="002E145C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1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  <w:vertAlign w:val="superscript"/>
              </w:rPr>
              <w:t>я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 гр. готовит вопросы для опроса, 2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  <w:vertAlign w:val="superscript"/>
              </w:rPr>
              <w:t>я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гр. проводит опрос,  3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  <w:vertAlign w:val="superscript"/>
              </w:rPr>
              <w:t>я</w:t>
            </w:r>
            <w:r w:rsidR="0070337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готовит 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презентацию, 4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  <w:vertAlign w:val="superscript"/>
              </w:rPr>
              <w:t xml:space="preserve">я 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готовит</w:t>
            </w:r>
            <w:r w:rsidR="0070337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газету</w:t>
            </w:r>
          </w:p>
        </w:tc>
      </w:tr>
      <w:tr w:rsidR="00867082" w:rsidRPr="00157318" w:rsidTr="00DB0D8A">
        <w:trPr>
          <w:trHeight w:val="2680"/>
        </w:trPr>
        <w:tc>
          <w:tcPr>
            <w:tcW w:w="4962" w:type="dxa"/>
          </w:tcPr>
          <w:p w:rsidR="00B95344" w:rsidRPr="00157318" w:rsidRDefault="001F24D1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В</w:t>
            </w:r>
            <w:r w:rsidR="00CA161A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стреча с психологом на тему «</w:t>
            </w:r>
            <w:r w:rsidR="00465C80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Как избежать конфликтов в семье»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95344" w:rsidRPr="00157318" w:rsidRDefault="00867082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н</w:t>
            </w:r>
            <w:r w:rsidR="00CA161A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оябрь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B95344" w:rsidRPr="00157318" w:rsidRDefault="00CA161A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Классный руководитель, психолог, активная группа</w:t>
            </w:r>
          </w:p>
        </w:tc>
        <w:tc>
          <w:tcPr>
            <w:tcW w:w="5038" w:type="dxa"/>
          </w:tcPr>
          <w:p w:rsidR="00B95344" w:rsidRPr="00157318" w:rsidRDefault="00D67D54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Выяснить степень конфликтности, анализировать конфликтные ситуации</w:t>
            </w:r>
          </w:p>
        </w:tc>
      </w:tr>
      <w:tr w:rsidR="008A32FA" w:rsidRPr="00157318" w:rsidTr="0070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8"/>
        </w:trPr>
        <w:tc>
          <w:tcPr>
            <w:tcW w:w="4962" w:type="dxa"/>
          </w:tcPr>
          <w:p w:rsidR="008A32FA" w:rsidRPr="00157318" w:rsidRDefault="008A32F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lastRenderedPageBreak/>
              <w:t>Выступление на родительском собрании «Наши дети и мы. Почему мы не слышим друг друга?»</w:t>
            </w:r>
          </w:p>
        </w:tc>
        <w:tc>
          <w:tcPr>
            <w:tcW w:w="2409" w:type="dxa"/>
          </w:tcPr>
          <w:p w:rsidR="008A32FA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декаб</w:t>
            </w:r>
            <w:r w:rsidR="008A32FA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рь</w:t>
            </w:r>
          </w:p>
        </w:tc>
        <w:tc>
          <w:tcPr>
            <w:tcW w:w="3686" w:type="dxa"/>
          </w:tcPr>
          <w:p w:rsidR="008A32FA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Руководитель проекта</w:t>
            </w:r>
            <w:r w:rsidR="00B536C2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, классный руководител</w:t>
            </w:r>
            <w:r w:rsidR="008A32FA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ь, творческая группа учеников</w:t>
            </w:r>
          </w:p>
        </w:tc>
        <w:tc>
          <w:tcPr>
            <w:tcW w:w="5038" w:type="dxa"/>
          </w:tcPr>
          <w:p w:rsidR="00703378" w:rsidRPr="00157318" w:rsidRDefault="008A32F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Подготовить выступление перед родителями совместно с психологом,</w:t>
            </w:r>
          </w:p>
        </w:tc>
      </w:tr>
      <w:tr w:rsidR="00703378" w:rsidRPr="00157318" w:rsidTr="00DB0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87"/>
        </w:trPr>
        <w:tc>
          <w:tcPr>
            <w:tcW w:w="4962" w:type="dxa"/>
          </w:tcPr>
          <w:p w:rsidR="00703378" w:rsidRPr="00157318" w:rsidRDefault="00703378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С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оздание буклета с рекомендациями психологов</w:t>
            </w:r>
          </w:p>
        </w:tc>
        <w:tc>
          <w:tcPr>
            <w:tcW w:w="2409" w:type="dxa"/>
          </w:tcPr>
          <w:p w:rsidR="00703378" w:rsidRDefault="00703378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декабрь</w:t>
            </w:r>
          </w:p>
        </w:tc>
        <w:tc>
          <w:tcPr>
            <w:tcW w:w="3686" w:type="dxa"/>
          </w:tcPr>
          <w:p w:rsidR="00703378" w:rsidRDefault="00703378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Психолог, творческая группа</w:t>
            </w:r>
          </w:p>
        </w:tc>
        <w:tc>
          <w:tcPr>
            <w:tcW w:w="5038" w:type="dxa"/>
          </w:tcPr>
          <w:p w:rsidR="00703378" w:rsidRDefault="00703378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  <w:p w:rsidR="00703378" w:rsidRPr="00157318" w:rsidRDefault="00703378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</w:tc>
      </w:tr>
      <w:tr w:rsidR="00DB0D8A" w:rsidRPr="00157318" w:rsidTr="00DB0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73"/>
        </w:trPr>
        <w:tc>
          <w:tcPr>
            <w:tcW w:w="4962" w:type="dxa"/>
          </w:tcPr>
          <w:p w:rsidR="00DB0D8A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Посещение загса, беседа на тему «</w:t>
            </w:r>
            <w:r w:rsidR="00846184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Основы семейной жизни</w:t>
            </w: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»</w:t>
            </w:r>
          </w:p>
        </w:tc>
        <w:tc>
          <w:tcPr>
            <w:tcW w:w="2409" w:type="dxa"/>
          </w:tcPr>
          <w:p w:rsidR="00DB0D8A" w:rsidRDefault="00703378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янва</w:t>
            </w:r>
            <w:r w:rsidR="00DB0D8A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рь</w:t>
            </w:r>
          </w:p>
        </w:tc>
        <w:tc>
          <w:tcPr>
            <w:tcW w:w="3686" w:type="dxa"/>
          </w:tcPr>
          <w:p w:rsidR="00DB0D8A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Руководитель проекта, классный руководитель</w:t>
            </w:r>
          </w:p>
        </w:tc>
        <w:tc>
          <w:tcPr>
            <w:tcW w:w="5038" w:type="dxa"/>
          </w:tcPr>
          <w:p w:rsidR="00DB0D8A" w:rsidRDefault="00703378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Просвещение подростков</w:t>
            </w:r>
          </w:p>
          <w:p w:rsidR="00DB0D8A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</w:tc>
      </w:tr>
      <w:tr w:rsidR="00DF2690" w:rsidRPr="00157318" w:rsidTr="00DB0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4"/>
        </w:trPr>
        <w:tc>
          <w:tcPr>
            <w:tcW w:w="4962" w:type="dxa"/>
          </w:tcPr>
          <w:p w:rsidR="00DF2690" w:rsidRPr="00157318" w:rsidRDefault="00DF2690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lastRenderedPageBreak/>
              <w:t>Встреча родителей и детей на тему «</w:t>
            </w:r>
            <w:r w:rsidR="00867082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Мы говорим на разных языках?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»</w:t>
            </w:r>
          </w:p>
        </w:tc>
        <w:tc>
          <w:tcPr>
            <w:tcW w:w="2409" w:type="dxa"/>
          </w:tcPr>
          <w:p w:rsidR="00DF2690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январь</w:t>
            </w:r>
          </w:p>
        </w:tc>
        <w:tc>
          <w:tcPr>
            <w:tcW w:w="3686" w:type="dxa"/>
          </w:tcPr>
          <w:p w:rsidR="00DF2690" w:rsidRPr="00157318" w:rsidRDefault="00BE4413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Творческая</w:t>
            </w:r>
            <w:r w:rsidR="007373E4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группа</w:t>
            </w:r>
            <w:r w:rsidR="00867082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, родительский комитет, психолог</w:t>
            </w:r>
          </w:p>
        </w:tc>
        <w:tc>
          <w:tcPr>
            <w:tcW w:w="5038" w:type="dxa"/>
          </w:tcPr>
          <w:p w:rsidR="00DB0D8A" w:rsidRPr="00157318" w:rsidRDefault="00F00FD2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Выяснить</w:t>
            </w:r>
            <w:r w:rsidR="00773C3C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,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что больше тревожит во время конфликтов, в чём</w:t>
            </w:r>
            <w:r w:rsidR="00773C3C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, по мнению собеседников,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их причина</w:t>
            </w:r>
          </w:p>
        </w:tc>
      </w:tr>
      <w:tr w:rsidR="00773C3C" w:rsidRPr="00157318" w:rsidTr="00DB0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0"/>
        </w:trPr>
        <w:tc>
          <w:tcPr>
            <w:tcW w:w="4962" w:type="dxa"/>
          </w:tcPr>
          <w:p w:rsidR="00773C3C" w:rsidRPr="00157318" w:rsidRDefault="00B536C2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Создание отзыв</w:t>
            </w:r>
            <w:r w:rsidR="00773C3C"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ов о встрече</w:t>
            </w:r>
          </w:p>
          <w:p w:rsidR="00773C3C" w:rsidRPr="00157318" w:rsidRDefault="00773C3C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  <w:p w:rsidR="00773C3C" w:rsidRPr="00157318" w:rsidRDefault="00773C3C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</w:tc>
        <w:tc>
          <w:tcPr>
            <w:tcW w:w="2409" w:type="dxa"/>
          </w:tcPr>
          <w:p w:rsidR="00076BB3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февраль</w:t>
            </w:r>
          </w:p>
          <w:p w:rsidR="00076BB3" w:rsidRPr="00157318" w:rsidRDefault="00076BB3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  <w:p w:rsidR="00773C3C" w:rsidRPr="00157318" w:rsidRDefault="00773C3C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</w:tc>
        <w:tc>
          <w:tcPr>
            <w:tcW w:w="3686" w:type="dxa"/>
          </w:tcPr>
          <w:p w:rsidR="00F941E1" w:rsidRPr="00157318" w:rsidRDefault="00773C3C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Родительский комитет, творческие группы</w:t>
            </w:r>
          </w:p>
        </w:tc>
        <w:tc>
          <w:tcPr>
            <w:tcW w:w="5038" w:type="dxa"/>
          </w:tcPr>
          <w:p w:rsidR="00773C3C" w:rsidRPr="00157318" w:rsidRDefault="00B536C2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1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  <w:vertAlign w:val="superscript"/>
              </w:rPr>
              <w:t xml:space="preserve">я 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гр. готовит презентацию, 2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  <w:vertAlign w:val="superscript"/>
              </w:rPr>
              <w:t>я</w:t>
            </w: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газету</w:t>
            </w:r>
          </w:p>
        </w:tc>
      </w:tr>
      <w:tr w:rsidR="00F941E1" w:rsidRPr="00157318" w:rsidTr="00DB0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14"/>
        </w:trPr>
        <w:tc>
          <w:tcPr>
            <w:tcW w:w="4962" w:type="dxa"/>
          </w:tcPr>
          <w:p w:rsidR="00F941E1" w:rsidRDefault="00F941E1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Конкурс сочинений на тему </w:t>
            </w:r>
            <w:r w:rsidR="00DB0D8A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«</w:t>
            </w:r>
            <w:r w:rsidR="00321D2C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Мои рецепты </w:t>
            </w:r>
            <w:r w:rsidR="00122197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решения конфликтов</w:t>
            </w:r>
            <w:r w:rsidR="00DB0D8A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»</w:t>
            </w:r>
          </w:p>
        </w:tc>
        <w:tc>
          <w:tcPr>
            <w:tcW w:w="2409" w:type="dxa"/>
          </w:tcPr>
          <w:p w:rsidR="00F941E1" w:rsidRPr="00157318" w:rsidRDefault="00F941E1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март</w:t>
            </w:r>
          </w:p>
        </w:tc>
        <w:tc>
          <w:tcPr>
            <w:tcW w:w="3686" w:type="dxa"/>
          </w:tcPr>
          <w:p w:rsidR="00F941E1" w:rsidRPr="00157318" w:rsidRDefault="00831F0C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Руководитель проекта</w:t>
            </w:r>
          </w:p>
        </w:tc>
        <w:tc>
          <w:tcPr>
            <w:tcW w:w="5038" w:type="dxa"/>
          </w:tcPr>
          <w:p w:rsidR="00F941E1" w:rsidRPr="00157318" w:rsidRDefault="00831F0C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Создание независимого жюри для определения лучших работ</w:t>
            </w:r>
          </w:p>
        </w:tc>
      </w:tr>
      <w:tr w:rsidR="00DB0D8A" w:rsidRPr="00157318" w:rsidTr="00DB0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3"/>
        </w:trPr>
        <w:tc>
          <w:tcPr>
            <w:tcW w:w="4962" w:type="dxa"/>
          </w:tcPr>
          <w:p w:rsidR="00DB0D8A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lastRenderedPageBreak/>
              <w:t>Посещение книжной выставки сельской библиотеки.</w:t>
            </w:r>
          </w:p>
        </w:tc>
        <w:tc>
          <w:tcPr>
            <w:tcW w:w="2409" w:type="dxa"/>
          </w:tcPr>
          <w:p w:rsidR="00DB0D8A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апрель</w:t>
            </w:r>
          </w:p>
        </w:tc>
        <w:tc>
          <w:tcPr>
            <w:tcW w:w="3686" w:type="dxa"/>
          </w:tcPr>
          <w:p w:rsidR="00DB0D8A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Руководитель проекта, классный руководитель</w:t>
            </w:r>
          </w:p>
          <w:p w:rsidR="00DB0D8A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</w:tc>
        <w:tc>
          <w:tcPr>
            <w:tcW w:w="5038" w:type="dxa"/>
          </w:tcPr>
          <w:p w:rsidR="00DB0D8A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Изучение литературы на тему «Как </w:t>
            </w:r>
            <w:r w:rsidR="00122197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найти общий язык взрослым и детям»</w:t>
            </w:r>
          </w:p>
        </w:tc>
      </w:tr>
      <w:tr w:rsidR="00DB0D8A" w:rsidRPr="00157318" w:rsidTr="00DB0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3"/>
        </w:trPr>
        <w:tc>
          <w:tcPr>
            <w:tcW w:w="4962" w:type="dxa"/>
          </w:tcPr>
          <w:p w:rsidR="00DB0D8A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Классный ча</w:t>
            </w:r>
            <w:proofErr w:type="gramStart"/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с-</w:t>
            </w:r>
            <w:proofErr w:type="gramEnd"/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 xml:space="preserve"> обсуждение, рефлексия, выводы и впечатления</w:t>
            </w:r>
          </w:p>
        </w:tc>
        <w:tc>
          <w:tcPr>
            <w:tcW w:w="2409" w:type="dxa"/>
          </w:tcPr>
          <w:p w:rsidR="00DB0D8A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май</w:t>
            </w:r>
          </w:p>
        </w:tc>
        <w:tc>
          <w:tcPr>
            <w:tcW w:w="3686" w:type="dxa"/>
          </w:tcPr>
          <w:p w:rsidR="00DB0D8A" w:rsidRPr="00157318" w:rsidRDefault="00DB0D8A" w:rsidP="00122197">
            <w:pPr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  <w:r w:rsidRPr="00157318"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  <w:t>Весь класс, классный руководитель</w:t>
            </w:r>
          </w:p>
        </w:tc>
        <w:tc>
          <w:tcPr>
            <w:tcW w:w="5038" w:type="dxa"/>
          </w:tcPr>
          <w:p w:rsidR="00DB0D8A" w:rsidRPr="00157318" w:rsidRDefault="00DB0D8A" w:rsidP="00122197">
            <w:pPr>
              <w:ind w:left="108"/>
              <w:jc w:val="center"/>
              <w:rPr>
                <w:rFonts w:ascii="Corbel" w:eastAsiaTheme="majorEastAsia" w:hAnsi="Corbel" w:cstheme="majorBidi"/>
                <w:b/>
                <w:bCs/>
                <w:i/>
                <w:color w:val="C0504D" w:themeColor="accent2"/>
                <w:sz w:val="48"/>
                <w:szCs w:val="48"/>
              </w:rPr>
            </w:pPr>
          </w:p>
        </w:tc>
      </w:tr>
    </w:tbl>
    <w:p w:rsidR="00DB42C0" w:rsidRDefault="00DB42C0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122197">
      <w:pPr>
        <w:jc w:val="center"/>
        <w:rPr>
          <w:rFonts w:ascii="Corbel" w:hAnsi="Corbel"/>
          <w:i/>
          <w:color w:val="C00000"/>
        </w:rPr>
      </w:pPr>
    </w:p>
    <w:p w:rsidR="00122197" w:rsidRDefault="00122197" w:rsidP="00D61233">
      <w:pPr>
        <w:jc w:val="center"/>
        <w:rPr>
          <w:rFonts w:ascii="Corbel" w:hAnsi="Corbel"/>
          <w:b/>
          <w:i/>
          <w:color w:val="C0504D" w:themeColor="accent2"/>
          <w:sz w:val="72"/>
          <w:szCs w:val="72"/>
        </w:rPr>
      </w:pPr>
      <w:r w:rsidRPr="0028069B">
        <w:rPr>
          <w:rFonts w:ascii="Corbel" w:hAnsi="Corbel"/>
          <w:b/>
          <w:i/>
          <w:color w:val="C0504D" w:themeColor="accent2"/>
          <w:sz w:val="72"/>
          <w:szCs w:val="72"/>
        </w:rPr>
        <w:t>Книги, которые нужно прочитать</w:t>
      </w:r>
    </w:p>
    <w:p w:rsidR="0028069B" w:rsidRPr="0028069B" w:rsidRDefault="0028069B" w:rsidP="0028069B">
      <w:pPr>
        <w:jc w:val="center"/>
        <w:rPr>
          <w:rFonts w:ascii="Corbel" w:hAnsi="Corbel"/>
          <w:b/>
          <w:i/>
          <w:color w:val="C0504D" w:themeColor="accent2"/>
          <w:sz w:val="72"/>
          <w:szCs w:val="72"/>
        </w:rPr>
      </w:pPr>
    </w:p>
    <w:p w:rsidR="00122197" w:rsidRDefault="00122197" w:rsidP="0028069B">
      <w:pPr>
        <w:jc w:val="center"/>
        <w:rPr>
          <w:rFonts w:ascii="Corbel" w:hAnsi="Corbel"/>
          <w:b/>
          <w:i/>
          <w:color w:val="C00000"/>
          <w:sz w:val="72"/>
          <w:szCs w:val="72"/>
        </w:rPr>
      </w:pPr>
      <w:r w:rsidRPr="00122197">
        <w:rPr>
          <w:rFonts w:ascii="Corbel" w:hAnsi="Corbel"/>
          <w:b/>
          <w:i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2043953" cy="2811635"/>
            <wp:effectExtent l="19050" t="0" r="0" b="0"/>
            <wp:docPr id="13" name="Рисунок 13" descr="http://christa-shop.eu/images/product_images/popup_images/22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rista-shop.eu/images/product_images/popup_images/228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28" cy="281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197">
        <w:rPr>
          <w:rFonts w:ascii="Corbel" w:hAnsi="Corbel"/>
          <w:b/>
          <w:i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1827238" cy="2815772"/>
            <wp:effectExtent l="19050" t="0" r="1562" b="0"/>
            <wp:docPr id="16" name="Рисунок 16" descr="http://knigozor24.ru/covers/000/499/035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nigozor24.ru/covers/000/499/035/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33" cy="282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197">
        <w:rPr>
          <w:rFonts w:ascii="Corbel" w:hAnsi="Corbel"/>
          <w:b/>
          <w:i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1809206" cy="2803400"/>
            <wp:effectExtent l="19050" t="0" r="544" b="0"/>
            <wp:docPr id="1" name="Рисунок 19" descr="http://www.setarana.ru/xml_my_shop_new/img/13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etarana.ru/xml_my_shop_new/img/1311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26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69B" w:rsidRPr="0028069B">
        <w:rPr>
          <w:rFonts w:ascii="Corbel" w:hAnsi="Corbel"/>
          <w:b/>
          <w:i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2035660" cy="2809536"/>
            <wp:effectExtent l="19050" t="0" r="2690" b="0"/>
            <wp:docPr id="22" name="Рисунок 22" descr="http://im2-tub-ru.yandex.net/i?id=232496794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2-tub-ru.yandex.net/i?id=232496794-06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45" cy="282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9B" w:rsidRDefault="0028069B" w:rsidP="00122197">
      <w:pPr>
        <w:rPr>
          <w:rFonts w:ascii="Corbel" w:hAnsi="Corbel"/>
          <w:b/>
          <w:i/>
          <w:color w:val="C00000"/>
          <w:sz w:val="72"/>
          <w:szCs w:val="72"/>
        </w:rPr>
      </w:pPr>
    </w:p>
    <w:p w:rsidR="00D61233" w:rsidRDefault="00D61233" w:rsidP="00D61233">
      <w:pPr>
        <w:pStyle w:val="c9"/>
        <w:rPr>
          <w:rStyle w:val="c3"/>
          <w:rFonts w:ascii="Corbel" w:hAnsi="Corbel"/>
          <w:b/>
          <w:i/>
          <w:color w:val="C0504D" w:themeColor="accent2"/>
          <w:sz w:val="72"/>
          <w:szCs w:val="72"/>
          <w:u w:val="single"/>
        </w:rPr>
      </w:pPr>
    </w:p>
    <w:p w:rsidR="0028069B" w:rsidRPr="0028069B" w:rsidRDefault="0028069B" w:rsidP="00D61233">
      <w:pPr>
        <w:pStyle w:val="c9"/>
        <w:rPr>
          <w:rFonts w:ascii="Corbel" w:hAnsi="Corbel"/>
          <w:b/>
          <w:i/>
          <w:color w:val="C0504D" w:themeColor="accent2"/>
          <w:sz w:val="72"/>
          <w:szCs w:val="72"/>
          <w:u w:val="single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72"/>
          <w:szCs w:val="72"/>
          <w:u w:val="single"/>
        </w:rPr>
        <w:lastRenderedPageBreak/>
        <w:t>Рекомендации родителям подростка.</w:t>
      </w:r>
    </w:p>
    <w:p w:rsidR="0028069B" w:rsidRPr="0028069B" w:rsidRDefault="0028069B" w:rsidP="00D61233">
      <w:pPr>
        <w:pStyle w:val="c0"/>
        <w:rPr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1. Заинтересованность и помощь. Родительская поддержка порождает доверительные отношения между детьми и родителями.</w:t>
      </w:r>
    </w:p>
    <w:p w:rsidR="0028069B" w:rsidRPr="0028069B" w:rsidRDefault="0028069B" w:rsidP="00D61233">
      <w:pPr>
        <w:pStyle w:val="c0"/>
        <w:rPr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2. Способность родителей слушать, понимать и сопереживать. Уважение к подростку, общение родителей с ним способствуют установлению гармоничных отношений в семье.</w:t>
      </w:r>
    </w:p>
    <w:p w:rsidR="0028069B" w:rsidRPr="0028069B" w:rsidRDefault="0028069B" w:rsidP="00D61233">
      <w:pPr>
        <w:pStyle w:val="c0"/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3. Любовь родителей и положительные эмоции в семейных отношениях связаны с близостью, привязанностью, любовью, восприимчивостью.</w:t>
      </w:r>
    </w:p>
    <w:p w:rsidR="0028069B" w:rsidRPr="0028069B" w:rsidRDefault="0028069B" w:rsidP="00D61233">
      <w:pPr>
        <w:pStyle w:val="c0"/>
        <w:rPr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4. Признание и одобрение со стороны родителей.</w:t>
      </w:r>
    </w:p>
    <w:p w:rsidR="0028069B" w:rsidRPr="0028069B" w:rsidRDefault="0028069B" w:rsidP="00D61233">
      <w:pPr>
        <w:pStyle w:val="c0"/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5. Доверие к ребенку</w:t>
      </w:r>
    </w:p>
    <w:p w:rsidR="00D61233" w:rsidRDefault="0028069B" w:rsidP="00D61233">
      <w:pPr>
        <w:pStyle w:val="c0"/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6. Отношение к ребенку как к самостоятельному и взрослому человеку. </w:t>
      </w:r>
    </w:p>
    <w:p w:rsidR="0028069B" w:rsidRPr="0028069B" w:rsidRDefault="00D61233" w:rsidP="00D61233">
      <w:pPr>
        <w:pStyle w:val="c0"/>
        <w:rPr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lastRenderedPageBreak/>
        <w:t xml:space="preserve"> </w:t>
      </w:r>
      <w:r w:rsidR="0028069B"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7. 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</w:t>
      </w:r>
      <w:r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.</w:t>
      </w:r>
    </w:p>
    <w:p w:rsidR="0028069B" w:rsidRPr="0028069B" w:rsidRDefault="0028069B" w:rsidP="00D61233">
      <w:pPr>
        <w:pStyle w:val="c10"/>
        <w:rPr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8. Личный пример родителей: способность подать хороший пример для подражания; следовать тем же принципам, которым учат детей.</w:t>
      </w:r>
    </w:p>
    <w:p w:rsidR="0028069B" w:rsidRPr="0028069B" w:rsidRDefault="0028069B" w:rsidP="00D61233">
      <w:pPr>
        <w:pStyle w:val="c6"/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9. Тесное сотрудничество со школой.</w:t>
      </w:r>
    </w:p>
    <w:p w:rsidR="0028069B" w:rsidRPr="0028069B" w:rsidRDefault="0028069B" w:rsidP="00D61233">
      <w:pPr>
        <w:pStyle w:val="c6"/>
        <w:rPr>
          <w:rFonts w:ascii="Corbel" w:hAnsi="Corbel"/>
          <w:b/>
          <w:i/>
          <w:color w:val="C0504D" w:themeColor="accent2"/>
          <w:sz w:val="48"/>
          <w:szCs w:val="48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</w:rPr>
        <w:t>10.  Интересуйтесь, с кем общается ваш ребенок.</w:t>
      </w:r>
    </w:p>
    <w:p w:rsidR="00D61233" w:rsidRDefault="0028069B" w:rsidP="00D61233">
      <w:pPr>
        <w:pStyle w:val="c6"/>
        <w:rPr>
          <w:rStyle w:val="c3"/>
          <w:rFonts w:ascii="Corbel" w:hAnsi="Corbel"/>
          <w:b/>
          <w:i/>
          <w:color w:val="C0504D" w:themeColor="accent2"/>
          <w:sz w:val="48"/>
          <w:szCs w:val="48"/>
          <w:u w:val="single"/>
        </w:rPr>
      </w:pPr>
      <w:r w:rsidRPr="0028069B">
        <w:rPr>
          <w:rStyle w:val="c3"/>
          <w:rFonts w:ascii="Corbel" w:hAnsi="Corbel"/>
          <w:b/>
          <w:i/>
          <w:color w:val="C0504D" w:themeColor="accent2"/>
          <w:sz w:val="48"/>
          <w:szCs w:val="48"/>
          <w:u w:val="single"/>
        </w:rPr>
        <w:t>Помните: основными помощниками родителей в сложных ситуациях являются терпение, внимание и понимание.</w:t>
      </w:r>
      <w:r w:rsidR="00D61233">
        <w:rPr>
          <w:rStyle w:val="c3"/>
          <w:rFonts w:ascii="Corbel" w:hAnsi="Corbel"/>
          <w:b/>
          <w:i/>
          <w:color w:val="C0504D" w:themeColor="accent2"/>
          <w:sz w:val="48"/>
          <w:szCs w:val="48"/>
          <w:u w:val="single"/>
        </w:rPr>
        <w:t xml:space="preserve">  </w:t>
      </w:r>
    </w:p>
    <w:p w:rsidR="0028069B" w:rsidRPr="0028069B" w:rsidRDefault="0028069B" w:rsidP="00D61233">
      <w:pPr>
        <w:pStyle w:val="c6"/>
        <w:jc w:val="center"/>
        <w:rPr>
          <w:rFonts w:ascii="Corbel" w:hAnsi="Corbel"/>
          <w:b/>
          <w:i/>
          <w:color w:val="C0504D" w:themeColor="accent2"/>
          <w:sz w:val="48"/>
          <w:szCs w:val="48"/>
          <w:u w:val="single"/>
        </w:rPr>
      </w:pPr>
      <w:r w:rsidRPr="0028069B">
        <w:rPr>
          <w:rFonts w:ascii="Corbel" w:hAnsi="Corbel"/>
          <w:b/>
          <w:i/>
          <w:noProof/>
          <w:color w:val="C0504D" w:themeColor="accent2"/>
          <w:sz w:val="48"/>
          <w:szCs w:val="48"/>
        </w:rPr>
        <w:drawing>
          <wp:inline distT="0" distB="0" distL="0" distR="0">
            <wp:extent cx="3882237" cy="2220686"/>
            <wp:effectExtent l="19050" t="0" r="3963" b="0"/>
            <wp:docPr id="2" name="Рисунок 10" descr="http://st1.kinohod.ru/c/680x389/2e/bc/2ebc361c-a995-11e1-b296-8d15cb401a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1.kinohod.ru/c/680x389/2e/bc/2ebc361c-a995-11e1-b296-8d15cb401a4d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207" cy="222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197" w:rsidRPr="0028069B" w:rsidRDefault="00122197" w:rsidP="00134749">
      <w:pPr>
        <w:rPr>
          <w:rFonts w:ascii="Corbel" w:hAnsi="Corbel"/>
          <w:i/>
          <w:color w:val="C0504D" w:themeColor="accent2"/>
        </w:rPr>
      </w:pPr>
    </w:p>
    <w:sectPr w:rsidR="00122197" w:rsidRPr="0028069B" w:rsidSect="00A745A5">
      <w:pgSz w:w="16838" w:h="11906" w:orient="landscape"/>
      <w:pgMar w:top="426" w:right="536" w:bottom="567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650"/>
    <w:multiLevelType w:val="hybridMultilevel"/>
    <w:tmpl w:val="FD9E61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0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6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5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8F7"/>
    <w:rsid w:val="000064B2"/>
    <w:rsid w:val="00036AE1"/>
    <w:rsid w:val="00061364"/>
    <w:rsid w:val="000663ED"/>
    <w:rsid w:val="00076BB3"/>
    <w:rsid w:val="00097751"/>
    <w:rsid w:val="00117D55"/>
    <w:rsid w:val="00122197"/>
    <w:rsid w:val="00134749"/>
    <w:rsid w:val="00145963"/>
    <w:rsid w:val="00157318"/>
    <w:rsid w:val="00162ECC"/>
    <w:rsid w:val="00192E65"/>
    <w:rsid w:val="001B7CAA"/>
    <w:rsid w:val="001D7B4B"/>
    <w:rsid w:val="001F24D1"/>
    <w:rsid w:val="0028069B"/>
    <w:rsid w:val="00287499"/>
    <w:rsid w:val="002E145C"/>
    <w:rsid w:val="00321D2C"/>
    <w:rsid w:val="00355376"/>
    <w:rsid w:val="003D4870"/>
    <w:rsid w:val="00437160"/>
    <w:rsid w:val="00441913"/>
    <w:rsid w:val="00446284"/>
    <w:rsid w:val="00465C80"/>
    <w:rsid w:val="0061264D"/>
    <w:rsid w:val="006248B9"/>
    <w:rsid w:val="006B55EF"/>
    <w:rsid w:val="006C4359"/>
    <w:rsid w:val="00703378"/>
    <w:rsid w:val="007373E4"/>
    <w:rsid w:val="00773C3C"/>
    <w:rsid w:val="00815C1B"/>
    <w:rsid w:val="00831F0C"/>
    <w:rsid w:val="00846184"/>
    <w:rsid w:val="00861ACC"/>
    <w:rsid w:val="00867082"/>
    <w:rsid w:val="008708E8"/>
    <w:rsid w:val="008A32FA"/>
    <w:rsid w:val="008B736A"/>
    <w:rsid w:val="00962C6B"/>
    <w:rsid w:val="00A145A2"/>
    <w:rsid w:val="00A33934"/>
    <w:rsid w:val="00A745A5"/>
    <w:rsid w:val="00A928EC"/>
    <w:rsid w:val="00A95BFF"/>
    <w:rsid w:val="00AD5A31"/>
    <w:rsid w:val="00AE0480"/>
    <w:rsid w:val="00AF1941"/>
    <w:rsid w:val="00B536C2"/>
    <w:rsid w:val="00B95344"/>
    <w:rsid w:val="00BE4413"/>
    <w:rsid w:val="00BF400D"/>
    <w:rsid w:val="00BF47BF"/>
    <w:rsid w:val="00C10BD3"/>
    <w:rsid w:val="00C16D52"/>
    <w:rsid w:val="00C75C1F"/>
    <w:rsid w:val="00C76287"/>
    <w:rsid w:val="00CA161A"/>
    <w:rsid w:val="00CF03A7"/>
    <w:rsid w:val="00D13200"/>
    <w:rsid w:val="00D61233"/>
    <w:rsid w:val="00D67D54"/>
    <w:rsid w:val="00DB0D8A"/>
    <w:rsid w:val="00DB42C0"/>
    <w:rsid w:val="00DC08F7"/>
    <w:rsid w:val="00DF2690"/>
    <w:rsid w:val="00E47988"/>
    <w:rsid w:val="00E52C8E"/>
    <w:rsid w:val="00F00FD2"/>
    <w:rsid w:val="00F9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8B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248B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2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2ECC"/>
    <w:pPr>
      <w:ind w:left="720"/>
      <w:contextualSpacing/>
    </w:pPr>
  </w:style>
  <w:style w:type="character" w:customStyle="1" w:styleId="apple-converted-space">
    <w:name w:val="apple-converted-space"/>
    <w:basedOn w:val="a0"/>
    <w:rsid w:val="00AF1941"/>
  </w:style>
  <w:style w:type="table" w:styleId="a8">
    <w:name w:val="Table Grid"/>
    <w:basedOn w:val="a1"/>
    <w:uiPriority w:val="59"/>
    <w:rsid w:val="00B95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28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069B"/>
  </w:style>
  <w:style w:type="character" w:customStyle="1" w:styleId="c1">
    <w:name w:val="c1"/>
    <w:basedOn w:val="a0"/>
    <w:rsid w:val="0028069B"/>
  </w:style>
  <w:style w:type="paragraph" w:customStyle="1" w:styleId="c0">
    <w:name w:val="c0"/>
    <w:basedOn w:val="a"/>
    <w:rsid w:val="0028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8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8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2011-2012</PublishDate>
  <Abstract/>
  <CompanyAddress>МБОУ СОШ №  45 ст.Северской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547CFF-07FA-4667-8247-3BEFE182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Образовательный проект  «Отношения в семье»</vt:lpstr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проект  «Отношения в семье»</dc:title>
  <dc:subject/>
  <dc:creator>Разработала  учитель английского языка Заикина Ольга Викторовна </dc:creator>
  <cp:keywords/>
  <dc:description/>
  <cp:lastModifiedBy>УченикПК</cp:lastModifiedBy>
  <cp:revision>17</cp:revision>
  <dcterms:created xsi:type="dcterms:W3CDTF">2013-01-10T15:40:00Z</dcterms:created>
  <dcterms:modified xsi:type="dcterms:W3CDTF">2013-04-05T14:31:00Z</dcterms:modified>
</cp:coreProperties>
</file>