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43" w:rsidRDefault="00623143" w:rsidP="00623143">
      <w:pPr>
        <w:shd w:val="clear" w:color="auto" w:fill="FFFFFF"/>
        <w:ind w:left="139" w:firstLine="3"/>
        <w:rPr>
          <w:sz w:val="28"/>
          <w:szCs w:val="28"/>
        </w:rPr>
      </w:pPr>
      <w:r w:rsidRPr="00623143">
        <w:rPr>
          <w:bCs/>
          <w:color w:val="000000"/>
          <w:spacing w:val="3"/>
          <w:sz w:val="28"/>
          <w:szCs w:val="28"/>
        </w:rPr>
        <w:t xml:space="preserve">Применение  конструктора </w:t>
      </w:r>
      <w:r w:rsidRPr="00623143">
        <w:rPr>
          <w:sz w:val="28"/>
          <w:szCs w:val="28"/>
        </w:rPr>
        <w:t xml:space="preserve">  </w:t>
      </w:r>
      <w:proofErr w:type="spellStart"/>
      <w:r w:rsidRPr="00623143">
        <w:rPr>
          <w:sz w:val="28"/>
          <w:szCs w:val="28"/>
        </w:rPr>
        <w:t>Перворобот</w:t>
      </w:r>
      <w:proofErr w:type="spellEnd"/>
      <w:r w:rsidRPr="00623143">
        <w:rPr>
          <w:sz w:val="28"/>
          <w:szCs w:val="28"/>
        </w:rPr>
        <w:t xml:space="preserve"> NXT на уроках технологии</w:t>
      </w:r>
    </w:p>
    <w:p w:rsidR="0023739C" w:rsidRPr="00A561E6" w:rsidRDefault="0023739C" w:rsidP="002373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Данные об учителе: Лучик Сергей Григорьевич   МБОУ СОШ №5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ургут</w:t>
      </w:r>
      <w:proofErr w:type="spellEnd"/>
      <w:r w:rsidRPr="00A561E6">
        <w:rPr>
          <w:sz w:val="28"/>
          <w:szCs w:val="28"/>
        </w:rPr>
        <w:t xml:space="preserve">                               </w:t>
      </w:r>
    </w:p>
    <w:p w:rsidR="0023739C" w:rsidRPr="00A561E6" w:rsidRDefault="0023739C" w:rsidP="0023739C">
      <w:pPr>
        <w:spacing w:line="360" w:lineRule="auto"/>
        <w:rPr>
          <w:sz w:val="28"/>
          <w:szCs w:val="28"/>
        </w:rPr>
      </w:pPr>
      <w:r w:rsidRPr="00A561E6">
        <w:rPr>
          <w:sz w:val="28"/>
          <w:szCs w:val="28"/>
        </w:rPr>
        <w:t xml:space="preserve">  Предмет: Технология     </w:t>
      </w:r>
    </w:p>
    <w:p w:rsidR="0023739C" w:rsidRPr="00A561E6" w:rsidRDefault="0023739C" w:rsidP="002373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Класс:6</w:t>
      </w:r>
    </w:p>
    <w:p w:rsidR="0023739C" w:rsidRPr="00623143" w:rsidRDefault="0023739C" w:rsidP="00623143">
      <w:pPr>
        <w:shd w:val="clear" w:color="auto" w:fill="FFFFFF"/>
        <w:ind w:left="139" w:firstLine="3"/>
        <w:rPr>
          <w:bCs/>
          <w:color w:val="000000"/>
          <w:spacing w:val="3"/>
          <w:sz w:val="28"/>
          <w:szCs w:val="28"/>
        </w:rPr>
      </w:pPr>
    </w:p>
    <w:p w:rsidR="005B1F79" w:rsidRDefault="005B1F79" w:rsidP="005B1F79">
      <w:pPr>
        <w:shd w:val="clear" w:color="auto" w:fill="FFFFFF"/>
        <w:ind w:left="139" w:firstLine="1301"/>
        <w:rPr>
          <w:b/>
          <w:bCs/>
          <w:color w:val="000000"/>
          <w:spacing w:val="3"/>
          <w:sz w:val="32"/>
          <w:szCs w:val="32"/>
        </w:rPr>
      </w:pPr>
      <w:r w:rsidRPr="000837DD">
        <w:rPr>
          <w:b/>
          <w:bCs/>
          <w:color w:val="000000"/>
          <w:spacing w:val="3"/>
          <w:sz w:val="32"/>
          <w:szCs w:val="32"/>
        </w:rPr>
        <w:t xml:space="preserve">Тема: Понятие о машине и механизме. </w:t>
      </w:r>
    </w:p>
    <w:p w:rsidR="005B1F79" w:rsidRDefault="005B1F79" w:rsidP="005B1F79">
      <w:pPr>
        <w:shd w:val="clear" w:color="auto" w:fill="FFFFFF"/>
        <w:ind w:left="139" w:firstLine="1301"/>
        <w:rPr>
          <w:b/>
          <w:bCs/>
          <w:color w:val="000000"/>
          <w:spacing w:val="-1"/>
          <w:sz w:val="32"/>
          <w:szCs w:val="32"/>
        </w:rPr>
      </w:pPr>
    </w:p>
    <w:p w:rsidR="00774FE9" w:rsidRDefault="00774FE9" w:rsidP="005B1F79">
      <w:pPr>
        <w:shd w:val="clear" w:color="auto" w:fill="FFFFFF"/>
        <w:ind w:left="139" w:firstLine="1301"/>
        <w:rPr>
          <w:b/>
          <w:bCs/>
          <w:color w:val="000000"/>
          <w:spacing w:val="-1"/>
          <w:sz w:val="32"/>
          <w:szCs w:val="32"/>
        </w:rPr>
      </w:pPr>
    </w:p>
    <w:p w:rsidR="00774FE9" w:rsidRPr="002D6C83" w:rsidRDefault="00774FE9" w:rsidP="002D6C83">
      <w:pPr>
        <w:shd w:val="clear" w:color="auto" w:fill="FFFFFF"/>
        <w:ind w:left="139" w:firstLine="1301"/>
        <w:jc w:val="both"/>
        <w:rPr>
          <w:sz w:val="28"/>
          <w:szCs w:val="28"/>
        </w:rPr>
      </w:pPr>
    </w:p>
    <w:p w:rsidR="00995BAB" w:rsidRPr="002D6C83" w:rsidRDefault="00995BAB" w:rsidP="00200EE0">
      <w:pPr>
        <w:shd w:val="clear" w:color="auto" w:fill="FFFFFF"/>
        <w:ind w:left="139" w:firstLine="3"/>
        <w:jc w:val="both"/>
        <w:rPr>
          <w:sz w:val="28"/>
          <w:szCs w:val="28"/>
        </w:rPr>
      </w:pPr>
      <w:r w:rsidRPr="00200EE0">
        <w:rPr>
          <w:b/>
          <w:sz w:val="28"/>
          <w:szCs w:val="28"/>
        </w:rPr>
        <w:t>Цель</w:t>
      </w:r>
      <w:r w:rsidRPr="002D6C83">
        <w:rPr>
          <w:sz w:val="28"/>
          <w:szCs w:val="28"/>
        </w:rPr>
        <w:t xml:space="preserve">: сформировать понятие о механизмах, их виды, назначение и </w:t>
      </w:r>
      <w:r w:rsidR="002D6C83" w:rsidRPr="002D6C83">
        <w:rPr>
          <w:sz w:val="28"/>
          <w:szCs w:val="28"/>
        </w:rPr>
        <w:t xml:space="preserve">применение в технике; </w:t>
      </w:r>
      <w:r w:rsidRPr="002D6C83">
        <w:rPr>
          <w:sz w:val="28"/>
          <w:szCs w:val="28"/>
        </w:rPr>
        <w:t xml:space="preserve"> дать понятие о передаточное число; научить его определять; ознакомить с техническими характеристиками различных видов соединений; развивать умение определять и объяснять назначение ве</w:t>
      </w:r>
      <w:r w:rsidR="002D6C83" w:rsidRPr="002D6C83">
        <w:rPr>
          <w:sz w:val="28"/>
          <w:szCs w:val="28"/>
        </w:rPr>
        <w:t>дущей и ведомой детали.</w:t>
      </w:r>
    </w:p>
    <w:p w:rsidR="007B2DCE" w:rsidRPr="002D6C83" w:rsidRDefault="007B2DCE" w:rsidP="002D6C83">
      <w:pPr>
        <w:ind w:left="708"/>
        <w:jc w:val="both"/>
        <w:rPr>
          <w:sz w:val="28"/>
          <w:szCs w:val="28"/>
        </w:rPr>
      </w:pPr>
    </w:p>
    <w:p w:rsidR="007B2DCE" w:rsidRPr="002D6C83" w:rsidRDefault="007B2DCE" w:rsidP="002D6C83">
      <w:pPr>
        <w:jc w:val="both"/>
        <w:rPr>
          <w:sz w:val="28"/>
          <w:szCs w:val="28"/>
        </w:rPr>
      </w:pPr>
      <w:proofErr w:type="gramStart"/>
      <w:r w:rsidRPr="002D6C83">
        <w:rPr>
          <w:b/>
          <w:sz w:val="28"/>
          <w:szCs w:val="28"/>
        </w:rPr>
        <w:t>образовательная</w:t>
      </w:r>
      <w:proofErr w:type="gramEnd"/>
      <w:r w:rsidRPr="002D6C83">
        <w:rPr>
          <w:sz w:val="28"/>
          <w:szCs w:val="28"/>
        </w:rPr>
        <w:t>:</w:t>
      </w:r>
      <w:r w:rsidR="00A157D5">
        <w:rPr>
          <w:sz w:val="28"/>
          <w:szCs w:val="28"/>
        </w:rPr>
        <w:t xml:space="preserve"> </w:t>
      </w:r>
      <w:r w:rsidRPr="002D6C83">
        <w:rPr>
          <w:sz w:val="28"/>
          <w:szCs w:val="28"/>
        </w:rPr>
        <w:t>закрепить знания в решении вопросов самостоятельного конструирования и изготовления простейших технических о</w:t>
      </w:r>
      <w:r w:rsidR="00C93642">
        <w:rPr>
          <w:sz w:val="28"/>
          <w:szCs w:val="28"/>
        </w:rPr>
        <w:t xml:space="preserve">бъектов, выбора материала, </w:t>
      </w:r>
      <w:r w:rsidR="006E5FA2" w:rsidRPr="002D6C83">
        <w:rPr>
          <w:sz w:val="28"/>
          <w:szCs w:val="28"/>
        </w:rPr>
        <w:t xml:space="preserve"> применение полученных знаний на практике способствовать запоминанию основной тер</w:t>
      </w:r>
      <w:r w:rsidR="00C93642">
        <w:rPr>
          <w:sz w:val="28"/>
          <w:szCs w:val="28"/>
        </w:rPr>
        <w:t>минологии</w:t>
      </w:r>
      <w:r w:rsidR="006E5FA2" w:rsidRPr="002D6C83">
        <w:rPr>
          <w:sz w:val="28"/>
          <w:szCs w:val="28"/>
        </w:rPr>
        <w:t>;</w:t>
      </w:r>
    </w:p>
    <w:p w:rsidR="007B2DCE" w:rsidRPr="002D6C83" w:rsidRDefault="007B2DCE" w:rsidP="00200EE0">
      <w:pPr>
        <w:spacing w:before="100" w:beforeAutospacing="1" w:after="100" w:afterAutospacing="1"/>
        <w:jc w:val="both"/>
        <w:rPr>
          <w:sz w:val="28"/>
          <w:szCs w:val="28"/>
        </w:rPr>
      </w:pPr>
      <w:r w:rsidRPr="00200EE0">
        <w:rPr>
          <w:b/>
          <w:sz w:val="28"/>
          <w:szCs w:val="28"/>
        </w:rPr>
        <w:t>воспитательная:</w:t>
      </w:r>
      <w:r w:rsidR="00A157D5">
        <w:rPr>
          <w:b/>
          <w:sz w:val="28"/>
          <w:szCs w:val="28"/>
        </w:rPr>
        <w:t xml:space="preserve"> </w:t>
      </w:r>
      <w:r w:rsidRPr="002D6C83">
        <w:rPr>
          <w:sz w:val="28"/>
          <w:szCs w:val="28"/>
        </w:rPr>
        <w:t>воспитывать у учащихся навыки самостоятельной работы, умения доводить начатую работу до конца</w:t>
      </w:r>
      <w:proofErr w:type="gramStart"/>
      <w:r w:rsidRPr="002D6C83">
        <w:rPr>
          <w:sz w:val="28"/>
          <w:szCs w:val="28"/>
        </w:rPr>
        <w:t>.</w:t>
      </w:r>
      <w:proofErr w:type="gramEnd"/>
      <w:r w:rsidRPr="002D6C83">
        <w:rPr>
          <w:sz w:val="28"/>
          <w:szCs w:val="28"/>
        </w:rPr>
        <w:t xml:space="preserve"> </w:t>
      </w:r>
      <w:proofErr w:type="gramStart"/>
      <w:r w:rsidR="006E5FA2" w:rsidRPr="002D6C83">
        <w:rPr>
          <w:sz w:val="28"/>
          <w:szCs w:val="28"/>
        </w:rPr>
        <w:t>р</w:t>
      </w:r>
      <w:proofErr w:type="gramEnd"/>
      <w:r w:rsidR="006E5FA2" w:rsidRPr="002D6C83">
        <w:rPr>
          <w:sz w:val="28"/>
          <w:szCs w:val="28"/>
        </w:rPr>
        <w:t>ациональное использование рабочего времени</w:t>
      </w:r>
      <w:r w:rsidR="00200EE0">
        <w:rPr>
          <w:sz w:val="28"/>
          <w:szCs w:val="28"/>
        </w:rPr>
        <w:t>. Ф</w:t>
      </w:r>
      <w:r w:rsidRPr="002D6C83">
        <w:rPr>
          <w:sz w:val="28"/>
          <w:szCs w:val="28"/>
        </w:rPr>
        <w:t xml:space="preserve">ормирование у учащихся навыков совместной деятельности, умение работать в группах; </w:t>
      </w:r>
    </w:p>
    <w:p w:rsidR="007B2DCE" w:rsidRPr="002D6C83" w:rsidRDefault="00A157D5" w:rsidP="00200EE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7B2DCE" w:rsidRPr="00200EE0">
        <w:rPr>
          <w:b/>
          <w:sz w:val="28"/>
          <w:szCs w:val="28"/>
        </w:rPr>
        <w:t>азвивающая</w:t>
      </w:r>
      <w:r w:rsidRPr="00A157D5">
        <w:rPr>
          <w:b/>
          <w:sz w:val="28"/>
          <w:szCs w:val="28"/>
        </w:rPr>
        <w:t>:</w:t>
      </w:r>
      <w:r w:rsidRPr="00A157D5">
        <w:rPr>
          <w:sz w:val="28"/>
          <w:szCs w:val="28"/>
        </w:rPr>
        <w:t xml:space="preserve"> </w:t>
      </w:r>
      <w:r w:rsidR="007B2DCE" w:rsidRPr="002D6C83">
        <w:rPr>
          <w:sz w:val="28"/>
          <w:szCs w:val="28"/>
        </w:rPr>
        <w:t>способствовать овладению основными способами мыслительной деятельности учащихся (учить выделять главное, анализировать, сравнивать, доказывать и опровергать, ставить и решать проблемы); способствовать формированию интереса учащихся к предмету</w:t>
      </w:r>
      <w:proofErr w:type="gramStart"/>
      <w:r w:rsidR="007B2DCE" w:rsidRPr="002D6C83">
        <w:rPr>
          <w:sz w:val="28"/>
          <w:szCs w:val="28"/>
        </w:rPr>
        <w:t>.</w:t>
      </w:r>
      <w:proofErr w:type="gramEnd"/>
      <w:r w:rsidR="002D6C83" w:rsidRPr="002D6C83">
        <w:rPr>
          <w:sz w:val="28"/>
          <w:szCs w:val="28"/>
        </w:rPr>
        <w:t xml:space="preserve"> </w:t>
      </w:r>
      <w:proofErr w:type="gramStart"/>
      <w:r w:rsidR="002D6C83" w:rsidRPr="002D6C83">
        <w:rPr>
          <w:sz w:val="28"/>
          <w:szCs w:val="28"/>
        </w:rPr>
        <w:t>и</w:t>
      </w:r>
      <w:proofErr w:type="gramEnd"/>
      <w:r w:rsidR="002D6C83" w:rsidRPr="002D6C83">
        <w:rPr>
          <w:sz w:val="28"/>
          <w:szCs w:val="28"/>
        </w:rPr>
        <w:t>нтеллектуальных способностей учащихся, развитие внимания, логического мышления</w:t>
      </w:r>
    </w:p>
    <w:p w:rsidR="007B2DCE" w:rsidRPr="002D6C83" w:rsidRDefault="007B2DCE" w:rsidP="002D6C83">
      <w:pPr>
        <w:ind w:left="708" w:hanging="708"/>
        <w:jc w:val="both"/>
        <w:rPr>
          <w:b/>
          <w:sz w:val="28"/>
          <w:szCs w:val="28"/>
        </w:rPr>
      </w:pPr>
      <w:r w:rsidRPr="002D6C83">
        <w:rPr>
          <w:b/>
          <w:sz w:val="28"/>
          <w:szCs w:val="28"/>
        </w:rPr>
        <w:t>Методическое оснащение урока:</w:t>
      </w:r>
    </w:p>
    <w:p w:rsidR="007B2DCE" w:rsidRPr="002D6C83" w:rsidRDefault="007B2DCE" w:rsidP="002D6C83">
      <w:pPr>
        <w:numPr>
          <w:ilvl w:val="0"/>
          <w:numId w:val="1"/>
        </w:numPr>
        <w:tabs>
          <w:tab w:val="clear" w:pos="1068"/>
        </w:tabs>
        <w:ind w:left="0" w:firstLine="0"/>
        <w:jc w:val="both"/>
        <w:rPr>
          <w:i/>
          <w:sz w:val="28"/>
          <w:szCs w:val="28"/>
        </w:rPr>
      </w:pPr>
      <w:r w:rsidRPr="002D6C83">
        <w:rPr>
          <w:i/>
          <w:sz w:val="28"/>
          <w:szCs w:val="28"/>
        </w:rPr>
        <w:t>Материально-техническая база:</w:t>
      </w:r>
    </w:p>
    <w:p w:rsidR="007B2DCE" w:rsidRPr="002D6C83" w:rsidRDefault="007B2DCE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Кабинет трудово</w:t>
      </w:r>
      <w:r w:rsidR="00477479" w:rsidRPr="002D6C83">
        <w:rPr>
          <w:sz w:val="28"/>
          <w:szCs w:val="28"/>
        </w:rPr>
        <w:t xml:space="preserve">го обучения; компьютер, конструктор  </w:t>
      </w:r>
      <w:proofErr w:type="spellStart"/>
      <w:r w:rsidR="00477479" w:rsidRPr="002D6C83">
        <w:rPr>
          <w:sz w:val="28"/>
          <w:szCs w:val="28"/>
        </w:rPr>
        <w:t>Перворобот</w:t>
      </w:r>
      <w:proofErr w:type="spellEnd"/>
      <w:r w:rsidR="00477479" w:rsidRPr="002D6C83">
        <w:rPr>
          <w:sz w:val="28"/>
          <w:szCs w:val="28"/>
        </w:rPr>
        <w:t xml:space="preserve"> NXT Базовый набор LEGO 9797.</w:t>
      </w:r>
      <w:r w:rsidR="00250204" w:rsidRPr="002D6C83">
        <w:rPr>
          <w:sz w:val="28"/>
          <w:szCs w:val="28"/>
        </w:rPr>
        <w:t xml:space="preserve">  Штангенциркуль.</w:t>
      </w:r>
    </w:p>
    <w:p w:rsidR="007B2DCE" w:rsidRPr="002D6C83" w:rsidRDefault="007B2DCE" w:rsidP="002D6C83">
      <w:pPr>
        <w:jc w:val="both"/>
        <w:rPr>
          <w:sz w:val="28"/>
          <w:szCs w:val="28"/>
        </w:rPr>
      </w:pPr>
    </w:p>
    <w:p w:rsidR="007B2DCE" w:rsidRPr="002D6C83" w:rsidRDefault="007B2DCE" w:rsidP="002D6C83">
      <w:pPr>
        <w:numPr>
          <w:ilvl w:val="0"/>
          <w:numId w:val="1"/>
        </w:numPr>
        <w:tabs>
          <w:tab w:val="clear" w:pos="1068"/>
        </w:tabs>
        <w:ind w:left="0" w:firstLine="0"/>
        <w:jc w:val="both"/>
        <w:rPr>
          <w:i/>
          <w:sz w:val="28"/>
          <w:szCs w:val="28"/>
        </w:rPr>
      </w:pPr>
      <w:r w:rsidRPr="002D6C83">
        <w:rPr>
          <w:i/>
          <w:sz w:val="28"/>
          <w:szCs w:val="28"/>
        </w:rPr>
        <w:t>Дидактическое обеспечение:</w:t>
      </w:r>
    </w:p>
    <w:p w:rsidR="007B2DCE" w:rsidRPr="002D6C83" w:rsidRDefault="00200EE0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479" w:rsidRPr="002D6C83">
        <w:rPr>
          <w:sz w:val="28"/>
          <w:szCs w:val="28"/>
        </w:rPr>
        <w:t xml:space="preserve"> рабочая тетрадь</w:t>
      </w:r>
    </w:p>
    <w:p w:rsidR="007B2DCE" w:rsidRPr="002D6C83" w:rsidRDefault="00200EE0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9ED" w:rsidRPr="002D6C83">
        <w:rPr>
          <w:sz w:val="28"/>
          <w:szCs w:val="28"/>
        </w:rPr>
        <w:t>. образцы видов механических передач</w:t>
      </w:r>
    </w:p>
    <w:p w:rsidR="007B2DCE" w:rsidRPr="002D6C83" w:rsidRDefault="00425F4B" w:rsidP="00425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191919"/>
          <w:sz w:val="28"/>
          <w:szCs w:val="28"/>
        </w:rPr>
        <w:t>Учебник технологии В.Д. Симоненко.</w:t>
      </w:r>
    </w:p>
    <w:p w:rsidR="007B2DCE" w:rsidRPr="002D6C83" w:rsidRDefault="007B2DCE" w:rsidP="002D6C83">
      <w:pPr>
        <w:ind w:left="708"/>
        <w:jc w:val="both"/>
        <w:rPr>
          <w:sz w:val="28"/>
          <w:szCs w:val="28"/>
        </w:rPr>
      </w:pPr>
    </w:p>
    <w:p w:rsidR="007B2DCE" w:rsidRPr="002D6C83" w:rsidRDefault="007B2DCE" w:rsidP="002D6C83">
      <w:pPr>
        <w:jc w:val="both"/>
        <w:rPr>
          <w:sz w:val="28"/>
          <w:szCs w:val="28"/>
        </w:rPr>
      </w:pPr>
      <w:r w:rsidRPr="002D6C83">
        <w:rPr>
          <w:b/>
          <w:sz w:val="28"/>
          <w:szCs w:val="28"/>
        </w:rPr>
        <w:lastRenderedPageBreak/>
        <w:t>Методы обучения</w:t>
      </w:r>
      <w:r w:rsidRPr="002D6C83">
        <w:rPr>
          <w:sz w:val="28"/>
          <w:szCs w:val="28"/>
        </w:rPr>
        <w:t xml:space="preserve">: </w:t>
      </w:r>
      <w:proofErr w:type="gramStart"/>
      <w:r w:rsidRPr="002D6C83">
        <w:rPr>
          <w:sz w:val="28"/>
          <w:szCs w:val="28"/>
        </w:rPr>
        <w:t>Словесные (рассказ, объяснение); наглядные (демонстрация презентации, наглядных пособий, самос</w:t>
      </w:r>
      <w:r w:rsidR="004760BF">
        <w:rPr>
          <w:sz w:val="28"/>
          <w:szCs w:val="28"/>
        </w:rPr>
        <w:t>тоятельные наблюдения учащихся).</w:t>
      </w:r>
      <w:bookmarkStart w:id="0" w:name="_GoBack"/>
      <w:bookmarkEnd w:id="0"/>
      <w:proofErr w:type="gramEnd"/>
      <w:r w:rsidRPr="002D6C83">
        <w:rPr>
          <w:sz w:val="28"/>
          <w:szCs w:val="28"/>
        </w:rPr>
        <w:t xml:space="preserve"> </w:t>
      </w:r>
      <w:proofErr w:type="gramStart"/>
      <w:r w:rsidRPr="002D6C83">
        <w:rPr>
          <w:sz w:val="28"/>
          <w:szCs w:val="28"/>
        </w:rPr>
        <w:t>Практические (упражнения по закреплению знаний, самостоятельная творческая работа).</w:t>
      </w:r>
      <w:proofErr w:type="gramEnd"/>
    </w:p>
    <w:p w:rsidR="007B2DCE" w:rsidRPr="002D6C83" w:rsidRDefault="007B2DCE" w:rsidP="002D6C83">
      <w:pPr>
        <w:jc w:val="both"/>
        <w:rPr>
          <w:sz w:val="28"/>
          <w:szCs w:val="28"/>
        </w:rPr>
      </w:pPr>
    </w:p>
    <w:p w:rsidR="007B2DCE" w:rsidRPr="002D6C83" w:rsidRDefault="007B2DCE" w:rsidP="002D6C83">
      <w:pPr>
        <w:jc w:val="both"/>
        <w:rPr>
          <w:sz w:val="28"/>
          <w:szCs w:val="28"/>
        </w:rPr>
      </w:pPr>
      <w:r w:rsidRPr="002D6C83">
        <w:rPr>
          <w:b/>
          <w:sz w:val="28"/>
          <w:szCs w:val="28"/>
        </w:rPr>
        <w:t>Формы организации познавательной деятельности учащихся</w:t>
      </w:r>
      <w:r w:rsidR="00C93642">
        <w:rPr>
          <w:sz w:val="28"/>
          <w:szCs w:val="28"/>
        </w:rPr>
        <w:t xml:space="preserve">: </w:t>
      </w:r>
      <w:r w:rsidRPr="002D6C83">
        <w:rPr>
          <w:sz w:val="28"/>
          <w:szCs w:val="28"/>
        </w:rPr>
        <w:t xml:space="preserve"> дидактическая игра, самостоятельная творческая работа.</w:t>
      </w:r>
    </w:p>
    <w:p w:rsidR="007B2DCE" w:rsidRPr="002D6C83" w:rsidRDefault="007B2DCE" w:rsidP="002D6C83">
      <w:pPr>
        <w:jc w:val="both"/>
        <w:rPr>
          <w:sz w:val="28"/>
          <w:szCs w:val="28"/>
        </w:rPr>
      </w:pPr>
    </w:p>
    <w:p w:rsidR="007B2DCE" w:rsidRPr="002D6C83" w:rsidRDefault="007B2DCE" w:rsidP="002D6C83">
      <w:pPr>
        <w:jc w:val="both"/>
        <w:rPr>
          <w:sz w:val="28"/>
          <w:szCs w:val="28"/>
        </w:rPr>
      </w:pPr>
      <w:r w:rsidRPr="002D6C83">
        <w:rPr>
          <w:b/>
          <w:sz w:val="28"/>
          <w:szCs w:val="28"/>
        </w:rPr>
        <w:t>Методы проверки ключевых компетенций учащихся</w:t>
      </w:r>
      <w:r w:rsidR="00E42610">
        <w:rPr>
          <w:sz w:val="28"/>
          <w:szCs w:val="28"/>
        </w:rPr>
        <w:t xml:space="preserve">: устный опрос, </w:t>
      </w:r>
      <w:r w:rsidRPr="002D6C83">
        <w:rPr>
          <w:sz w:val="28"/>
          <w:szCs w:val="28"/>
        </w:rPr>
        <w:t>выполнение и анализ самостоятельной работы.</w:t>
      </w:r>
    </w:p>
    <w:p w:rsidR="007B2DCE" w:rsidRPr="002D6C83" w:rsidRDefault="007B2DCE" w:rsidP="002D6C83">
      <w:pPr>
        <w:jc w:val="both"/>
        <w:rPr>
          <w:sz w:val="28"/>
          <w:szCs w:val="28"/>
        </w:rPr>
      </w:pPr>
    </w:p>
    <w:p w:rsidR="007B2DCE" w:rsidRPr="002D6C83" w:rsidRDefault="007B2DCE" w:rsidP="00200EE0">
      <w:pPr>
        <w:jc w:val="both"/>
        <w:rPr>
          <w:b/>
          <w:sz w:val="28"/>
          <w:szCs w:val="28"/>
        </w:rPr>
      </w:pPr>
      <w:r w:rsidRPr="002D6C83">
        <w:rPr>
          <w:b/>
          <w:sz w:val="28"/>
          <w:szCs w:val="28"/>
        </w:rPr>
        <w:t>Тип урока</w:t>
      </w:r>
      <w:r w:rsidRPr="002D6C83">
        <w:rPr>
          <w:sz w:val="28"/>
          <w:szCs w:val="28"/>
        </w:rPr>
        <w:t>: урок обобщения и систематизации знаний</w:t>
      </w:r>
    </w:p>
    <w:p w:rsidR="007B2DCE" w:rsidRPr="002D6C83" w:rsidRDefault="007B2DCE" w:rsidP="002D6C83">
      <w:pPr>
        <w:pStyle w:val="a3"/>
        <w:jc w:val="both"/>
        <w:rPr>
          <w:sz w:val="28"/>
          <w:szCs w:val="28"/>
        </w:rPr>
      </w:pPr>
      <w:r w:rsidRPr="002D6C83">
        <w:rPr>
          <w:rStyle w:val="a4"/>
          <w:sz w:val="28"/>
          <w:szCs w:val="28"/>
        </w:rPr>
        <w:t>Тип урока:</w:t>
      </w:r>
      <w:r w:rsidRPr="002D6C83">
        <w:rPr>
          <w:sz w:val="28"/>
          <w:szCs w:val="28"/>
        </w:rPr>
        <w:t xml:space="preserve"> комбинированный </w:t>
      </w:r>
    </w:p>
    <w:p w:rsidR="007B2DCE" w:rsidRPr="002D6C83" w:rsidRDefault="007B2DCE" w:rsidP="002D6C83">
      <w:pPr>
        <w:pStyle w:val="a3"/>
        <w:jc w:val="both"/>
        <w:rPr>
          <w:sz w:val="28"/>
          <w:szCs w:val="28"/>
        </w:rPr>
      </w:pPr>
      <w:r w:rsidRPr="002D6C83">
        <w:rPr>
          <w:rStyle w:val="a4"/>
          <w:sz w:val="28"/>
          <w:szCs w:val="28"/>
        </w:rPr>
        <w:t xml:space="preserve">Формы обучения: </w:t>
      </w:r>
      <w:r w:rsidRPr="002D6C83">
        <w:rPr>
          <w:sz w:val="28"/>
          <w:szCs w:val="28"/>
        </w:rPr>
        <w:t>фронтал</w:t>
      </w:r>
      <w:r w:rsidR="00200EE0">
        <w:rPr>
          <w:sz w:val="28"/>
          <w:szCs w:val="28"/>
        </w:rPr>
        <w:t>ьна</w:t>
      </w:r>
      <w:r w:rsidR="00272DD5" w:rsidRPr="002D6C83">
        <w:rPr>
          <w:sz w:val="28"/>
          <w:szCs w:val="28"/>
        </w:rPr>
        <w:t xml:space="preserve">я, групповая, </w:t>
      </w:r>
      <w:r w:rsidRPr="002D6C83">
        <w:rPr>
          <w:sz w:val="28"/>
          <w:szCs w:val="28"/>
        </w:rPr>
        <w:t xml:space="preserve"> </w:t>
      </w:r>
    </w:p>
    <w:p w:rsidR="007B2DCE" w:rsidRPr="002D6C83" w:rsidRDefault="007B2DCE" w:rsidP="002D6C83">
      <w:pPr>
        <w:jc w:val="both"/>
        <w:rPr>
          <w:sz w:val="28"/>
          <w:szCs w:val="28"/>
        </w:rPr>
      </w:pPr>
      <w:r w:rsidRPr="002D6C83">
        <w:rPr>
          <w:rStyle w:val="a4"/>
          <w:sz w:val="28"/>
          <w:szCs w:val="28"/>
        </w:rPr>
        <w:t>Методы обучения:</w:t>
      </w:r>
      <w:r w:rsidRPr="002D6C83">
        <w:rPr>
          <w:sz w:val="28"/>
          <w:szCs w:val="28"/>
        </w:rPr>
        <w:t xml:space="preserve"> информационно-сообщающий, объяснительный, инструктивно-практический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E35BBB" w:rsidRPr="002D6C83" w:rsidRDefault="00E35BBB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Структура урока 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A157D5" w:rsidP="002D6C83">
      <w:pPr>
        <w:jc w:val="both"/>
        <w:rPr>
          <w:sz w:val="28"/>
          <w:szCs w:val="28"/>
        </w:rPr>
      </w:pPr>
      <w:r w:rsidRPr="00425F4B">
        <w:rPr>
          <w:sz w:val="28"/>
          <w:szCs w:val="28"/>
        </w:rPr>
        <w:t xml:space="preserve"> </w:t>
      </w:r>
      <w:r w:rsidR="00DF225A" w:rsidRPr="002D6C83">
        <w:rPr>
          <w:sz w:val="28"/>
          <w:szCs w:val="28"/>
        </w:rPr>
        <w:t>I. Организационный момент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II. Актуализация знаний и мотивация учебной деятельности учащихся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III. Изучение нового материала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1. Понятие о механизмах.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2. Виды, строение, назначение и принцип работы механизмов.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3. Передаточное число механизмов.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4. Изображение механизмов на кинематических схемах.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IV. Закрепление новых знаний и умений учащихся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V.</w:t>
      </w:r>
      <w:r w:rsidR="00A157D5" w:rsidRPr="00425F4B">
        <w:rPr>
          <w:sz w:val="28"/>
          <w:szCs w:val="28"/>
        </w:rPr>
        <w:t xml:space="preserve"> </w:t>
      </w:r>
      <w:r w:rsidRPr="002D6C83">
        <w:rPr>
          <w:sz w:val="28"/>
          <w:szCs w:val="28"/>
        </w:rPr>
        <w:t>Итоги урока</w:t>
      </w:r>
    </w:p>
    <w:p w:rsidR="00E35BBB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VI. Домашнее задание</w:t>
      </w:r>
    </w:p>
    <w:p w:rsidR="007B2DCE" w:rsidRPr="002D6C83" w:rsidRDefault="007B2DCE" w:rsidP="002D6C83">
      <w:pPr>
        <w:ind w:left="708"/>
        <w:jc w:val="both"/>
        <w:rPr>
          <w:b/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ХОД УРОКА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901967" w:rsidRPr="00A157D5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II. Актуализация знаний и мотивац</w:t>
      </w:r>
      <w:r w:rsidR="00901967">
        <w:rPr>
          <w:sz w:val="28"/>
          <w:szCs w:val="28"/>
        </w:rPr>
        <w:t>ии учебной деятельности уча</w:t>
      </w:r>
      <w:r w:rsidR="00A157D5">
        <w:rPr>
          <w:sz w:val="28"/>
          <w:szCs w:val="28"/>
        </w:rPr>
        <w:t>щихся.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Фронтальный опрос.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1) Какие детали называются простыми? Сложными?</w:t>
      </w:r>
    </w:p>
    <w:p w:rsidR="00DF225A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2) Что такое соединение деталей?</w:t>
      </w:r>
    </w:p>
    <w:p w:rsidR="00901967" w:rsidRPr="00A157D5" w:rsidRDefault="00901967" w:rsidP="002D6C83">
      <w:pPr>
        <w:jc w:val="both"/>
        <w:rPr>
          <w:sz w:val="28"/>
          <w:szCs w:val="28"/>
        </w:rPr>
      </w:pPr>
      <w:r w:rsidRPr="00A157D5">
        <w:rPr>
          <w:sz w:val="28"/>
          <w:szCs w:val="28"/>
        </w:rPr>
        <w:t xml:space="preserve"> </w:t>
      </w:r>
      <w:r>
        <w:rPr>
          <w:sz w:val="28"/>
          <w:szCs w:val="28"/>
        </w:rPr>
        <w:t>3) Способы соединения деталей</w:t>
      </w:r>
      <w:r w:rsidRPr="00A157D5">
        <w:rPr>
          <w:sz w:val="28"/>
          <w:szCs w:val="28"/>
        </w:rPr>
        <w:t>?</w:t>
      </w:r>
    </w:p>
    <w:p w:rsidR="00DF225A" w:rsidRPr="002D6C83" w:rsidRDefault="00C93642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25A" w:rsidRPr="002D6C83" w:rsidRDefault="00C93642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25A" w:rsidRPr="002D6C83" w:rsidRDefault="00E42610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25A" w:rsidRPr="002D6C83">
        <w:rPr>
          <w:sz w:val="28"/>
          <w:szCs w:val="28"/>
        </w:rPr>
        <w:t>III. Изучение нового материала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1. Понятие механизма.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Беседа.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Учитель демонстрирует  </w:t>
      </w:r>
      <w:r w:rsidR="00FB2BC9" w:rsidRPr="002D6C83">
        <w:rPr>
          <w:sz w:val="28"/>
          <w:szCs w:val="28"/>
        </w:rPr>
        <w:t>редукторы от игрушек в действии. Даёт возможность учащимся проверить усилие на электродвигателе, а затем на выходном валу редуктора. Учащиеся обращают внимание на частоту обо</w:t>
      </w:r>
      <w:r w:rsidR="00314EAE" w:rsidRPr="002D6C83">
        <w:rPr>
          <w:sz w:val="28"/>
          <w:szCs w:val="28"/>
        </w:rPr>
        <w:t xml:space="preserve">ротов электродвигателя и </w:t>
      </w:r>
      <w:proofErr w:type="spellStart"/>
      <w:proofErr w:type="gramStart"/>
      <w:r w:rsidR="00314EAE" w:rsidRPr="002D6C83">
        <w:rPr>
          <w:sz w:val="28"/>
          <w:szCs w:val="28"/>
        </w:rPr>
        <w:t>и</w:t>
      </w:r>
      <w:proofErr w:type="spellEnd"/>
      <w:proofErr w:type="gramEnd"/>
      <w:r w:rsidR="00314EAE" w:rsidRPr="002D6C83">
        <w:rPr>
          <w:sz w:val="28"/>
          <w:szCs w:val="28"/>
        </w:rPr>
        <w:t xml:space="preserve"> вала и делают вывод: Чем меньше обороты, тем больше сила.</w:t>
      </w:r>
      <w:r w:rsidR="00FB2BC9" w:rsidRPr="002D6C83">
        <w:rPr>
          <w:sz w:val="28"/>
          <w:szCs w:val="28"/>
        </w:rPr>
        <w:t xml:space="preserve"> </w:t>
      </w:r>
    </w:p>
    <w:p w:rsidR="00314EAE" w:rsidRPr="002D6C83" w:rsidRDefault="00314EAE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 Значит,</w:t>
      </w:r>
      <w:r w:rsidR="00DF225A" w:rsidRPr="002D6C83">
        <w:rPr>
          <w:sz w:val="28"/>
          <w:szCs w:val="28"/>
        </w:rPr>
        <w:t xml:space="preserve"> основным н</w:t>
      </w:r>
      <w:r w:rsidR="00FB2BC9" w:rsidRPr="002D6C83">
        <w:rPr>
          <w:sz w:val="28"/>
          <w:szCs w:val="28"/>
        </w:rPr>
        <w:t>азначением редуктора</w:t>
      </w:r>
      <w:r w:rsidR="00DF225A" w:rsidRPr="002D6C83">
        <w:rPr>
          <w:sz w:val="28"/>
          <w:szCs w:val="28"/>
        </w:rPr>
        <w:t xml:space="preserve"> является уменьшение физических усилий при выполнении работы.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Учитель подводит учащихся к этому выводу, демонстри</w:t>
      </w:r>
      <w:r w:rsidR="00314EAE" w:rsidRPr="002D6C83">
        <w:rPr>
          <w:sz w:val="28"/>
          <w:szCs w:val="28"/>
        </w:rPr>
        <w:t>руя зубчатое соединение</w:t>
      </w:r>
      <w:r w:rsidRPr="002D6C83">
        <w:rPr>
          <w:sz w:val="28"/>
          <w:szCs w:val="28"/>
        </w:rPr>
        <w:t>. При этом следует обратить внимание на размеры, форму, количество зубцов на каждой шестерни.</w:t>
      </w:r>
    </w:p>
    <w:p w:rsidR="00314EAE" w:rsidRPr="002D6C83" w:rsidRDefault="00314EAE" w:rsidP="002D6C83">
      <w:pPr>
        <w:jc w:val="both"/>
        <w:rPr>
          <w:sz w:val="28"/>
          <w:szCs w:val="28"/>
        </w:rPr>
      </w:pPr>
    </w:p>
    <w:p w:rsidR="00DF225A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Рассказ учителя.</w:t>
      </w:r>
    </w:p>
    <w:p w:rsidR="002A1E30" w:rsidRPr="002D6C83" w:rsidRDefault="002A1E30" w:rsidP="002D6C83">
      <w:pPr>
        <w:jc w:val="both"/>
        <w:rPr>
          <w:sz w:val="28"/>
          <w:szCs w:val="28"/>
        </w:rPr>
      </w:pPr>
      <w:r w:rsidRPr="002A1E30">
        <w:rPr>
          <w:sz w:val="28"/>
          <w:szCs w:val="28"/>
        </w:rPr>
        <w:t>Механизм представляет собой совокупность подвижно соединенных деталей (звеньев), совершающих под действием приложенных сил определенные движения.</w:t>
      </w:r>
    </w:p>
    <w:p w:rsidR="002A1E30" w:rsidRPr="002A1E30" w:rsidRDefault="00DF225A" w:rsidP="002A1E30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Любой механизм не может самостоятельно работать. Для этого необходимо приложить усилия или выполнить работу. Механизм дает возможность только облегчить выполнение работы. В технике под понятием «механизм» понимают также устройство, предназначенное для преобразования движения с одного вида на другой.</w:t>
      </w:r>
      <w:r w:rsidR="00314EAE" w:rsidRPr="002D6C83">
        <w:rPr>
          <w:sz w:val="28"/>
          <w:szCs w:val="28"/>
        </w:rPr>
        <w:t xml:space="preserve"> Все механизмы предназначены для передачи движения от одних тел к другим или преобразования движения одного вида на другой. </w:t>
      </w:r>
      <w:r w:rsidR="002A1E30" w:rsidRPr="002A1E30">
        <w:rPr>
          <w:sz w:val="28"/>
          <w:szCs w:val="28"/>
        </w:rPr>
        <w:t>Если детали могут перемещаться друг относительно друга, то их соединение подвижно. Если детали не могут перемещаться относительно друг друга, то их соединение неподвижно.</w:t>
      </w:r>
    </w:p>
    <w:p w:rsidR="00DF225A" w:rsidRDefault="002A1E30" w:rsidP="002A1E30">
      <w:pPr>
        <w:jc w:val="both"/>
        <w:rPr>
          <w:sz w:val="28"/>
          <w:szCs w:val="28"/>
        </w:rPr>
      </w:pPr>
      <w:r w:rsidRPr="002A1E30">
        <w:rPr>
          <w:sz w:val="28"/>
          <w:szCs w:val="28"/>
        </w:rPr>
        <w:t xml:space="preserve"> Соединения деталей бывают </w:t>
      </w:r>
      <w:proofErr w:type="spellStart"/>
      <w:r w:rsidRPr="002A1E30">
        <w:rPr>
          <w:sz w:val="28"/>
          <w:szCs w:val="28"/>
        </w:rPr>
        <w:t>разьёмные</w:t>
      </w:r>
      <w:proofErr w:type="spellEnd"/>
      <w:r w:rsidRPr="002A1E30">
        <w:rPr>
          <w:sz w:val="28"/>
          <w:szCs w:val="28"/>
        </w:rPr>
        <w:t xml:space="preserve"> (резьбовые) и </w:t>
      </w:r>
      <w:proofErr w:type="spellStart"/>
      <w:r w:rsidRPr="002A1E30">
        <w:rPr>
          <w:sz w:val="28"/>
          <w:szCs w:val="28"/>
        </w:rPr>
        <w:t>неразьёмные</w:t>
      </w:r>
      <w:proofErr w:type="spellEnd"/>
      <w:r w:rsidRPr="002A1E30">
        <w:rPr>
          <w:sz w:val="28"/>
          <w:szCs w:val="28"/>
        </w:rPr>
        <w:t xml:space="preserve"> (сварные)</w:t>
      </w:r>
    </w:p>
    <w:p w:rsidR="002A1E30" w:rsidRPr="002D6C83" w:rsidRDefault="002A1E30" w:rsidP="002A1E30">
      <w:pPr>
        <w:jc w:val="both"/>
        <w:rPr>
          <w:sz w:val="28"/>
          <w:szCs w:val="28"/>
        </w:rPr>
      </w:pPr>
      <w:r w:rsidRPr="002A1E30">
        <w:rPr>
          <w:sz w:val="28"/>
          <w:szCs w:val="28"/>
        </w:rPr>
        <w:t>Машина — это более сложное устройство, состоящее из многих механизмов, предназначенное для совершения полезной работы или преобразования энергии.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5A4426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Работа по учебнику.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Ознакомиться с материалом учебн</w:t>
      </w:r>
      <w:r w:rsidR="00425F4B">
        <w:rPr>
          <w:sz w:val="28"/>
          <w:szCs w:val="28"/>
        </w:rPr>
        <w:t xml:space="preserve">ика механизмы передачи движения. </w:t>
      </w:r>
      <w:r w:rsidR="00425F4B">
        <w:rPr>
          <w:color w:val="191919"/>
          <w:sz w:val="28"/>
          <w:szCs w:val="28"/>
        </w:rPr>
        <w:t xml:space="preserve">Учебник технологии В.Д. Симоненко, </w:t>
      </w:r>
      <w:r w:rsidR="00425F4B">
        <w:rPr>
          <w:sz w:val="28"/>
          <w:szCs w:val="28"/>
        </w:rPr>
        <w:t>стр. 35-37.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2. Виды, строение, назначение и принцип работы механизмов.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Рассказ учителя.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Вращательное движение в механизмах обеспечивают валы, оси. Демонстрируя зубчатое, ременное и реечное соединение, учитель вводит понятие «виды соединений». Демонстрируя механизмы с имеющимися в них </w:t>
      </w:r>
      <w:r w:rsidRPr="002D6C83">
        <w:rPr>
          <w:sz w:val="28"/>
          <w:szCs w:val="28"/>
        </w:rPr>
        <w:lastRenderedPageBreak/>
        <w:t>осями, валами, выясняется назначение каждого из них, а также различия между ними. Ученики должны осознать, что указанные механизмы принимают на себя и передают в другие части усилия с помощью передач (ременных, зубчатых, рельсовых).</w:t>
      </w:r>
    </w:p>
    <w:p w:rsidR="00C33B35" w:rsidRPr="002D6C83" w:rsidRDefault="00C33B35" w:rsidP="002D6C83">
      <w:pPr>
        <w:jc w:val="both"/>
        <w:rPr>
          <w:sz w:val="28"/>
          <w:szCs w:val="28"/>
        </w:rPr>
      </w:pPr>
      <w:proofErr w:type="spellStart"/>
      <w:proofErr w:type="gramStart"/>
      <w:r w:rsidRPr="002D6C83">
        <w:rPr>
          <w:sz w:val="28"/>
          <w:szCs w:val="28"/>
        </w:rPr>
        <w:t>З</w:t>
      </w:r>
      <w:proofErr w:type="gramEnd"/>
      <w:r w:rsidRPr="002D6C83">
        <w:rPr>
          <w:sz w:val="28"/>
          <w:szCs w:val="28"/>
        </w:rPr>
        <w:t>ýбчатая</w:t>
      </w:r>
      <w:proofErr w:type="spellEnd"/>
      <w:r w:rsidRPr="002D6C83">
        <w:rPr>
          <w:sz w:val="28"/>
          <w:szCs w:val="28"/>
        </w:rPr>
        <w:t xml:space="preserve"> </w:t>
      </w:r>
      <w:proofErr w:type="spellStart"/>
      <w:r w:rsidRPr="002D6C83">
        <w:rPr>
          <w:sz w:val="28"/>
          <w:szCs w:val="28"/>
        </w:rPr>
        <w:t>переда́ча</w:t>
      </w:r>
      <w:proofErr w:type="spellEnd"/>
      <w:r w:rsidRPr="002D6C83">
        <w:rPr>
          <w:sz w:val="28"/>
          <w:szCs w:val="28"/>
        </w:rPr>
        <w:t xml:space="preserve"> — это механизм или часть механизма механической передачи, в состав которого входят зубчатые колёса.</w:t>
      </w:r>
    </w:p>
    <w:p w:rsidR="00C33B35" w:rsidRPr="002D6C83" w:rsidRDefault="00C33B35" w:rsidP="002D6C83">
      <w:pPr>
        <w:jc w:val="both"/>
        <w:rPr>
          <w:sz w:val="28"/>
          <w:szCs w:val="28"/>
        </w:rPr>
      </w:pPr>
    </w:p>
    <w:p w:rsidR="00C33B35" w:rsidRPr="002D6C83" w:rsidRDefault="00C33B35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Назначение:</w:t>
      </w:r>
    </w:p>
    <w:p w:rsidR="00C33B35" w:rsidRPr="002D6C83" w:rsidRDefault="00C33B35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передача вращательного движения между валами, которые могут иметь параллельные, пересекающиеся и скрещивающиеся оси.</w:t>
      </w:r>
    </w:p>
    <w:p w:rsidR="00C33B35" w:rsidRPr="002D6C83" w:rsidRDefault="00C33B35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преобразование вращательного движения </w:t>
      </w:r>
      <w:proofErr w:type="gramStart"/>
      <w:r w:rsidRPr="002D6C83">
        <w:rPr>
          <w:sz w:val="28"/>
          <w:szCs w:val="28"/>
        </w:rPr>
        <w:t>в</w:t>
      </w:r>
      <w:proofErr w:type="gramEnd"/>
      <w:r w:rsidRPr="002D6C83">
        <w:rPr>
          <w:sz w:val="28"/>
          <w:szCs w:val="28"/>
        </w:rPr>
        <w:t xml:space="preserve"> поступательное, и наоборот.</w:t>
      </w:r>
    </w:p>
    <w:p w:rsidR="00C33B35" w:rsidRPr="002D6C83" w:rsidRDefault="00C33B35" w:rsidP="002D6C83">
      <w:pPr>
        <w:jc w:val="both"/>
        <w:rPr>
          <w:sz w:val="28"/>
          <w:szCs w:val="28"/>
        </w:rPr>
      </w:pPr>
    </w:p>
    <w:p w:rsidR="00C33B35" w:rsidRDefault="00C33B35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При этом усилие от одного элемента к другому передаётся с помощью зубьев. Зубчатое колесо передачи с меньшим числом зубьев называется шестернёй, второе колесо с большим числом зубьев называется колесом. Пара зубчатых колёс, имеющих одинаковое число зубьев, — в этом случае ведущее зубчатое колесо называется шестернёй, а ведомое — колесом.</w:t>
      </w:r>
    </w:p>
    <w:p w:rsidR="003A467F" w:rsidRPr="002D6C83" w:rsidRDefault="003A467F" w:rsidP="002D6C83">
      <w:pPr>
        <w:jc w:val="both"/>
        <w:rPr>
          <w:sz w:val="28"/>
          <w:szCs w:val="28"/>
        </w:rPr>
      </w:pPr>
      <w:r w:rsidRPr="003A467F">
        <w:rPr>
          <w:sz w:val="28"/>
          <w:szCs w:val="28"/>
        </w:rPr>
        <w:t>Ремённая передача — это передача механической энергии при помощи гибкого элемента — приводного ремня, за счёт сил трения</w:t>
      </w:r>
    </w:p>
    <w:p w:rsidR="003A467F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На примере сверлильного станка со снятым защитным кожухом клиноременной передачи учитель объясняет назначение передачи.</w:t>
      </w:r>
    </w:p>
    <w:p w:rsidR="00DF225A" w:rsidRPr="002D6C83" w:rsidRDefault="003A467F" w:rsidP="002D6C83">
      <w:pPr>
        <w:jc w:val="both"/>
        <w:rPr>
          <w:sz w:val="28"/>
          <w:szCs w:val="28"/>
        </w:rPr>
      </w:pPr>
      <w:r w:rsidRPr="003A467F">
        <w:rPr>
          <w:sz w:val="28"/>
          <w:szCs w:val="28"/>
        </w:rPr>
        <w:t xml:space="preserve">Реечная передача (кремальера) (фр. </w:t>
      </w:r>
      <w:proofErr w:type="spellStart"/>
      <w:r w:rsidRPr="003A467F">
        <w:rPr>
          <w:sz w:val="28"/>
          <w:szCs w:val="28"/>
        </w:rPr>
        <w:t>crémaillère</w:t>
      </w:r>
      <w:proofErr w:type="spellEnd"/>
      <w:r w:rsidRPr="003A467F">
        <w:rPr>
          <w:sz w:val="28"/>
          <w:szCs w:val="28"/>
        </w:rPr>
        <w:t xml:space="preserve">) — один из видов механических передач, преобразующий поступательное движение </w:t>
      </w:r>
      <w:proofErr w:type="gramStart"/>
      <w:r w:rsidRPr="003A467F">
        <w:rPr>
          <w:sz w:val="28"/>
          <w:szCs w:val="28"/>
        </w:rPr>
        <w:t>во</w:t>
      </w:r>
      <w:proofErr w:type="gramEnd"/>
      <w:r w:rsidRPr="003A467F">
        <w:rPr>
          <w:sz w:val="28"/>
          <w:szCs w:val="28"/>
        </w:rPr>
        <w:t xml:space="preserve"> вращательное.</w:t>
      </w:r>
      <w:r w:rsidR="0093256C" w:rsidRPr="002D6C83">
        <w:rPr>
          <w:sz w:val="28"/>
          <w:szCs w:val="28"/>
        </w:rPr>
        <w:t xml:space="preserve"> Механизм, служащий для повышения или понижения скорости вращения, называется редуктором.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3. Передаточное число механизмов.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Рассказ учителя.</w:t>
      </w:r>
    </w:p>
    <w:p w:rsidR="0093256C" w:rsidRPr="002D6C83" w:rsidRDefault="0093256C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Шкив, закрепленный на валу электродвигателя сверлильного станка, является ведущим, а шкив, соединенный пасом с ведущим шкивом, получает от него вращательное движение и является ведомым. Соответствующие названия имеют и валы, на которых закреплены шкивы. Опоры, на которых содержатся валы, называются подшипниками.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Ведущие и ведомые</w:t>
      </w:r>
      <w:r w:rsidR="00425F4B">
        <w:rPr>
          <w:sz w:val="28"/>
          <w:szCs w:val="28"/>
        </w:rPr>
        <w:t xml:space="preserve"> элементы ременной и зубчатой </w:t>
      </w:r>
      <w:r w:rsidRPr="002D6C83">
        <w:rPr>
          <w:sz w:val="28"/>
          <w:szCs w:val="28"/>
        </w:rPr>
        <w:t>передач всегда находятся в определенной зависимости друг от друга. Эта зависимость характеризуется передаточным числом (u), которое можно определять по формуле:</w:t>
      </w:r>
      <w:r w:rsidR="00BC5148" w:rsidRPr="002D6C83">
        <w:rPr>
          <w:sz w:val="28"/>
          <w:szCs w:val="28"/>
        </w:rPr>
        <w:t xml:space="preserve"> 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u = n1/n2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где п</w:t>
      </w:r>
      <w:proofErr w:type="gramStart"/>
      <w:r w:rsidRPr="002D6C83">
        <w:rPr>
          <w:sz w:val="28"/>
          <w:szCs w:val="28"/>
        </w:rPr>
        <w:t>1</w:t>
      </w:r>
      <w:proofErr w:type="gramEnd"/>
      <w:r w:rsidRPr="002D6C83">
        <w:rPr>
          <w:sz w:val="28"/>
          <w:szCs w:val="28"/>
        </w:rPr>
        <w:t xml:space="preserve"> - частота вращения (количество оборотов в секунду) ведущего вала; п2 - частота вращения (количество оборотов в секунду) ведомого вала. </w:t>
      </w:r>
      <w:r w:rsidRPr="002D6C83">
        <w:rPr>
          <w:sz w:val="28"/>
          <w:szCs w:val="28"/>
        </w:rPr>
        <w:lastRenderedPageBreak/>
        <w:t>Передаточное число ременной передачи зависит от соотношения диаметров шкивов и выражается формулой: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u = i1/i2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где i1 и i2 - диаметры шкивов.</w:t>
      </w:r>
    </w:p>
    <w:p w:rsidR="00DF225A" w:rsidRPr="002D6C83" w:rsidRDefault="00425F4B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Передаточное число зубчатой </w:t>
      </w:r>
      <w:r w:rsidR="00DF225A" w:rsidRPr="002D6C83">
        <w:rPr>
          <w:sz w:val="28"/>
          <w:szCs w:val="28"/>
        </w:rPr>
        <w:t>передачи также можно определить по количеству зубцов ведущего и ведомого колес по формуле: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где z1 и z2 - число зубьев соответственно ведущего и ведомого колес передачи.</w:t>
      </w:r>
      <w:r w:rsidR="00BC5148" w:rsidRPr="002D6C83">
        <w:rPr>
          <w:sz w:val="28"/>
          <w:szCs w:val="28"/>
        </w:rPr>
        <w:t xml:space="preserve"> Передаточное число - величина отвлеченная и размерности не имеет. Передаточное число может быть любым - как целым, так и дробным.</w:t>
      </w:r>
      <w:r w:rsidRPr="002D6C83">
        <w:rPr>
          <w:sz w:val="28"/>
          <w:szCs w:val="28"/>
        </w:rPr>
        <w:t xml:space="preserve"> (Ведущее и ведомое колеса учитель показывает на модели.) 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Работа по учебнику.</w:t>
      </w:r>
    </w:p>
    <w:p w:rsidR="00DF225A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Проработать соответствующий материал учебника и заполнить таблицу.</w:t>
      </w:r>
    </w:p>
    <w:p w:rsidR="00425F4B" w:rsidRPr="002D6C83" w:rsidRDefault="00425F4B" w:rsidP="002D6C83">
      <w:pPr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>Учебник технологии В.Д. Симоненко, стр.35-36, таблица 3.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Название механизма</w:t>
      </w:r>
      <w:r w:rsidRPr="002D6C83">
        <w:rPr>
          <w:sz w:val="28"/>
          <w:szCs w:val="28"/>
        </w:rPr>
        <w:tab/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Условное изображение на кинематической схеме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ab/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IV. ЗАКРЕПЛЕНИЕ НОВЫХ ЗНАНИЙ И УМЕНИЙ УЧАЩИХСЯ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5A4426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Ученики группируются по парам, получают наборы из деталей </w:t>
      </w:r>
      <w:r w:rsidR="00590C00" w:rsidRPr="002D6C83">
        <w:rPr>
          <w:sz w:val="28"/>
          <w:szCs w:val="28"/>
        </w:rPr>
        <w:t xml:space="preserve">NXT </w:t>
      </w:r>
      <w:r w:rsidRPr="002D6C83">
        <w:rPr>
          <w:sz w:val="28"/>
          <w:szCs w:val="28"/>
        </w:rPr>
        <w:t xml:space="preserve"> LEGO 9797</w:t>
      </w:r>
    </w:p>
    <w:p w:rsidR="00590C00" w:rsidRPr="002D6C83" w:rsidRDefault="00590C00" w:rsidP="002D6C83">
      <w:pPr>
        <w:jc w:val="both"/>
        <w:rPr>
          <w:sz w:val="28"/>
          <w:szCs w:val="28"/>
        </w:rPr>
      </w:pPr>
      <w:r w:rsidRPr="002D6C83">
        <w:rPr>
          <w:noProof/>
          <w:sz w:val="28"/>
          <w:szCs w:val="28"/>
        </w:rPr>
        <w:drawing>
          <wp:inline distT="0" distB="0" distL="0" distR="0" wp14:anchorId="541883F3" wp14:editId="4B8AEE39">
            <wp:extent cx="2792909" cy="2095500"/>
            <wp:effectExtent l="0" t="0" r="7620" b="0"/>
            <wp:docPr id="1" name="Рисунок 1" descr="C:\Users\Папа\Desktop\фото передач из лего\IMG_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па\Desktop\фото передач из лего\IMG_3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59" cy="209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83">
        <w:rPr>
          <w:noProof/>
          <w:sz w:val="28"/>
          <w:szCs w:val="28"/>
        </w:rPr>
        <w:drawing>
          <wp:inline distT="0" distB="0" distL="0" distR="0" wp14:anchorId="2BE1DE98" wp14:editId="1325378D">
            <wp:extent cx="2805603" cy="2105025"/>
            <wp:effectExtent l="0" t="0" r="0" b="0"/>
            <wp:docPr id="2" name="Рисунок 2" descr="C:\Users\Папа\Desktop\фото передач из лего\IMG_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па\Desktop\фото передач из лего\IMG_3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16" cy="210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00" w:rsidRPr="002D6C83" w:rsidRDefault="00590C00" w:rsidP="002D6C83">
      <w:pPr>
        <w:jc w:val="both"/>
        <w:rPr>
          <w:sz w:val="28"/>
          <w:szCs w:val="28"/>
        </w:rPr>
      </w:pPr>
      <w:r w:rsidRPr="002D6C83">
        <w:rPr>
          <w:noProof/>
          <w:sz w:val="28"/>
          <w:szCs w:val="28"/>
        </w:rPr>
        <w:lastRenderedPageBreak/>
        <w:drawing>
          <wp:inline distT="0" distB="0" distL="0" distR="0" wp14:anchorId="15D0D6E5" wp14:editId="07D0CB4A">
            <wp:extent cx="2818299" cy="2114550"/>
            <wp:effectExtent l="0" t="0" r="1270" b="0"/>
            <wp:docPr id="3" name="Рисунок 3" descr="C:\Users\Папа\Desktop\фото передач из лего\IMG_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па\Desktop\фото передач из лего\IMG_3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211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9C" w:rsidRDefault="00E202CF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По образцу и изображению на компьютере, с</w:t>
      </w:r>
      <w:r w:rsidR="00590C00" w:rsidRPr="002D6C83">
        <w:rPr>
          <w:sz w:val="28"/>
          <w:szCs w:val="28"/>
        </w:rPr>
        <w:t>обирают зубчатую перед</w:t>
      </w:r>
      <w:r w:rsidR="00684763" w:rsidRPr="002D6C83">
        <w:rPr>
          <w:sz w:val="28"/>
          <w:szCs w:val="28"/>
        </w:rPr>
        <w:t xml:space="preserve">ачу. </w:t>
      </w:r>
    </w:p>
    <w:p w:rsidR="002A1E30" w:rsidRDefault="002A1E30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Определяют ведущие и ведомые элементы.</w:t>
      </w:r>
    </w:p>
    <w:p w:rsidR="00590C00" w:rsidRPr="002D6C83" w:rsidRDefault="00425F4B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Считают количество зубь</w:t>
      </w:r>
      <w:r w:rsidR="00684763" w:rsidRPr="002D6C83">
        <w:rPr>
          <w:sz w:val="28"/>
          <w:szCs w:val="28"/>
        </w:rPr>
        <w:t>ев</w:t>
      </w:r>
      <w:r w:rsidR="00590C00" w:rsidRPr="002D6C83">
        <w:rPr>
          <w:sz w:val="28"/>
          <w:szCs w:val="28"/>
        </w:rPr>
        <w:t xml:space="preserve"> на шестерёнках и высчитывают передаточное отношение одной ступени.</w:t>
      </w:r>
    </w:p>
    <w:p w:rsidR="00590C00" w:rsidRDefault="00590C00" w:rsidP="002D6C83">
      <w:pPr>
        <w:jc w:val="both"/>
        <w:rPr>
          <w:sz w:val="28"/>
          <w:szCs w:val="28"/>
        </w:rPr>
      </w:pPr>
      <w:r w:rsidRPr="002D6C83">
        <w:rPr>
          <w:noProof/>
          <w:sz w:val="28"/>
          <w:szCs w:val="28"/>
        </w:rPr>
        <w:drawing>
          <wp:inline distT="0" distB="0" distL="0" distR="0" wp14:anchorId="70137CEB" wp14:editId="36AC3590">
            <wp:extent cx="2476500" cy="1858100"/>
            <wp:effectExtent l="0" t="0" r="0" b="8890"/>
            <wp:docPr id="4" name="Рисунок 4" descr="C:\Users\Папа\Desktop\фото передач из лего\IMG_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па\Desktop\фото передач из лего\IMG_3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88" cy="18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83">
        <w:rPr>
          <w:noProof/>
          <w:sz w:val="28"/>
          <w:szCs w:val="28"/>
        </w:rPr>
        <w:drawing>
          <wp:inline distT="0" distB="0" distL="0" distR="0" wp14:anchorId="078FA843" wp14:editId="2D36C8BD">
            <wp:extent cx="2523021" cy="1893007"/>
            <wp:effectExtent l="0" t="0" r="0" b="0"/>
            <wp:docPr id="5" name="Рисунок 5" descr="C:\Users\Папа\Desktop\фото передач из лего\IMG_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па\Desktop\фото передач из лего\IMG_3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88" cy="189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B9" w:rsidRPr="002D6C83" w:rsidRDefault="002861B9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учащихся, что в данном случае редуктор двухступенчатый.</w:t>
      </w:r>
    </w:p>
    <w:p w:rsidR="00684763" w:rsidRPr="002D6C83" w:rsidRDefault="00FD27F1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Затем высчитывают передаточное отношение второй ступени</w:t>
      </w:r>
      <w:r w:rsidR="00C93642">
        <w:rPr>
          <w:sz w:val="28"/>
          <w:szCs w:val="28"/>
        </w:rPr>
        <w:t>.</w:t>
      </w:r>
      <w:r w:rsidR="002861B9">
        <w:rPr>
          <w:sz w:val="28"/>
          <w:szCs w:val="28"/>
        </w:rPr>
        <w:t xml:space="preserve"> </w:t>
      </w:r>
      <w:r w:rsidR="00D440F5" w:rsidRPr="00D440F5">
        <w:rPr>
          <w:sz w:val="28"/>
          <w:szCs w:val="28"/>
        </w:rPr>
        <w:t>Чтобы определить общее передаточное число такого редуктора, поступают так. Сначала определяют передаточное отношение каждой пары</w:t>
      </w:r>
      <w:r w:rsidR="00D440F5">
        <w:rPr>
          <w:sz w:val="28"/>
          <w:szCs w:val="28"/>
        </w:rPr>
        <w:t xml:space="preserve"> шестерен </w:t>
      </w:r>
      <w:r w:rsidR="00D440F5" w:rsidRPr="00D440F5">
        <w:rPr>
          <w:sz w:val="28"/>
          <w:szCs w:val="28"/>
        </w:rPr>
        <w:t xml:space="preserve"> в отдельности, а затем перемножают их между собой и получают общее передат</w:t>
      </w:r>
      <w:r w:rsidR="00C93642">
        <w:rPr>
          <w:sz w:val="28"/>
          <w:szCs w:val="28"/>
        </w:rPr>
        <w:t>очное число.  Получился «волчок».</w:t>
      </w:r>
      <w:r w:rsidR="00684763" w:rsidRPr="002D6C83">
        <w:rPr>
          <w:sz w:val="28"/>
          <w:szCs w:val="28"/>
        </w:rPr>
        <w:t xml:space="preserve"> Испытание устройства. Игра: Чей волчок будет дольше вращаться. Дать понятие: повышающий и понижающий редуктор.</w:t>
      </w:r>
    </w:p>
    <w:p w:rsidR="00437329" w:rsidRPr="002D6C83" w:rsidRDefault="00437329" w:rsidP="002D6C83">
      <w:pPr>
        <w:jc w:val="both"/>
        <w:rPr>
          <w:sz w:val="28"/>
          <w:szCs w:val="28"/>
        </w:rPr>
      </w:pPr>
      <w:r w:rsidRPr="002D6C83">
        <w:rPr>
          <w:noProof/>
          <w:sz w:val="28"/>
          <w:szCs w:val="28"/>
        </w:rPr>
        <w:drawing>
          <wp:inline distT="0" distB="0" distL="0" distR="0" wp14:anchorId="29BFCF8E" wp14:editId="3E8A4CB5">
            <wp:extent cx="2767518" cy="2076450"/>
            <wp:effectExtent l="0" t="0" r="0" b="0"/>
            <wp:docPr id="6" name="Рисунок 6" descr="C:\Users\Папа\Desktop\фото передач из лего\IMG_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па\Desktop\фото передач из лего\IMG_3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21" cy="207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763" w:rsidRPr="002D6C83">
        <w:rPr>
          <w:sz w:val="28"/>
          <w:szCs w:val="28"/>
        </w:rPr>
        <w:tab/>
      </w:r>
    </w:p>
    <w:p w:rsidR="00FF699D" w:rsidRPr="002D6C83" w:rsidRDefault="00FF699D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Изготовление ременной передачи.</w:t>
      </w:r>
      <w:r w:rsidR="00250204" w:rsidRPr="002D6C83">
        <w:rPr>
          <w:sz w:val="28"/>
          <w:szCs w:val="28"/>
        </w:rPr>
        <w:t xml:space="preserve"> Каким способом можно определить передаточное отношение? Учащиеся предлагают линейкой или </w:t>
      </w:r>
      <w:r w:rsidR="00250204" w:rsidRPr="002D6C83">
        <w:rPr>
          <w:sz w:val="28"/>
          <w:szCs w:val="28"/>
        </w:rPr>
        <w:lastRenderedPageBreak/>
        <w:t xml:space="preserve">штангенциркулем.  Измеряют диаметры </w:t>
      </w:r>
      <w:r w:rsidRPr="002D6C83">
        <w:rPr>
          <w:sz w:val="28"/>
          <w:szCs w:val="28"/>
        </w:rPr>
        <w:t xml:space="preserve"> </w:t>
      </w:r>
      <w:r w:rsidR="00250204" w:rsidRPr="002D6C83">
        <w:rPr>
          <w:sz w:val="28"/>
          <w:szCs w:val="28"/>
        </w:rPr>
        <w:t>штангенциркулем, считают передаточное отношение.</w:t>
      </w:r>
      <w:r w:rsidR="007B11D3" w:rsidRPr="002D6C83">
        <w:rPr>
          <w:sz w:val="28"/>
          <w:szCs w:val="28"/>
        </w:rPr>
        <w:t xml:space="preserve"> </w:t>
      </w:r>
      <w:r w:rsidRPr="002D6C83">
        <w:rPr>
          <w:sz w:val="28"/>
          <w:szCs w:val="28"/>
        </w:rPr>
        <w:t xml:space="preserve">Где </w:t>
      </w:r>
      <w:r w:rsidR="007B11D3" w:rsidRPr="002D6C83">
        <w:rPr>
          <w:sz w:val="28"/>
          <w:szCs w:val="28"/>
        </w:rPr>
        <w:t>можно применить данную передачу? Можно ли поменять вращение ведомого шкива?</w:t>
      </w:r>
      <w:r w:rsidRPr="002D6C83">
        <w:rPr>
          <w:sz w:val="28"/>
          <w:szCs w:val="28"/>
        </w:rPr>
        <w:t xml:space="preserve"> В чём преимущества и недостатки?</w:t>
      </w:r>
    </w:p>
    <w:p w:rsidR="00E202CF" w:rsidRPr="002D6C83" w:rsidRDefault="00E202CF" w:rsidP="002D6C83">
      <w:pPr>
        <w:jc w:val="both"/>
        <w:rPr>
          <w:sz w:val="28"/>
          <w:szCs w:val="28"/>
        </w:rPr>
      </w:pPr>
    </w:p>
    <w:p w:rsidR="00FF699D" w:rsidRPr="002D6C83" w:rsidRDefault="00FF699D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Изготовление червячной передачи.</w:t>
      </w:r>
    </w:p>
    <w:p w:rsidR="0093256C" w:rsidRPr="002D6C83" w:rsidRDefault="0093256C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Червячная передача служит для получения вращения между валами, пересекающимися в одной плоскости. Передача состоит из винта (червяка) и винтового колеса, которые </w:t>
      </w:r>
      <w:r w:rsidR="002861B9">
        <w:rPr>
          <w:sz w:val="28"/>
          <w:szCs w:val="28"/>
        </w:rPr>
        <w:t xml:space="preserve">находятся в зацеплении. </w:t>
      </w:r>
      <w:r w:rsidRPr="002D6C83">
        <w:rPr>
          <w:sz w:val="28"/>
          <w:szCs w:val="28"/>
        </w:rPr>
        <w:t>При вращении червяка витки ведут зубцы колеса и заставляют его вращаться.</w:t>
      </w:r>
    </w:p>
    <w:p w:rsidR="00E202CF" w:rsidRPr="002D6C83" w:rsidRDefault="00E202CF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Обычно вращение от червяка передается колесу. Обратная передача почти не встречается из-за самоторможения.</w:t>
      </w:r>
    </w:p>
    <w:p w:rsidR="00E202CF" w:rsidRPr="002D6C83" w:rsidRDefault="00E202CF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Червячная передача применяется чаще всего при больших передаточных числах в пределах от 5 до 300.</w:t>
      </w:r>
    </w:p>
    <w:p w:rsidR="00FF699D" w:rsidRPr="002D6C83" w:rsidRDefault="00FF699D" w:rsidP="002D6C83">
      <w:pPr>
        <w:jc w:val="both"/>
        <w:rPr>
          <w:sz w:val="28"/>
          <w:szCs w:val="28"/>
        </w:rPr>
      </w:pPr>
    </w:p>
    <w:p w:rsidR="00FF699D" w:rsidRPr="002D6C83" w:rsidRDefault="00FF699D" w:rsidP="002D6C83">
      <w:pPr>
        <w:jc w:val="both"/>
        <w:rPr>
          <w:sz w:val="28"/>
          <w:szCs w:val="28"/>
          <w:lang w:val="en-US"/>
        </w:rPr>
      </w:pPr>
      <w:r w:rsidRPr="002D6C83">
        <w:rPr>
          <w:noProof/>
          <w:sz w:val="28"/>
          <w:szCs w:val="28"/>
        </w:rPr>
        <w:drawing>
          <wp:inline distT="0" distB="0" distL="0" distR="0" wp14:anchorId="5AAD9897" wp14:editId="50C3B4B8">
            <wp:extent cx="2609850" cy="1958153"/>
            <wp:effectExtent l="0" t="0" r="0" b="4445"/>
            <wp:docPr id="7" name="Рисунок 7" descr="C:\Users\Папа\Desktop\фото передач из лего\IMG_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па\Desktop\фото передач из лего\IMG_3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475" cy="195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83">
        <w:rPr>
          <w:noProof/>
          <w:sz w:val="28"/>
          <w:szCs w:val="28"/>
        </w:rPr>
        <w:drawing>
          <wp:inline distT="0" distB="0" distL="0" distR="0" wp14:anchorId="7EF8C4D7" wp14:editId="28A46FAE">
            <wp:extent cx="2590800" cy="1943860"/>
            <wp:effectExtent l="0" t="0" r="0" b="0"/>
            <wp:docPr id="8" name="Рисунок 8" descr="C:\Users\Папа\Desktop\фото передач из лего\IMG_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па\Desktop\фото передач из лего\IMG_3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41" cy="194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CF" w:rsidRPr="002D6C83" w:rsidRDefault="00E202CF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Как подсчитать передаточное число червячной передачи? Подсчитать.</w:t>
      </w:r>
    </w:p>
    <w:p w:rsidR="00E202CF" w:rsidRPr="002D6C83" w:rsidRDefault="00FF699D" w:rsidP="002D6C83">
      <w:pPr>
        <w:jc w:val="both"/>
        <w:rPr>
          <w:sz w:val="28"/>
          <w:szCs w:val="28"/>
        </w:rPr>
      </w:pPr>
      <w:r w:rsidRPr="002D6C83">
        <w:rPr>
          <w:noProof/>
          <w:sz w:val="28"/>
          <w:szCs w:val="28"/>
        </w:rPr>
        <w:drawing>
          <wp:inline distT="0" distB="0" distL="0" distR="0" wp14:anchorId="475D3E8D" wp14:editId="5F3586FB">
            <wp:extent cx="2627874" cy="1971675"/>
            <wp:effectExtent l="0" t="0" r="1270" b="0"/>
            <wp:docPr id="9" name="Рисунок 9" descr="C:\Users\Папа\Desktop\фото передач из лего\IMG_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апа\Desktop\фото передач из лего\IMG_3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70" cy="197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CF" w:rsidRPr="002D6C83" w:rsidRDefault="00684763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</w:t>
      </w:r>
      <w:r w:rsidR="00E202CF" w:rsidRPr="002D6C83">
        <w:rPr>
          <w:sz w:val="28"/>
          <w:szCs w:val="28"/>
        </w:rPr>
        <w:t>В чём преимущества и недостатки?</w:t>
      </w:r>
    </w:p>
    <w:p w:rsidR="00FD27F1" w:rsidRPr="002D6C83" w:rsidRDefault="00FD27F1" w:rsidP="002D6C83">
      <w:pPr>
        <w:jc w:val="both"/>
        <w:rPr>
          <w:sz w:val="28"/>
          <w:szCs w:val="28"/>
        </w:rPr>
      </w:pPr>
    </w:p>
    <w:p w:rsidR="00DF225A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>V. ИТОГИ УРОКА</w:t>
      </w:r>
    </w:p>
    <w:p w:rsidR="00623143" w:rsidRDefault="000161FC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урока.</w:t>
      </w:r>
    </w:p>
    <w:p w:rsidR="00623143" w:rsidRDefault="00623143" w:rsidP="006231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Какие новые знания для себя вы получили?</w:t>
      </w:r>
    </w:p>
    <w:p w:rsidR="00623143" w:rsidRDefault="00623143" w:rsidP="006231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Могут ли приобретенные  сегодня знания пригодиться в жизни?</w:t>
      </w:r>
    </w:p>
    <w:p w:rsidR="000161FC" w:rsidRPr="002D6C83" w:rsidRDefault="000161FC" w:rsidP="002D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 учащихся, кто лучше справился с заданием. Кто лучше отвечал на вопросы.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lastRenderedPageBreak/>
        <w:t>VI. ДОМАШНЕЕ ЗАДАНИЕ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1) Проработать соответствующий материал учебника.</w:t>
      </w:r>
    </w:p>
    <w:p w:rsidR="00DF225A" w:rsidRPr="002D6C83" w:rsidRDefault="00DF225A" w:rsidP="002D6C83">
      <w:pPr>
        <w:jc w:val="both"/>
        <w:rPr>
          <w:sz w:val="28"/>
          <w:szCs w:val="28"/>
        </w:rPr>
      </w:pPr>
      <w:r w:rsidRPr="002D6C83">
        <w:rPr>
          <w:sz w:val="28"/>
          <w:szCs w:val="28"/>
        </w:rPr>
        <w:t xml:space="preserve"> 2) Привести в тетрадях примеры механизмов в быту, определить их виды и принципы работы.</w:t>
      </w:r>
    </w:p>
    <w:p w:rsidR="00DF225A" w:rsidRPr="002D6C83" w:rsidRDefault="00DF225A" w:rsidP="002D6C83">
      <w:pPr>
        <w:ind w:left="708"/>
        <w:jc w:val="both"/>
        <w:rPr>
          <w:b/>
          <w:sz w:val="28"/>
          <w:szCs w:val="28"/>
        </w:rPr>
      </w:pPr>
    </w:p>
    <w:sectPr w:rsidR="00DF225A" w:rsidRPr="002D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C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DE7FD0"/>
    <w:multiLevelType w:val="hybridMultilevel"/>
    <w:tmpl w:val="135AC742"/>
    <w:lvl w:ilvl="0" w:tplc="F99C6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4076B4"/>
    <w:multiLevelType w:val="hybridMultilevel"/>
    <w:tmpl w:val="4502D25C"/>
    <w:lvl w:ilvl="0" w:tplc="CFE8838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9E2706"/>
    <w:multiLevelType w:val="hybridMultilevel"/>
    <w:tmpl w:val="DC5647DC"/>
    <w:lvl w:ilvl="0" w:tplc="646E3F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A67820"/>
    <w:multiLevelType w:val="multilevel"/>
    <w:tmpl w:val="6A40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27048"/>
    <w:multiLevelType w:val="multilevel"/>
    <w:tmpl w:val="7AF2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0225C"/>
    <w:multiLevelType w:val="multilevel"/>
    <w:tmpl w:val="10563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7">
    <w:nsid w:val="6C3277B3"/>
    <w:multiLevelType w:val="multilevel"/>
    <w:tmpl w:val="D2FA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</w:num>
  <w:num w:numId="9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CE"/>
    <w:rsid w:val="000161FC"/>
    <w:rsid w:val="00200EE0"/>
    <w:rsid w:val="0023739C"/>
    <w:rsid w:val="00250204"/>
    <w:rsid w:val="00272DD5"/>
    <w:rsid w:val="002861B9"/>
    <w:rsid w:val="002A1E30"/>
    <w:rsid w:val="002D6C83"/>
    <w:rsid w:val="00314EAE"/>
    <w:rsid w:val="003A467F"/>
    <w:rsid w:val="00425F4B"/>
    <w:rsid w:val="00437329"/>
    <w:rsid w:val="004760BF"/>
    <w:rsid w:val="00477479"/>
    <w:rsid w:val="00590C00"/>
    <w:rsid w:val="005A4426"/>
    <w:rsid w:val="005B1F79"/>
    <w:rsid w:val="00623143"/>
    <w:rsid w:val="00684763"/>
    <w:rsid w:val="006E5FA2"/>
    <w:rsid w:val="00774FE9"/>
    <w:rsid w:val="007B11D3"/>
    <w:rsid w:val="007B2DCE"/>
    <w:rsid w:val="00901967"/>
    <w:rsid w:val="0093256C"/>
    <w:rsid w:val="00995BAB"/>
    <w:rsid w:val="00A157D5"/>
    <w:rsid w:val="00B23602"/>
    <w:rsid w:val="00BC5148"/>
    <w:rsid w:val="00C33B35"/>
    <w:rsid w:val="00C93642"/>
    <w:rsid w:val="00D440F5"/>
    <w:rsid w:val="00DA29ED"/>
    <w:rsid w:val="00DF225A"/>
    <w:rsid w:val="00E202CF"/>
    <w:rsid w:val="00E35BBB"/>
    <w:rsid w:val="00E42610"/>
    <w:rsid w:val="00F03436"/>
    <w:rsid w:val="00FB2BC9"/>
    <w:rsid w:val="00FD27F1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DC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B2DCE"/>
    <w:rPr>
      <w:b/>
      <w:bCs/>
    </w:rPr>
  </w:style>
  <w:style w:type="paragraph" w:styleId="a5">
    <w:name w:val="Body Text Indent"/>
    <w:basedOn w:val="a"/>
    <w:link w:val="a6"/>
    <w:semiHidden/>
    <w:unhideWhenUsed/>
    <w:rsid w:val="00E35BBB"/>
    <w:pPr>
      <w:widowControl w:val="0"/>
      <w:shd w:val="clear" w:color="auto" w:fill="FFFFFF"/>
      <w:snapToGrid w:val="0"/>
    </w:pPr>
    <w:rPr>
      <w:rFonts w:ascii="Arial" w:hAnsi="Arial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35BBB"/>
    <w:rPr>
      <w:rFonts w:ascii="Arial" w:eastAsia="Times New Roman" w:hAnsi="Arial" w:cs="Times New Roman"/>
      <w:color w:val="000000"/>
      <w:sz w:val="24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C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DCE"/>
    <w:pPr>
      <w:spacing w:before="100" w:beforeAutospacing="1" w:after="100" w:afterAutospacing="1"/>
    </w:pPr>
  </w:style>
  <w:style w:type="character" w:styleId="a4">
    <w:name w:val="Strong"/>
    <w:basedOn w:val="a0"/>
    <w:qFormat/>
    <w:rsid w:val="007B2DCE"/>
    <w:rPr>
      <w:b/>
      <w:bCs/>
    </w:rPr>
  </w:style>
  <w:style w:type="paragraph" w:styleId="a5">
    <w:name w:val="Body Text Indent"/>
    <w:basedOn w:val="a"/>
    <w:link w:val="a6"/>
    <w:semiHidden/>
    <w:unhideWhenUsed/>
    <w:rsid w:val="00E35BBB"/>
    <w:pPr>
      <w:widowControl w:val="0"/>
      <w:shd w:val="clear" w:color="auto" w:fill="FFFFFF"/>
      <w:snapToGrid w:val="0"/>
    </w:pPr>
    <w:rPr>
      <w:rFonts w:ascii="Arial" w:hAnsi="Arial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35BBB"/>
    <w:rPr>
      <w:rFonts w:ascii="Arial" w:eastAsia="Times New Roman" w:hAnsi="Arial" w:cs="Times New Roman"/>
      <w:color w:val="000000"/>
      <w:sz w:val="24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C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32</cp:revision>
  <dcterms:created xsi:type="dcterms:W3CDTF">2013-05-28T13:17:00Z</dcterms:created>
  <dcterms:modified xsi:type="dcterms:W3CDTF">2013-07-04T15:40:00Z</dcterms:modified>
</cp:coreProperties>
</file>