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04" w:rsidRDefault="0020104B" w:rsidP="00675C04">
      <w:pPr>
        <w:pStyle w:val="a3"/>
        <w:ind w:left="300" w:right="300" w:firstLine="300"/>
        <w:jc w:val="center"/>
        <w:rPr>
          <w:rFonts w:asciiTheme="minorHAnsi" w:hAnsiTheme="minorHAnsi"/>
          <w:b/>
          <w:sz w:val="28"/>
          <w:szCs w:val="28"/>
        </w:rPr>
      </w:pPr>
      <w:r>
        <w:rPr>
          <w:rFonts w:asciiTheme="minorHAnsi" w:hAnsiTheme="minorHAnsi"/>
          <w:b/>
          <w:sz w:val="28"/>
          <w:szCs w:val="28"/>
        </w:rPr>
        <w:t>Занятость детей</w:t>
      </w:r>
      <w:bookmarkStart w:id="0" w:name="_GoBack"/>
      <w:bookmarkEnd w:id="0"/>
      <w:r w:rsidR="00675C04" w:rsidRPr="00675C04">
        <w:rPr>
          <w:rFonts w:asciiTheme="minorHAnsi" w:hAnsiTheme="minorHAnsi"/>
          <w:b/>
          <w:sz w:val="28"/>
          <w:szCs w:val="28"/>
        </w:rPr>
        <w:t xml:space="preserve"> в группе продлённого дня</w:t>
      </w:r>
      <w:r w:rsidR="00675C04">
        <w:rPr>
          <w:rFonts w:asciiTheme="minorHAnsi" w:hAnsiTheme="minorHAnsi"/>
          <w:b/>
          <w:sz w:val="28"/>
          <w:szCs w:val="28"/>
        </w:rPr>
        <w:t>.</w:t>
      </w:r>
    </w:p>
    <w:p w:rsidR="00675C04" w:rsidRPr="00675C04" w:rsidRDefault="00675C04" w:rsidP="00675C04">
      <w:pPr>
        <w:pStyle w:val="a3"/>
        <w:ind w:left="300" w:right="300" w:firstLine="300"/>
        <w:jc w:val="right"/>
        <w:rPr>
          <w:rFonts w:asciiTheme="minorHAnsi" w:hAnsiTheme="minorHAnsi"/>
          <w:b/>
          <w:sz w:val="22"/>
          <w:szCs w:val="22"/>
        </w:rPr>
      </w:pPr>
      <w:r w:rsidRPr="00675C04">
        <w:rPr>
          <w:rFonts w:asciiTheme="minorHAnsi" w:hAnsiTheme="minorHAnsi"/>
          <w:b/>
          <w:sz w:val="22"/>
          <w:szCs w:val="22"/>
        </w:rPr>
        <w:t>Полоротова Ирина Сергеевна</w:t>
      </w:r>
    </w:p>
    <w:p w:rsidR="00675C04" w:rsidRDefault="00675C04" w:rsidP="00675C04">
      <w:pPr>
        <w:pStyle w:val="a3"/>
        <w:ind w:left="300" w:right="300" w:firstLine="300"/>
        <w:jc w:val="right"/>
        <w:rPr>
          <w:rFonts w:asciiTheme="minorHAnsi" w:hAnsiTheme="minorHAnsi"/>
          <w:b/>
          <w:sz w:val="22"/>
          <w:szCs w:val="22"/>
        </w:rPr>
      </w:pPr>
      <w:r w:rsidRPr="00675C04">
        <w:rPr>
          <w:rFonts w:asciiTheme="minorHAnsi" w:hAnsiTheme="minorHAnsi"/>
          <w:b/>
          <w:sz w:val="22"/>
          <w:szCs w:val="22"/>
        </w:rPr>
        <w:t xml:space="preserve"> учитель начальных классов </w:t>
      </w:r>
    </w:p>
    <w:p w:rsidR="00675C04" w:rsidRPr="00675C04" w:rsidRDefault="00675C04" w:rsidP="00675C04">
      <w:pPr>
        <w:pStyle w:val="a3"/>
        <w:ind w:left="300" w:right="300" w:firstLine="300"/>
        <w:jc w:val="right"/>
        <w:rPr>
          <w:rFonts w:asciiTheme="minorHAnsi" w:hAnsiTheme="minorHAnsi"/>
          <w:b/>
          <w:sz w:val="22"/>
          <w:szCs w:val="22"/>
        </w:rPr>
      </w:pPr>
      <w:r w:rsidRPr="00675C04">
        <w:rPr>
          <w:rFonts w:asciiTheme="minorHAnsi" w:hAnsiTheme="minorHAnsi"/>
          <w:b/>
          <w:sz w:val="22"/>
          <w:szCs w:val="22"/>
        </w:rPr>
        <w:t>ГБОУ лицей №344</w:t>
      </w:r>
    </w:p>
    <w:p w:rsidR="00376E00" w:rsidRPr="00675C04" w:rsidRDefault="00376E00" w:rsidP="00675C04">
      <w:pPr>
        <w:pStyle w:val="a3"/>
        <w:ind w:left="300" w:right="300" w:firstLine="300"/>
        <w:rPr>
          <w:rFonts w:asciiTheme="minorHAnsi" w:hAnsiTheme="minorHAnsi"/>
        </w:rPr>
      </w:pPr>
      <w:r w:rsidRPr="00675C04">
        <w:rPr>
          <w:rFonts w:asciiTheme="minorHAnsi" w:hAnsiTheme="minorHAnsi"/>
        </w:rPr>
        <w:t xml:space="preserve">Одним из важнейших требований в режиме работы группы продленного дня является обеспечение единства урочной и внеурочной деятельности учащихся. </w:t>
      </w:r>
    </w:p>
    <w:p w:rsidR="00376E00" w:rsidRPr="00675C04" w:rsidRDefault="00376E00" w:rsidP="00675C04">
      <w:pPr>
        <w:pStyle w:val="a3"/>
        <w:ind w:left="300" w:right="300" w:firstLine="300"/>
        <w:rPr>
          <w:rFonts w:asciiTheme="minorHAnsi" w:hAnsiTheme="minorHAnsi"/>
        </w:rPr>
      </w:pPr>
      <w:r w:rsidRPr="00675C04">
        <w:rPr>
          <w:rFonts w:asciiTheme="minorHAnsi" w:hAnsiTheme="minorHAnsi"/>
        </w:rPr>
        <w:t>Кроме того, педагогический процесс предусматривает, чтобы режим работы группы продленного дня способствов</w:t>
      </w:r>
      <w:r w:rsidR="00675C04">
        <w:rPr>
          <w:rFonts w:asciiTheme="minorHAnsi" w:hAnsiTheme="minorHAnsi"/>
        </w:rPr>
        <w:t>ал укреплению здоровья учащихся</w:t>
      </w:r>
      <w:r w:rsidRPr="00675C04">
        <w:rPr>
          <w:rFonts w:asciiTheme="minorHAnsi" w:hAnsiTheme="minorHAnsi"/>
        </w:rPr>
        <w:t>, обеспечивал высокий уровень работоспособности, хорошее физическое и нравственно-эстетическое самочувствие детей.</w:t>
      </w:r>
    </w:p>
    <w:p w:rsidR="00376E00" w:rsidRPr="00675C04" w:rsidRDefault="00376E00" w:rsidP="00675C04">
      <w:pPr>
        <w:spacing w:line="240" w:lineRule="auto"/>
        <w:rPr>
          <w:sz w:val="24"/>
          <w:szCs w:val="24"/>
        </w:rPr>
      </w:pPr>
      <w:r w:rsidRPr="00675C04">
        <w:rPr>
          <w:sz w:val="24"/>
          <w:szCs w:val="24"/>
        </w:rPr>
        <w:t xml:space="preserve">         Эффективность работы группы во многом зависит от отношения ребенка к школе, от его  желания посещать группу. Хорошее настроение - залог физического и нравственного здоровья ребенка, его успехов в учебе и труде. Задача педагога группы продленного дня состоит в том, чтобы  занять ребенка не только игрой, но и развивающими заданиями, которые бы стали интересны и полезны школьнику соответствующего возраста, способствовали его интеллектуальному и физическому развитию, обогащали его эмоционально.</w:t>
      </w:r>
    </w:p>
    <w:p w:rsidR="00376E00" w:rsidRPr="00376E00" w:rsidRDefault="00376E00" w:rsidP="00675C04">
      <w:pPr>
        <w:spacing w:before="100" w:beforeAutospacing="1" w:after="100" w:afterAutospacing="1" w:line="240" w:lineRule="auto"/>
        <w:ind w:left="300" w:right="300" w:firstLine="300"/>
        <w:rPr>
          <w:rFonts w:eastAsia="Times New Roman" w:cs="Times New Roman"/>
          <w:sz w:val="24"/>
          <w:szCs w:val="24"/>
          <w:lang w:eastAsia="ru-RU"/>
        </w:rPr>
      </w:pPr>
      <w:r w:rsidRPr="00376E00">
        <w:rPr>
          <w:rFonts w:eastAsia="Times New Roman" w:cs="Times New Roman"/>
          <w:sz w:val="24"/>
          <w:szCs w:val="24"/>
          <w:lang w:eastAsia="ru-RU"/>
        </w:rPr>
        <w:t xml:space="preserve">Организуя работу учащихся в группе продленного дня, главное - создать необходимые условия для занятий самоподготовкой с целью качественного выполнения домашнего задания. </w:t>
      </w:r>
    </w:p>
    <w:p w:rsidR="00376E00" w:rsidRPr="00376E00" w:rsidRDefault="00376E00" w:rsidP="00675C04">
      <w:pPr>
        <w:spacing w:before="100" w:beforeAutospacing="1" w:after="100" w:afterAutospacing="1" w:line="240" w:lineRule="auto"/>
        <w:ind w:left="300" w:right="300" w:firstLine="300"/>
        <w:rPr>
          <w:rFonts w:eastAsia="Times New Roman" w:cs="Times New Roman"/>
          <w:sz w:val="24"/>
          <w:szCs w:val="24"/>
          <w:lang w:eastAsia="ru-RU"/>
        </w:rPr>
      </w:pPr>
      <w:r w:rsidRPr="00376E00">
        <w:rPr>
          <w:rFonts w:eastAsia="Times New Roman" w:cs="Times New Roman"/>
          <w:sz w:val="24"/>
          <w:szCs w:val="24"/>
          <w:lang w:eastAsia="ru-RU"/>
        </w:rPr>
        <w:t>В процессе организации самоподготовки педагогом-воспитателем должны учитываться следующие факторы:</w:t>
      </w:r>
    </w:p>
    <w:p w:rsidR="00376E00" w:rsidRPr="00376E00" w:rsidRDefault="00376E00" w:rsidP="00675C04">
      <w:pPr>
        <w:numPr>
          <w:ilvl w:val="0"/>
          <w:numId w:val="1"/>
        </w:numPr>
        <w:spacing w:before="100" w:beforeAutospacing="1" w:after="100" w:afterAutospacing="1" w:line="240" w:lineRule="auto"/>
        <w:ind w:left="1020" w:right="300" w:firstLine="300"/>
        <w:rPr>
          <w:rFonts w:eastAsia="Times New Roman" w:cs="Times New Roman"/>
          <w:sz w:val="24"/>
          <w:szCs w:val="24"/>
          <w:lang w:eastAsia="ru-RU"/>
        </w:rPr>
      </w:pPr>
      <w:r w:rsidRPr="00376E00">
        <w:rPr>
          <w:rFonts w:eastAsia="Times New Roman" w:cs="Times New Roman"/>
          <w:sz w:val="24"/>
          <w:szCs w:val="24"/>
          <w:lang w:eastAsia="ru-RU"/>
        </w:rPr>
        <w:t xml:space="preserve">уровень подготовки учащихся по данному предмету, </w:t>
      </w:r>
    </w:p>
    <w:p w:rsidR="00376E00" w:rsidRPr="00376E00" w:rsidRDefault="00376E00" w:rsidP="00675C04">
      <w:pPr>
        <w:numPr>
          <w:ilvl w:val="0"/>
          <w:numId w:val="1"/>
        </w:numPr>
        <w:spacing w:before="100" w:beforeAutospacing="1" w:after="100" w:afterAutospacing="1" w:line="240" w:lineRule="auto"/>
        <w:ind w:left="1020" w:right="300" w:firstLine="300"/>
        <w:rPr>
          <w:rFonts w:eastAsia="Times New Roman" w:cs="Times New Roman"/>
          <w:sz w:val="24"/>
          <w:szCs w:val="24"/>
          <w:lang w:eastAsia="ru-RU"/>
        </w:rPr>
      </w:pPr>
      <w:r w:rsidRPr="00376E00">
        <w:rPr>
          <w:rFonts w:eastAsia="Times New Roman" w:cs="Times New Roman"/>
          <w:sz w:val="24"/>
          <w:szCs w:val="24"/>
          <w:lang w:eastAsia="ru-RU"/>
        </w:rPr>
        <w:t xml:space="preserve">индивидуальные и психологические особенности каждого ребенка, </w:t>
      </w:r>
    </w:p>
    <w:p w:rsidR="00376E00" w:rsidRPr="00376E00" w:rsidRDefault="00376E00" w:rsidP="00675C04">
      <w:pPr>
        <w:numPr>
          <w:ilvl w:val="0"/>
          <w:numId w:val="1"/>
        </w:numPr>
        <w:spacing w:before="100" w:beforeAutospacing="1" w:after="100" w:afterAutospacing="1" w:line="240" w:lineRule="auto"/>
        <w:ind w:left="1020" w:right="300" w:firstLine="300"/>
        <w:rPr>
          <w:rFonts w:eastAsia="Times New Roman" w:cs="Times New Roman"/>
          <w:sz w:val="24"/>
          <w:szCs w:val="24"/>
          <w:lang w:eastAsia="ru-RU"/>
        </w:rPr>
      </w:pPr>
      <w:r w:rsidRPr="00376E00">
        <w:rPr>
          <w:rFonts w:eastAsia="Times New Roman" w:cs="Times New Roman"/>
          <w:sz w:val="24"/>
          <w:szCs w:val="24"/>
          <w:lang w:eastAsia="ru-RU"/>
        </w:rPr>
        <w:t xml:space="preserve">круг его интересов и склонностей. </w:t>
      </w:r>
    </w:p>
    <w:p w:rsidR="00376E00" w:rsidRPr="00675C04" w:rsidRDefault="00376E00" w:rsidP="00675C04">
      <w:pPr>
        <w:pStyle w:val="a3"/>
        <w:ind w:left="300" w:right="300" w:firstLine="300"/>
        <w:rPr>
          <w:rFonts w:asciiTheme="minorHAnsi" w:hAnsiTheme="minorHAnsi"/>
        </w:rPr>
      </w:pPr>
      <w:r w:rsidRPr="00675C04">
        <w:rPr>
          <w:rFonts w:asciiTheme="minorHAnsi" w:hAnsiTheme="minorHAnsi"/>
        </w:rPr>
        <w:t xml:space="preserve">В своей деятельности педагогу-воспитателю именно группы продленного дня необходимо реализовать принцип личностно-ориентированного подхода к учащимся. </w:t>
      </w:r>
    </w:p>
    <w:p w:rsidR="00376E00" w:rsidRPr="00675C04" w:rsidRDefault="00376E00" w:rsidP="00675C04">
      <w:pPr>
        <w:pStyle w:val="a3"/>
        <w:ind w:left="300" w:right="300" w:firstLine="300"/>
        <w:rPr>
          <w:rFonts w:asciiTheme="minorHAnsi" w:hAnsiTheme="minorHAnsi"/>
        </w:rPr>
      </w:pPr>
      <w:r w:rsidRPr="00675C04">
        <w:rPr>
          <w:rFonts w:asciiTheme="minorHAnsi" w:hAnsiTheme="minorHAnsi"/>
        </w:rPr>
        <w:t>Все содержание работы в часы самоподготовки должно быть направленно на всестороннее развитие и совершенствование полученных умений самостоятельной работы, формирование навыков рационального использования учебного времени.</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Каковы же условия развития способностей у детей? Оказывается, чем разнообразней и содержательнее деятельность, тем больше возможностей для развития способностей. При планировании организации деятельности детей в ГПД, я соблюдаю некоторые обязательные условия:</w:t>
      </w:r>
    </w:p>
    <w:p w:rsidR="00376E00" w:rsidRPr="00376E00" w:rsidRDefault="00376E00" w:rsidP="00675C04">
      <w:pPr>
        <w:numPr>
          <w:ilvl w:val="0"/>
          <w:numId w:val="2"/>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Деятельность должна вызывать у ребёнка сильные и устойчивые положительные эмоции, удовольствие. Ребёнок должен испытывать чувство </w:t>
      </w:r>
      <w:r w:rsidRPr="00376E00">
        <w:rPr>
          <w:rFonts w:eastAsia="Times New Roman" w:cs="Times New Roman"/>
          <w:color w:val="000000"/>
          <w:sz w:val="24"/>
          <w:szCs w:val="24"/>
          <w:lang w:eastAsia="ru-RU"/>
        </w:rPr>
        <w:lastRenderedPageBreak/>
        <w:t xml:space="preserve">радостного удовлетворения от деятельности, тогда у него возникает стремление по собственной инициативе, без принуждения заниматься ею. Занятия должны проводиться в доброжелательной обстановке. </w:t>
      </w:r>
    </w:p>
    <w:p w:rsidR="00376E00" w:rsidRPr="00376E00" w:rsidRDefault="00376E00" w:rsidP="00675C04">
      <w:pPr>
        <w:numPr>
          <w:ilvl w:val="0"/>
          <w:numId w:val="2"/>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Деятельность ребёнка должна быть по возможности творческой. </w:t>
      </w:r>
    </w:p>
    <w:p w:rsidR="00376E00" w:rsidRPr="00675C04" w:rsidRDefault="00376E00" w:rsidP="00675C04">
      <w:pPr>
        <w:numPr>
          <w:ilvl w:val="0"/>
          <w:numId w:val="2"/>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Важно организовать деятельность ребёнка так, чтобы он преследовал цели, всегда немного превосходящие его наличные возможности, уже достигнутый им уровень выполнения деятельности. (Особенно нуждаются во всё более усложняющихся и разнообразных творческих заданиях, дети с уже определившимися способностями).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Игровые логические задачи</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 эти занятия я включаю 1-2 логические задачи из книги «600 игровых задач для развития логического мышления А.З. Зака. Решение таких задач требует не угадывания, а размышления, рассуждения, оперирования знаниями по логическим правилам. В возрасте 6-8 лет формируются элементарные приёмы логического мышления. Они связаны с оперированием лишь одним суждением в целях раскрытия в нём знания, содержащегося в неявном виде. В первом классе мы решаем «Простые задачи», содержащие одно суждение. Они помогут детям решать задачи в косвенной форме, которые предлагает школьная программа по математике. Самостоятельно дети с такими задачами обычно не справляются.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Например: Вера и Глаша пекли пирожки: кто-то с капустой, кто-то с яйцом. У Глаши не было пирожков с яйцом. Кто пёк пирожки с капустой? В папке «Простые задачи» представлено 150 простых задач шести видов.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 3-4 кл. в возрасте 8-10 лет, имеет смысл предлагать «Задачи непростые и несложные», решение которых связано с оперированием двух суждений. Это позволяет сделать полные умозаключения, где новое содержание выводится из данных суждений. Например, из суждений «Петя сильнее Васи» и «Вася сильнее Миши» можно сделать вывод, что «Петя сильнее Миши».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Даже если просто решать подряд каждый день три-четыре задачи, то и в этом случае усилия не пропадут даром, т. к. приобретается самое главное в мыслительной деятельности – умение управлять собой в проблемных ситуациях.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Кроме этого, в свободное время, когда дети заняты настольными играми, предлагаю игровые задания для самостоятельной работы из книги Э. К. Джаферовой «Весёлая переменка», решая которые, ребёнок развивает в себе самостоятельность, находчивость, усидчивость, у него тренируется память, развиваются умственные способности. Данные задания даны в интересной и занимательной игровой форме и расположены от простого к сложному. Они представлены в папках, которые ребёнок по своему желанию может взять для самостоятельной игры. Рассмотрим подробнее эти игры-задания и их значение для развития интеллектуальных способностей детей.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Игры-головоломки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lastRenderedPageBreak/>
        <w:t xml:space="preserve">Игры-головоломки геометрического характера такие как «Монгольская игра-головоломка», «Пентамино», «Колумбово яйцо» «Волшебный круг», «Танграм» часто называют «Геометрическим конструктором». Квадрат, круг, овал разрезаются на несколько частей, из которых можно сложить разнообразные сюжетные фигуры. Очень старинная китайская игра «Танграм», известна в Китае под названием чи-чао-тю («хитроумный узор из семи частей»). Рассказывают, что Наполеон, когда находился в изгнании, часами составлял фигурки из семи элементов танграма – танов.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Эти игры вызывают интерес у детей необычностью и занимательностью. В ходе решения каждой новой задачи ребёнок включается в активный поиск пути решения, стремясь при этом к конечной цели – построению пространственной фигуры. Такие игры-головоломки требуют умственного и волевого напряжения, развивают у детей комбинаторные способности, образное и логическое мышление, смекалку, сообразительность, настойчивость, практические и умственные качества.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Обязательно знакомлю детей с правилами для игр-головоломок: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1.Использовать для составления каждой фигуры все части квадрата, круга, овала.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2.Соединять их только по граням, чтобы они плотно примыкали одна к другой.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3.Не допускать наложения одной части на другую.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Затем осваиваем игры по этапам:</w:t>
      </w:r>
    </w:p>
    <w:p w:rsidR="00376E00" w:rsidRPr="00376E00" w:rsidRDefault="00376E00" w:rsidP="00675C04">
      <w:pPr>
        <w:spacing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1 этап. </w:t>
      </w:r>
      <w:r w:rsidRPr="00376E00">
        <w:rPr>
          <w:rFonts w:eastAsia="Times New Roman" w:cs="Times New Roman"/>
          <w:color w:val="000000"/>
          <w:sz w:val="24"/>
          <w:szCs w:val="24"/>
          <w:lang w:eastAsia="ru-RU"/>
        </w:rPr>
        <w:t xml:space="preserve">Ознакомление детей с игрой, например «Волшебный круг». Одинаково окрашенный с обеих сторон, круг разрезается на 10 частей. Получается 4 одинаковых треугольника, остальные части попарно равные между собой, имеют сходство с фигурами треугольной формы, но одна из сторон у них закруглена. Дети рассматривают отдельные части, уточняют их название, соотношение частей по размерам.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2 этап. </w:t>
      </w:r>
      <w:r w:rsidRPr="00376E00">
        <w:rPr>
          <w:rFonts w:eastAsia="Times New Roman" w:cs="Times New Roman"/>
          <w:color w:val="000000"/>
          <w:sz w:val="24"/>
          <w:szCs w:val="24"/>
          <w:lang w:eastAsia="ru-RU"/>
        </w:rPr>
        <w:t xml:space="preserve">Составление сюжетных фигур по элементному изображению предмета, то есть механический подбор, копирование способа расположения частей игры. Достаточно предложить детям 2-3 силуэта. На рисунке фигура «Воин».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3 этап. </w:t>
      </w:r>
      <w:r w:rsidRPr="00376E00">
        <w:rPr>
          <w:rFonts w:eastAsia="Times New Roman" w:cs="Times New Roman"/>
          <w:color w:val="000000"/>
          <w:sz w:val="24"/>
          <w:szCs w:val="24"/>
          <w:lang w:eastAsia="ru-RU"/>
        </w:rPr>
        <w:t xml:space="preserve">Составление сюжетных фигур по частичному элементному изображению. Детям предлагают образцы, на которых указано место расположения одной - двух составных частей, остальные они должны расположить самостоятельно. На рисунке фигура «Кит».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4 этап. </w:t>
      </w:r>
      <w:r w:rsidRPr="00376E00">
        <w:rPr>
          <w:rFonts w:eastAsia="Times New Roman" w:cs="Times New Roman"/>
          <w:color w:val="000000"/>
          <w:sz w:val="24"/>
          <w:szCs w:val="24"/>
          <w:lang w:eastAsia="ru-RU"/>
        </w:rPr>
        <w:t xml:space="preserve">Составление сюжетных фигур по контурному или силуэтному образцу, на котором не видно ни одной составной части. В процессе предварительного анализа образца ребёнок должен зрительно расчленить сложную фигуру на составляющие элементы. После чего практически проверить своё предположение. Результаты решения детьми данных головоломок фиксируются в карте наблюдений. Аналогично организована работа с детьми по выполнению заданий на внимание, игр-заданий «Найди отличия», «Найди сходства», кроссвордов. Считаю, что такие игры тоже помогают детям развивать их интеллектуальные способности.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Игровые задания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lastRenderedPageBreak/>
        <w:t>Задания на внимание</w:t>
      </w:r>
      <w:r w:rsidRPr="00376E00">
        <w:rPr>
          <w:rFonts w:eastAsia="Times New Roman" w:cs="Times New Roman"/>
          <w:color w:val="000000"/>
          <w:sz w:val="24"/>
          <w:szCs w:val="24"/>
          <w:lang w:eastAsia="ru-RU"/>
        </w:rPr>
        <w:t xml:space="preserve">. Хотя ребёнок шести-семи лет может регулировать своё поведение, непроизвольное внимание у него всё же преобладает. Поэтому необходимо развивать у ребёнка умение концентрировать своё внимание. Без внимания нет активного умственного развития. Детям трудно сосредоточиться на однообразной и малопривлекательной для них деятельности. Смена же картинок и игровых заданий даёт возможность ребёнку поработать с интересом. Выполнение таких заданий направлено на достижение ребёнком более высокого уровня психического и умственного развития, обеспечивающего произвольную регуляцию внимания, памяти, мышления, что в дальнейшем явится хорошей основой для успешного усвоения школьной программы.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Игры-задания «Найди отличия» </w:t>
      </w:r>
      <w:r w:rsidRPr="00376E00">
        <w:rPr>
          <w:rFonts w:eastAsia="Times New Roman" w:cs="Times New Roman"/>
          <w:color w:val="000000"/>
          <w:sz w:val="24"/>
          <w:szCs w:val="24"/>
          <w:lang w:eastAsia="ru-RU"/>
        </w:rPr>
        <w:t xml:space="preserve">представлены рисунками, одинаковыми по сюжету, но имеющими какие-то отличительные признаки в деталях. Они направлены на формирование у детей способностей целостного восприятия изображения, умения анализировать и сравнивать детали, устанавливать признаки отличий.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Игры-задания «Найди сходства». </w:t>
      </w:r>
      <w:r w:rsidRPr="00376E00">
        <w:rPr>
          <w:rFonts w:eastAsia="Times New Roman" w:cs="Times New Roman"/>
          <w:color w:val="000000"/>
          <w:sz w:val="24"/>
          <w:szCs w:val="24"/>
          <w:lang w:eastAsia="ru-RU"/>
        </w:rPr>
        <w:t xml:space="preserve">Обучение детей решению данных занимательных задач на поиск сходных признаков стараюсь направить на формирование у ребят умений осуществлять последовательные мыслительные операции. Они заключаются в анализе и сравнении предметов, выделении и обобщении признаков, их сопоставлении и установлении признаков сходства. Решая эти задачи, дети развивают в себе такие способности, как зрительное внимание и мыслительный анализ.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 xml:space="preserve">Кроссворды. </w:t>
      </w:r>
      <w:r w:rsidRPr="00376E00">
        <w:rPr>
          <w:rFonts w:eastAsia="Times New Roman" w:cs="Times New Roman"/>
          <w:color w:val="000000"/>
          <w:sz w:val="24"/>
          <w:szCs w:val="24"/>
          <w:lang w:eastAsia="ru-RU"/>
        </w:rPr>
        <w:t xml:space="preserve">Разгадывание кроссвордов – это увлекательная игра в слова, которая развивает у детей словесно-логическое мышление, умение подбирать варианты слов, близких по значению, то есть синонимы. Интерес к решению кроссвордов не появится сам, если его не прививать ребёнку.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675C04">
        <w:rPr>
          <w:rFonts w:eastAsia="Times New Roman" w:cs="Times New Roman"/>
          <w:b/>
          <w:bCs/>
          <w:color w:val="000000"/>
          <w:sz w:val="24"/>
          <w:szCs w:val="24"/>
          <w:lang w:eastAsia="ru-RU"/>
        </w:rPr>
        <w:t>Развивающие занятия «Учись учиться» во 2 классе</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Во 2 классе 1 раз в неделю по пятницам провожу развивающие занятия «Учись учиться». Каждый ребёнок получает отдельный лист с заданиями, которые включают игры и упражнения, направленные на развитие памяти, внимания, наблюдательности, логического мышления. Эти занятия провожу по авторской программе Е. В. Языкановой одновременно как со всем классом, так и с группой детей, испытывающих трудности в учебной деятельности. Задания во времени не ограничиваю, пусть каждый ребёнок потратит столько времени, сколько ему нужно. В следующий раз, когда он встретит задание подобного типа, он справится с ним быстрее. Перед каждым заданием даю краткую инструкцию, а затем контролирую, правильно ли ребёнок его выполнил. Более слабые дети работают в группах, парах или коллективно, под руководством учителя.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Если задание оказалось слишком трудным, его можно отложить на некоторое время, а потом вернуться. Оцениваю только успехи. Обучение должно быть победным!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w:t>
      </w:r>
      <w:r w:rsidRPr="00675C04">
        <w:rPr>
          <w:rFonts w:eastAsia="Times New Roman" w:cs="Times New Roman"/>
          <w:b/>
          <w:bCs/>
          <w:color w:val="000000"/>
          <w:sz w:val="24"/>
          <w:szCs w:val="24"/>
          <w:lang w:eastAsia="ru-RU"/>
        </w:rPr>
        <w:t xml:space="preserve">«Найди лишнее слово».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Птица, самолёт, пчела, машина, бабочка.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lastRenderedPageBreak/>
        <w:t xml:space="preserve">(В каждом ряду даётся 4-5 слов. Их можно классифицировать различным образом. Имеется качество или характеристика, которым подходят все слова, кроме одного, которое и должно быть вычеркнуто).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w:t>
      </w:r>
      <w:r w:rsidRPr="00675C04">
        <w:rPr>
          <w:rFonts w:eastAsia="Times New Roman" w:cs="Times New Roman"/>
          <w:b/>
          <w:bCs/>
          <w:color w:val="000000"/>
          <w:sz w:val="24"/>
          <w:szCs w:val="24"/>
          <w:lang w:eastAsia="ru-RU"/>
        </w:rPr>
        <w:t xml:space="preserve">«Вставь недостающее слово».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кровь ( ) цветок разговор ( ) дождь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воспоминание ( ) лекарство душа ( ) посуда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Это задание направлено на развитие способности к объединению отдельных частей в систему. В нём надо подобрать такое слово, которое подходило бы сразу обоим предложенным словам, и вписать его в скобки. Например: воспоминание (горькое) лекарство.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w:t>
      </w:r>
      <w:r w:rsidRPr="00675C04">
        <w:rPr>
          <w:rFonts w:eastAsia="Times New Roman" w:cs="Times New Roman"/>
          <w:b/>
          <w:bCs/>
          <w:color w:val="000000"/>
          <w:sz w:val="24"/>
          <w:szCs w:val="24"/>
          <w:lang w:eastAsia="ru-RU"/>
        </w:rPr>
        <w:t xml:space="preserve">«Шифровальщик».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А Б В К М Н О Л Д Т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1 2 3 4 5 6 7 8 9 0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2780 37281 4756101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направлено на развитие ассоциативной памяти, внимания. Каждой цифре соответствует определённая буква (ключ дан в задании). Дети вместо цифр записывают соответствующие буквы и получают слово.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w:t>
      </w:r>
      <w:r w:rsidRPr="00675C04">
        <w:rPr>
          <w:rFonts w:eastAsia="Times New Roman" w:cs="Times New Roman"/>
          <w:b/>
          <w:bCs/>
          <w:color w:val="000000"/>
          <w:sz w:val="24"/>
          <w:szCs w:val="24"/>
          <w:lang w:eastAsia="ru-RU"/>
        </w:rPr>
        <w:t xml:space="preserve">«Проведи аналогию».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Нога – костыль = глаза - …….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(Зрение, очки, слёзы, веки, ресницы.)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Музыка – оркестр = пение - ……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(Хор, солист, сцена, певец, концерт.)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 этом задании даны три слова, первые два находятся в определённой связи. Между третьим и одним из предложенных пяти слов существуют такие же отношения. Надо найти четвёртое слово.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Задание </w:t>
      </w:r>
      <w:r w:rsidRPr="00675C04">
        <w:rPr>
          <w:rFonts w:eastAsia="Times New Roman" w:cs="Times New Roman"/>
          <w:b/>
          <w:bCs/>
          <w:color w:val="000000"/>
          <w:sz w:val="24"/>
          <w:szCs w:val="24"/>
          <w:lang w:eastAsia="ru-RU"/>
        </w:rPr>
        <w:t xml:space="preserve">«Выбери два главных слова».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Лес (лист, яблоня, охотник, дерево, кустарник).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Чтение (глаза, книга, картина, печать, очки).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 этом задании нужно выбрать из скобок и подчеркнуть два слова, которые являются главными (существенными) для слова перед скобками. </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lastRenderedPageBreak/>
        <w:t xml:space="preserve">Задания «Аналогия», «Выбери два главных слова», «Вставь недостающее слово» направлены на развитие вербально-логического мышления – умения устанавливать связи между понятиями. Такие задания сначала вызывают затруднения, так как не встречаются в учебной деятельности. Поэтому каждое задание подробно разбирается. И только, когда сформировано устойчивое и последовательное умение устанавливать логические ассоциации, можно переходить к заданиям для самостоятельной работы. </w:t>
      </w:r>
    </w:p>
    <w:p w:rsidR="00376E00" w:rsidRPr="00675C04" w:rsidRDefault="00376E00" w:rsidP="00675C04">
      <w:pPr>
        <w:spacing w:before="100" w:beforeAutospacing="1" w:after="100" w:afterAutospacing="1" w:line="240" w:lineRule="auto"/>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В эти занятия включила упражнения на развитие сенсомоторики по книге С. В. Коноваленко «Развитие познавательной деятельности у детей от 6 до 9 лет» (практикум для психологов и логопедов). Данные упражнения интересны тем, что они развивают пространственную ориентацию, координацию тонких движений кисти и пальцев рук и доставляют детям огромное удовольствие. </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Прогулка</w:t>
      </w:r>
      <w:r w:rsidRPr="00376E00">
        <w:rPr>
          <w:rFonts w:eastAsia="Times New Roman" w:cs="Helvetica"/>
          <w:color w:val="333333"/>
          <w:sz w:val="24"/>
          <w:szCs w:val="24"/>
          <w:lang w:eastAsia="ru-RU"/>
        </w:rPr>
        <w:t xml:space="preserve"> – это одна из форм отдыха детей.</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Существует довольно много видов прогулок, что дает возможность разнообразить их в течение всего года. Каждый вид прогулки обусловлен своей целью и правилами, которым необходимо следовать.</w:t>
      </w:r>
      <w:r w:rsidRPr="00376E00">
        <w:rPr>
          <w:rFonts w:eastAsia="Times New Roman" w:cs="Helvetica"/>
          <w:color w:val="333333"/>
          <w:sz w:val="24"/>
          <w:szCs w:val="24"/>
          <w:lang w:eastAsia="ru-RU"/>
        </w:rPr>
        <w:br/>
        <w:t>Прогулка в зависимости от обстановки и настроения группы может прерываться остановками для кратковременного, спокойного отдыха, быть насыщенной играми и развлечениями.</w:t>
      </w:r>
      <w:r w:rsidRPr="00376E00">
        <w:rPr>
          <w:rFonts w:eastAsia="Times New Roman" w:cs="Helvetica"/>
          <w:color w:val="333333"/>
          <w:sz w:val="24"/>
          <w:szCs w:val="24"/>
          <w:lang w:eastAsia="ru-RU"/>
        </w:rPr>
        <w:br/>
        <w:t>Прогулка, в сравнениями с экскурсиями, проигрывает лишь в одном – в системности полученных знаний. В объеме же их, как правило, прогулка превосходит экскурсию. Усвоенные в процессе прогулки представления и понятия не уступают тем, которые приобретены на экскурсии.</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Игровая прогулка.</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Сразу поле выхода на улицу провожу с детьми десятиминутное наблюдение за состоянием погоды (снег, дождь, солнце, сильный ветер, пасмурно и т.д.), за деревьями (набухли почки, появились первые листочки, пожелтели листья и т.д.), за птицами (летают стаей, по парам и т.д.), за настроением людей и их одеждой). После каждого рассматривания ставлю вопрос: “Почему?”. Дети отвечают активно, иногда перебивая друг друга, но обиды нет, т.к. всем хочется показать себя наблюдательным человеком. Ребята даже приводят примеры из собственного опыта или сравнивают с прошедшими наблюдениями.</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Затем предлагаю детям спокойные игры. Очень любят ребята всех возрастов, по моим наблюдениям, играть с мячом. В 1-х – 2-х классах учимся ловить мяч, бросать от себя, на игре “десяточка” – об стенку или стоя в кругу.</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 xml:space="preserve">Правила: </w:t>
      </w:r>
      <w:r w:rsidRPr="00376E00">
        <w:rPr>
          <w:rFonts w:eastAsia="Times New Roman" w:cs="Helvetica"/>
          <w:color w:val="333333"/>
          <w:sz w:val="24"/>
          <w:szCs w:val="24"/>
          <w:lang w:eastAsia="ru-RU"/>
        </w:rPr>
        <w:t>мяч должен быть небольшим, но прыгучим. Кажется как просто: ударил мячиком об стенку, дождался, кода отскочит к тебе и поймал. Но я усложняю задачу.</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i/>
          <w:iCs/>
          <w:color w:val="333333"/>
          <w:sz w:val="24"/>
          <w:szCs w:val="24"/>
          <w:lang w:eastAsia="ru-RU"/>
        </w:rPr>
        <w:t>Например:</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 бросить и поймать, но пока мячик летит к тебе, 2-3 раза хлопнуть в ладоши;</w:t>
      </w:r>
      <w:r w:rsidRPr="00376E00">
        <w:rPr>
          <w:rFonts w:eastAsia="Times New Roman" w:cs="Helvetica"/>
          <w:color w:val="333333"/>
          <w:sz w:val="24"/>
          <w:szCs w:val="24"/>
          <w:lang w:eastAsia="ru-RU"/>
        </w:rPr>
        <w:br/>
        <w:t>– бросить мячик так, чтобы он отскочил не в руки, а на землю, а уж потом к ребенку;</w:t>
      </w:r>
      <w:r w:rsidRPr="00376E00">
        <w:rPr>
          <w:rFonts w:eastAsia="Times New Roman" w:cs="Helvetica"/>
          <w:color w:val="333333"/>
          <w:sz w:val="24"/>
          <w:szCs w:val="24"/>
          <w:lang w:eastAsia="ru-RU"/>
        </w:rPr>
        <w:br/>
        <w:t>– заставить мячик проделать обратный путь – земля, стена и в руки, а в это время повернуться вокруг себя, присесть, пропустить мячик под ногой, между 2-мя ногами, повернуться спиной к стенке и т.д.</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 xml:space="preserve">В начале игры мы с детьми обговариваем, какие движения будут делать играющие. Играют до “первой ошибки”: ошибся – уступи место тому, чья очередь испытать силы. Ребята стараются сами и подсказываю на свои примерах другим детям, у кого не получается (как </w:t>
      </w:r>
      <w:r w:rsidRPr="00376E00">
        <w:rPr>
          <w:rFonts w:eastAsia="Times New Roman" w:cs="Helvetica"/>
          <w:color w:val="333333"/>
          <w:sz w:val="24"/>
          <w:szCs w:val="24"/>
          <w:lang w:eastAsia="ru-RU"/>
        </w:rPr>
        <w:lastRenderedPageBreak/>
        <w:t>удобней встать и сделать эти движения). У ребят развивается чувство взаимопомощи, доброго отношения друг к другу.</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Игра “я знаю 5 названий” показывает знания детей, полученными ими на уроках и в обыденной жизни. Эта игра учит детей ударять ладонью по мечу так, чтобы он, отскакивая от земли, возвращался к ладони. Привлекают от 2-х до 5-ти человек. Ребята без остановки отбивают ладонью от земли мяч и при этом называют имена людей, названия городов, фруктов, овощей, животных, птиц и т.д. если в выполнении программы происходит сбой, то я меняю ребенка на следующего играющего.</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Увеличиваю темп прогулки с помощью игры “Вышибалы”. Здесь играют все, предлагаю поиграть даже детям из других групп продленного дня. Чем больше детей, тем интереснее. Делю ребят на две команды: 1-я  – “вышибалы”, 2-я – “бегущая”. Цель “бегущих” – увернутся от мяча, который перебрасывают “вышибалы” (они стараются попасть в бегущих). Каждый раз пытаюсь вводить в игру новые правила, тем самым усложняя ее. Главная задача – продержаться в кругу как можно дольше.</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Если у ребят нет желания играть в “Вышибалы” предлагаю им не менее подвижную игру “Перехват на бегу” (“Собачки”). Ставлю детей в круг, выбираю водящего по желанию. Если желающих много, применяю считалочку.</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Суть игры: водящий располагается внутри круга, его цель – перехватить мяч, который летает от одного ребенка к другому. Если же водящий все-таки перехватил мяч на лету, то он становится в круг вместо того, чей пас был перехвачен, а тот делается водящим.</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Если нет погодных условий для игры в мяч, то предлагаю детям не менее интересную игру, связанную с прыгалками, ведь скакалка является одним из самых доступных спортивных снарядов. Она помогает детям укрепить свою выносливость, приобрести ловкость. Прыгалки приобретаю по росту детей. Первоначально учимся прыгать. Объясняю, что прыгать надо невысоко, на носках, в ритме движения скакалки, приземляться легко, сгибая ноги в коленях. Показываю на своем примере в медленном темпе, а затем увеличиваю его. По мере обучения усложняю задачу или составляю комбинацию движений. Ввожу технику прыжка “двоечка” – один основной прыжок, другой как бы страхующий, не позволяющий ребенку как бы стоять.</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Постепенно ввожу ребенка в игру “Часики” (до 24 разовых прыжков). Предлагаю разбиться на команды. Слабопрыгающих детей распределяю сама. Подбадриваю детей во время игры, подсказываю как лучше выполнить заданное упражнение, пресекаю споры, возникающие при неудачных прыжках. Чаще, чем других хвалю детей, которым тяжело даются прыжки на прыгалках. Стараюсь поддержать желание играть всем вместе.</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Подвижная игра с использованием скакалок “Часики”.</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Дети разбиваются на две команды. Одна команда прыгает, другая крутит скакалку (затем наоборот).</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1. Один прыжок.</w:t>
      </w:r>
      <w:r w:rsidRPr="00376E00">
        <w:rPr>
          <w:rFonts w:eastAsia="Times New Roman" w:cs="Helvetica"/>
          <w:color w:val="333333"/>
          <w:sz w:val="24"/>
          <w:szCs w:val="24"/>
          <w:lang w:eastAsia="ru-RU"/>
        </w:rPr>
        <w:br/>
        <w:t>2. Два прыжка.</w:t>
      </w:r>
      <w:r w:rsidRPr="00376E00">
        <w:rPr>
          <w:rFonts w:eastAsia="Times New Roman" w:cs="Helvetica"/>
          <w:color w:val="333333"/>
          <w:sz w:val="24"/>
          <w:szCs w:val="24"/>
          <w:lang w:eastAsia="ru-RU"/>
        </w:rPr>
        <w:br/>
        <w:t>3. Три прыжка.</w:t>
      </w:r>
      <w:r w:rsidRPr="00376E00">
        <w:rPr>
          <w:rFonts w:eastAsia="Times New Roman" w:cs="Helvetica"/>
          <w:color w:val="333333"/>
          <w:sz w:val="24"/>
          <w:szCs w:val="24"/>
          <w:lang w:eastAsia="ru-RU"/>
        </w:rPr>
        <w:br/>
        <w:t>4. Четыри прыжка на левой ноге.</w:t>
      </w:r>
      <w:r w:rsidRPr="00376E00">
        <w:rPr>
          <w:rFonts w:eastAsia="Times New Roman" w:cs="Helvetica"/>
          <w:color w:val="333333"/>
          <w:sz w:val="24"/>
          <w:szCs w:val="24"/>
          <w:lang w:eastAsia="ru-RU"/>
        </w:rPr>
        <w:br/>
        <w:t>5. Пять прыжков на правой ноге.</w:t>
      </w:r>
      <w:r w:rsidRPr="00376E00">
        <w:rPr>
          <w:rFonts w:eastAsia="Times New Roman" w:cs="Helvetica"/>
          <w:color w:val="333333"/>
          <w:sz w:val="24"/>
          <w:szCs w:val="24"/>
          <w:lang w:eastAsia="ru-RU"/>
        </w:rPr>
        <w:br/>
        <w:t>6. Крестиком.</w:t>
      </w:r>
      <w:r w:rsidRPr="00376E00">
        <w:rPr>
          <w:rFonts w:eastAsia="Times New Roman" w:cs="Helvetica"/>
          <w:color w:val="333333"/>
          <w:sz w:val="24"/>
          <w:szCs w:val="24"/>
          <w:lang w:eastAsia="ru-RU"/>
        </w:rPr>
        <w:br/>
        <w:t>7. Закрыв лицо руками.</w:t>
      </w:r>
      <w:r w:rsidRPr="00376E00">
        <w:rPr>
          <w:rFonts w:eastAsia="Times New Roman" w:cs="Helvetica"/>
          <w:color w:val="333333"/>
          <w:sz w:val="24"/>
          <w:szCs w:val="24"/>
          <w:lang w:eastAsia="ru-RU"/>
        </w:rPr>
        <w:br/>
        <w:t>8. По два раза на каждой стороне, вокруг себя.</w:t>
      </w:r>
      <w:r w:rsidRPr="00376E00">
        <w:rPr>
          <w:rFonts w:eastAsia="Times New Roman" w:cs="Helvetica"/>
          <w:color w:val="333333"/>
          <w:sz w:val="24"/>
          <w:szCs w:val="24"/>
          <w:lang w:eastAsia="ru-RU"/>
        </w:rPr>
        <w:br/>
      </w:r>
      <w:r w:rsidRPr="00376E00">
        <w:rPr>
          <w:rFonts w:eastAsia="Times New Roman" w:cs="Helvetica"/>
          <w:color w:val="333333"/>
          <w:sz w:val="24"/>
          <w:szCs w:val="24"/>
          <w:lang w:eastAsia="ru-RU"/>
        </w:rPr>
        <w:lastRenderedPageBreak/>
        <w:t>9. По два раза прыгаем обычно, третий – достать рукой до земли</w:t>
      </w:r>
      <w:r w:rsidRPr="00376E00">
        <w:rPr>
          <w:rFonts w:eastAsia="Times New Roman" w:cs="Helvetica"/>
          <w:color w:val="333333"/>
          <w:sz w:val="24"/>
          <w:szCs w:val="24"/>
          <w:lang w:eastAsia="ru-RU"/>
        </w:rPr>
        <w:br/>
        <w:t>10. Против “волны”.</w:t>
      </w:r>
      <w:r w:rsidRPr="00376E00">
        <w:rPr>
          <w:rFonts w:eastAsia="Times New Roman" w:cs="Helvetica"/>
          <w:color w:val="333333"/>
          <w:sz w:val="24"/>
          <w:szCs w:val="24"/>
          <w:lang w:eastAsia="ru-RU"/>
        </w:rPr>
        <w:br/>
        <w:t>11. “Чай” – прыгаем быстро.</w:t>
      </w:r>
      <w:r w:rsidRPr="00376E00">
        <w:rPr>
          <w:rFonts w:eastAsia="Times New Roman" w:cs="Helvetica"/>
          <w:color w:val="333333"/>
          <w:sz w:val="24"/>
          <w:szCs w:val="24"/>
          <w:lang w:eastAsia="ru-RU"/>
        </w:rPr>
        <w:br/>
        <w:t>12. “Молочко” – прыгаем медленно.</w:t>
      </w:r>
      <w:r w:rsidRPr="00376E00">
        <w:rPr>
          <w:rFonts w:eastAsia="Times New Roman" w:cs="Helvetica"/>
          <w:color w:val="333333"/>
          <w:sz w:val="24"/>
          <w:szCs w:val="24"/>
          <w:lang w:eastAsia="ru-RU"/>
        </w:rPr>
        <w:br/>
        <w:t xml:space="preserve">13. Барабан. </w:t>
      </w:r>
      <w:r w:rsidRPr="00376E00">
        <w:rPr>
          <w:rFonts w:eastAsia="Times New Roman" w:cs="Helvetica"/>
          <w:color w:val="333333"/>
          <w:sz w:val="24"/>
          <w:szCs w:val="24"/>
          <w:lang w:eastAsia="ru-RU"/>
        </w:rPr>
        <w:br/>
        <w:t>14. 7 раз на левой ноге, 7 – на правой.</w:t>
      </w:r>
      <w:r w:rsidRPr="00376E00">
        <w:rPr>
          <w:rFonts w:eastAsia="Times New Roman" w:cs="Helvetica"/>
          <w:color w:val="333333"/>
          <w:sz w:val="24"/>
          <w:szCs w:val="24"/>
          <w:lang w:eastAsia="ru-RU"/>
        </w:rPr>
        <w:br/>
        <w:t>15. "Колыбелька".</w:t>
      </w:r>
      <w:r w:rsidRPr="00376E00">
        <w:rPr>
          <w:rFonts w:eastAsia="Times New Roman" w:cs="Helvetica"/>
          <w:color w:val="333333"/>
          <w:sz w:val="24"/>
          <w:szCs w:val="24"/>
          <w:lang w:eastAsia="ru-RU"/>
        </w:rPr>
        <w:br/>
        <w:t>16. Подскоки против “волны”</w:t>
      </w:r>
      <w:r w:rsidRPr="00376E00">
        <w:rPr>
          <w:rFonts w:eastAsia="Times New Roman" w:cs="Helvetica"/>
          <w:color w:val="333333"/>
          <w:sz w:val="24"/>
          <w:szCs w:val="24"/>
          <w:lang w:eastAsia="ru-RU"/>
        </w:rPr>
        <w:br/>
        <w:t>17. Свое придуманное упражнение-зарядка</w:t>
      </w:r>
      <w:r w:rsidRPr="00376E00">
        <w:rPr>
          <w:rFonts w:eastAsia="Times New Roman" w:cs="Helvetica"/>
          <w:color w:val="333333"/>
          <w:sz w:val="24"/>
          <w:szCs w:val="24"/>
          <w:lang w:eastAsia="ru-RU"/>
        </w:rPr>
        <w:br/>
        <w:t>18. Сидя на корточках.</w:t>
      </w:r>
      <w:r w:rsidRPr="00376E00">
        <w:rPr>
          <w:rFonts w:eastAsia="Times New Roman" w:cs="Helvetica"/>
          <w:color w:val="333333"/>
          <w:sz w:val="24"/>
          <w:szCs w:val="24"/>
          <w:lang w:eastAsia="ru-RU"/>
        </w:rPr>
        <w:br/>
        <w:t>19. Хлопок спереди, хлопок сзади и т.д.</w:t>
      </w:r>
      <w:r w:rsidRPr="00376E00">
        <w:rPr>
          <w:rFonts w:eastAsia="Times New Roman" w:cs="Helvetica"/>
          <w:color w:val="333333"/>
          <w:sz w:val="24"/>
          <w:szCs w:val="24"/>
          <w:lang w:eastAsia="ru-RU"/>
        </w:rPr>
        <w:br/>
        <w:t>20. Против “волны”.</w:t>
      </w:r>
      <w:r w:rsidRPr="00376E00">
        <w:rPr>
          <w:rFonts w:eastAsia="Times New Roman" w:cs="Helvetica"/>
          <w:color w:val="333333"/>
          <w:sz w:val="24"/>
          <w:szCs w:val="24"/>
          <w:lang w:eastAsia="ru-RU"/>
        </w:rPr>
        <w:br/>
        <w:t>21. Прыгаем по два человека одновременно.</w:t>
      </w:r>
      <w:r w:rsidRPr="00376E00">
        <w:rPr>
          <w:rFonts w:eastAsia="Times New Roman" w:cs="Helvetica"/>
          <w:color w:val="333333"/>
          <w:sz w:val="24"/>
          <w:szCs w:val="24"/>
          <w:lang w:eastAsia="ru-RU"/>
        </w:rPr>
        <w:br/>
        <w:t>22. Зарядка на внимание: одна рука на пояс, другая; одна рука на плечо, другая; одна рука наверх, другая и обратно – в том же порядке.</w:t>
      </w:r>
      <w:r w:rsidRPr="00376E00">
        <w:rPr>
          <w:rFonts w:eastAsia="Times New Roman" w:cs="Helvetica"/>
          <w:color w:val="333333"/>
          <w:sz w:val="24"/>
          <w:szCs w:val="24"/>
          <w:lang w:eastAsia="ru-RU"/>
        </w:rPr>
        <w:br/>
        <w:t>23. Прыгаем по три человека одновременно.</w:t>
      </w:r>
      <w:r w:rsidRPr="00376E00">
        <w:rPr>
          <w:rFonts w:eastAsia="Times New Roman" w:cs="Helvetica"/>
          <w:color w:val="333333"/>
          <w:sz w:val="24"/>
          <w:szCs w:val="24"/>
          <w:lang w:eastAsia="ru-RU"/>
        </w:rPr>
        <w:br/>
        <w:t>24. Прыгает вся команда.</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Тот кто первым закончит прыгать, тот и победил.</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Не менее интересны спортивные игры. В эти игры хорошо играть с детьми из других групп, но лучше одинаковыми по возрасту. Что может быть прекраснее и естественнее спортивного бега? Практически любой вид спорта основан на умении хорошо бегать, поэтому мои ребята очень любят, когда я устраиваю для них нескучные беговые состязания (эстафеты).</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Перебежки:</w:t>
      </w:r>
      <w:r w:rsidRPr="00376E00">
        <w:rPr>
          <w:rFonts w:eastAsia="Times New Roman" w:cs="Helvetica"/>
          <w:color w:val="333333"/>
          <w:sz w:val="24"/>
          <w:szCs w:val="24"/>
          <w:lang w:eastAsia="ru-RU"/>
        </w:rPr>
        <w:t xml:space="preserve"> совсем не надо мчаться со всех ног, стараясь опередить тех, кто бежит рядом. Здесь важно другое – показать свою выносливость (это я объясняю своим ребятам). Затем отмеряю дистанцию и предлагаю пробежаться от флажка до флажка ( от черты до черты ) всем вместе. Добежали, остановились, повернулись и обратно. Объясняю, что такой бег называется “челночным”. Так много раз. Не выдержавшему предлагаю постоять около меня. С каждой перебежкой число бегущих уменьшается. В конце концов, определяю победителя.</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Атака со всех сторон:</w:t>
      </w:r>
      <w:r w:rsidRPr="00376E00">
        <w:rPr>
          <w:rFonts w:eastAsia="Times New Roman" w:cs="Helvetica"/>
          <w:color w:val="333333"/>
          <w:sz w:val="24"/>
          <w:szCs w:val="24"/>
          <w:lang w:eastAsia="ru-RU"/>
        </w:rPr>
        <w:t xml:space="preserve"> на возвышении ставлю предмет (кегля, кубик и т.д.), в разные стороны определяю одинаковое расстояние по кругу (12-15 шагов). Предлагаю детям занять исходные позиции. Хлопок в ладоши звучит как сигнал, можно сбегаться. Кто схватил первым предмет, тот и победил. Игру повторяю несколько раз.</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Салочки:</w:t>
      </w:r>
      <w:r w:rsidRPr="00376E00">
        <w:rPr>
          <w:rFonts w:eastAsia="Times New Roman" w:cs="Helvetica"/>
          <w:color w:val="333333"/>
          <w:sz w:val="24"/>
          <w:szCs w:val="24"/>
          <w:lang w:eastAsia="ru-RU"/>
        </w:rPr>
        <w:t xml:space="preserve"> все гоняются друг за другом; сначала выбираю одного пастуха, затем двух волков – остальные овцы. Овцам надо спасаться от волков, волкам – гоняться за овцами, а пастуху – уберечь стадо и преследовать волков. Пастух выигрывает, если осалит всех волков, а волки – если поймают всех овец. Для того чтобы взять верх над соперником, дети проявляют не только проворство, но и хитрость.</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b/>
          <w:bCs/>
          <w:color w:val="333333"/>
          <w:sz w:val="24"/>
          <w:szCs w:val="24"/>
          <w:lang w:eastAsia="ru-RU"/>
        </w:rPr>
        <w:t>День и ночь:</w:t>
      </w:r>
      <w:r w:rsidRPr="00376E00">
        <w:rPr>
          <w:rFonts w:eastAsia="Times New Roman" w:cs="Helvetica"/>
          <w:color w:val="333333"/>
          <w:sz w:val="24"/>
          <w:szCs w:val="24"/>
          <w:lang w:eastAsia="ru-RU"/>
        </w:rPr>
        <w:t xml:space="preserve"> делю детей на две команды, предлагаю встать спиной друг к другу вдоль линию. Один из детей – водящий. Даю названия командам “день” и “ночь”. Водящий восклицает: “День!” и дети резко поворачиваются и бегут за детьми из команды “ночь”.</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И так несколько раз. Предлагаю ведущему не обязательно выкрикивать команды по очереди, а выкрикивать одну и туже несколько раз.</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 xml:space="preserve">Раз в неделю провожу с детьми игры – эстафеты. Делю детей на команды, исходя из их количества в группе продленного дня. Приглашаю детей из других групп. Если дети не могут сами выбрать капитана, то назначаю его я. Вместе придумываем название команды. Есть </w:t>
      </w:r>
      <w:r w:rsidRPr="00376E00">
        <w:rPr>
          <w:rFonts w:eastAsia="Times New Roman" w:cs="Helvetica"/>
          <w:color w:val="333333"/>
          <w:sz w:val="24"/>
          <w:szCs w:val="24"/>
          <w:lang w:eastAsia="ru-RU"/>
        </w:rPr>
        <w:lastRenderedPageBreak/>
        <w:t>дети, которым нельзя по состоянию здоровья такие активные движения, тогда они помогают мне с организацией эстафет.</w:t>
      </w:r>
    </w:p>
    <w:p w:rsidR="00376E00" w:rsidRPr="00376E00" w:rsidRDefault="00376E00" w:rsidP="00675C04">
      <w:pPr>
        <w:spacing w:after="120" w:line="240" w:lineRule="auto"/>
        <w:rPr>
          <w:rFonts w:eastAsia="Times New Roman" w:cs="Helvetica"/>
          <w:color w:val="333333"/>
          <w:sz w:val="24"/>
          <w:szCs w:val="24"/>
          <w:lang w:eastAsia="ru-RU"/>
        </w:rPr>
      </w:pPr>
      <w:r w:rsidRPr="00376E00">
        <w:rPr>
          <w:rFonts w:eastAsia="Times New Roman" w:cs="Helvetica"/>
          <w:color w:val="333333"/>
          <w:sz w:val="24"/>
          <w:szCs w:val="24"/>
          <w:lang w:eastAsia="ru-RU"/>
        </w:rPr>
        <w:t>Очень удобна спортивная площадка с различными атрибутами. Стараюсь, чтобы эстафетные упражнения были доступны детям. В игре развивается сила, ловкость, умение поддержать друг друга, закрепляются технические навыки и формируются личные качества ребят. Перед игрой рассказываю детям о влиянии упражнений на состояние здоровья.</w:t>
      </w:r>
    </w:p>
    <w:p w:rsidR="00376E00" w:rsidRPr="00376E00" w:rsidRDefault="00376E00" w:rsidP="00675C04">
      <w:pPr>
        <w:spacing w:before="100" w:beforeAutospacing="1" w:after="100" w:afterAutospacing="1" w:line="240" w:lineRule="auto"/>
        <w:rPr>
          <w:rFonts w:eastAsia="Times New Roman" w:cs="Times New Roman"/>
          <w:color w:val="000000"/>
          <w:sz w:val="24"/>
          <w:szCs w:val="24"/>
          <w:lang w:eastAsia="ru-RU"/>
        </w:rPr>
      </w:pPr>
    </w:p>
    <w:p w:rsidR="00376E00" w:rsidRPr="00376E00" w:rsidRDefault="00376E00" w:rsidP="00675C04">
      <w:pPr>
        <w:spacing w:before="100" w:beforeAutospacing="1" w:after="100" w:afterAutospacing="1" w:line="240" w:lineRule="auto"/>
        <w:jc w:val="center"/>
        <w:rPr>
          <w:rFonts w:eastAsia="Times New Roman" w:cs="Times New Roman"/>
          <w:color w:val="000000"/>
          <w:sz w:val="24"/>
          <w:szCs w:val="24"/>
          <w:lang w:eastAsia="ru-RU"/>
        </w:rPr>
      </w:pPr>
      <w:r w:rsidRPr="00376E00">
        <w:rPr>
          <w:rFonts w:eastAsia="Times New Roman" w:cs="Times New Roman"/>
          <w:b/>
          <w:bCs/>
          <w:color w:val="000000"/>
          <w:sz w:val="24"/>
          <w:szCs w:val="24"/>
          <w:lang w:eastAsia="ru-RU"/>
        </w:rPr>
        <w:t xml:space="preserve">Литература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Гаврина С. Е. Игры и упражнения для развития внимания и мышления – Яр. Академия развития, 2000.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Джаферова Э. К., Велеко В. Л. Весёлая переменка – Д. Сталкер, 1999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Зак А.З. 600 игровых задач для развития логического мышления детей – Яр. Академия развития, 1998.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Касаткина Н. А. Учебно-воспитательные занятия в группе продлённого дня – Волгоград, Учитель,2005.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Коноваленко С. В. Развитие познавательной деятельности детей от 6 до 9 лет, М. 1 Гном-Пресс,1998. </w:t>
      </w:r>
    </w:p>
    <w:p w:rsidR="00376E00" w:rsidRPr="00376E00" w:rsidRDefault="00376E00" w:rsidP="00675C04">
      <w:pPr>
        <w:numPr>
          <w:ilvl w:val="0"/>
          <w:numId w:val="3"/>
        </w:numPr>
        <w:spacing w:before="100" w:beforeAutospacing="1" w:after="100" w:afterAutospacing="1" w:line="240" w:lineRule="auto"/>
        <w:ind w:left="1470"/>
        <w:rPr>
          <w:rFonts w:eastAsia="Times New Roman" w:cs="Times New Roman"/>
          <w:color w:val="000000"/>
          <w:sz w:val="24"/>
          <w:szCs w:val="24"/>
          <w:lang w:eastAsia="ru-RU"/>
        </w:rPr>
      </w:pPr>
      <w:r w:rsidRPr="00376E00">
        <w:rPr>
          <w:rFonts w:eastAsia="Times New Roman" w:cs="Times New Roman"/>
          <w:color w:val="000000"/>
          <w:sz w:val="24"/>
          <w:szCs w:val="24"/>
          <w:lang w:eastAsia="ru-RU"/>
        </w:rPr>
        <w:t xml:space="preserve">Тихомирова Л Ф. Упражнения на каждый день: логика для младших школьников – Яр. Академия развития, 1998. </w:t>
      </w:r>
    </w:p>
    <w:p w:rsidR="00376E00" w:rsidRPr="00675C04" w:rsidRDefault="00376E00" w:rsidP="00376E00">
      <w:pPr>
        <w:pStyle w:val="a3"/>
        <w:ind w:left="300" w:right="300" w:firstLine="300"/>
        <w:rPr>
          <w:rFonts w:asciiTheme="minorHAnsi" w:hAnsiTheme="minorHAnsi"/>
        </w:rPr>
      </w:pPr>
    </w:p>
    <w:p w:rsidR="00376E00" w:rsidRDefault="00376E00" w:rsidP="00376E00"/>
    <w:p w:rsidR="00376E00" w:rsidRDefault="00376E00" w:rsidP="00376E00">
      <w:pPr>
        <w:pStyle w:val="a3"/>
        <w:ind w:left="300" w:right="300" w:firstLine="300"/>
      </w:pPr>
    </w:p>
    <w:sectPr w:rsidR="00376E00" w:rsidSect="00675C04">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DC0"/>
    <w:multiLevelType w:val="multilevel"/>
    <w:tmpl w:val="5548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B026E"/>
    <w:multiLevelType w:val="multilevel"/>
    <w:tmpl w:val="A8B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D1216"/>
    <w:multiLevelType w:val="multilevel"/>
    <w:tmpl w:val="234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E4"/>
    <w:rsid w:val="001D1F7A"/>
    <w:rsid w:val="0020104B"/>
    <w:rsid w:val="00376E00"/>
    <w:rsid w:val="005C21E4"/>
    <w:rsid w:val="0067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964">
      <w:bodyDiv w:val="1"/>
      <w:marLeft w:val="0"/>
      <w:marRight w:val="0"/>
      <w:marTop w:val="0"/>
      <w:marBottom w:val="0"/>
      <w:divBdr>
        <w:top w:val="none" w:sz="0" w:space="0" w:color="auto"/>
        <w:left w:val="none" w:sz="0" w:space="0" w:color="auto"/>
        <w:bottom w:val="none" w:sz="0" w:space="0" w:color="auto"/>
        <w:right w:val="none" w:sz="0" w:space="0" w:color="auto"/>
      </w:divBdr>
      <w:divsChild>
        <w:div w:id="231240761">
          <w:marLeft w:val="300"/>
          <w:marRight w:val="300"/>
          <w:marTop w:val="0"/>
          <w:marBottom w:val="0"/>
          <w:divBdr>
            <w:top w:val="none" w:sz="0" w:space="0" w:color="auto"/>
            <w:left w:val="none" w:sz="0" w:space="0" w:color="auto"/>
            <w:bottom w:val="none" w:sz="0" w:space="0" w:color="auto"/>
            <w:right w:val="none" w:sz="0" w:space="0" w:color="auto"/>
          </w:divBdr>
          <w:divsChild>
            <w:div w:id="332148563">
              <w:marLeft w:val="450"/>
              <w:marRight w:val="150"/>
              <w:marTop w:val="300"/>
              <w:marBottom w:val="150"/>
              <w:divBdr>
                <w:top w:val="none" w:sz="0" w:space="0" w:color="auto"/>
                <w:left w:val="none" w:sz="0" w:space="0" w:color="auto"/>
                <w:bottom w:val="none" w:sz="0" w:space="0" w:color="auto"/>
                <w:right w:val="none" w:sz="0" w:space="0" w:color="auto"/>
              </w:divBdr>
            </w:div>
          </w:divsChild>
        </w:div>
      </w:divsChild>
    </w:div>
    <w:div w:id="792670021">
      <w:bodyDiv w:val="1"/>
      <w:marLeft w:val="0"/>
      <w:marRight w:val="0"/>
      <w:marTop w:val="0"/>
      <w:marBottom w:val="0"/>
      <w:divBdr>
        <w:top w:val="none" w:sz="0" w:space="0" w:color="auto"/>
        <w:left w:val="none" w:sz="0" w:space="0" w:color="auto"/>
        <w:bottom w:val="none" w:sz="0" w:space="0" w:color="auto"/>
        <w:right w:val="none" w:sz="0" w:space="0" w:color="auto"/>
      </w:divBdr>
      <w:divsChild>
        <w:div w:id="663633031">
          <w:marLeft w:val="300"/>
          <w:marRight w:val="300"/>
          <w:marTop w:val="0"/>
          <w:marBottom w:val="0"/>
          <w:divBdr>
            <w:top w:val="none" w:sz="0" w:space="0" w:color="auto"/>
            <w:left w:val="none" w:sz="0" w:space="0" w:color="auto"/>
            <w:bottom w:val="none" w:sz="0" w:space="0" w:color="auto"/>
            <w:right w:val="none" w:sz="0" w:space="0" w:color="auto"/>
          </w:divBdr>
          <w:divsChild>
            <w:div w:id="589385841">
              <w:marLeft w:val="450"/>
              <w:marRight w:val="150"/>
              <w:marTop w:val="300"/>
              <w:marBottom w:val="150"/>
              <w:divBdr>
                <w:top w:val="none" w:sz="0" w:space="0" w:color="auto"/>
                <w:left w:val="none" w:sz="0" w:space="0" w:color="auto"/>
                <w:bottom w:val="none" w:sz="0" w:space="0" w:color="auto"/>
                <w:right w:val="none" w:sz="0" w:space="0" w:color="auto"/>
              </w:divBdr>
              <w:divsChild>
                <w:div w:id="99765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1965290">
      <w:bodyDiv w:val="1"/>
      <w:marLeft w:val="0"/>
      <w:marRight w:val="0"/>
      <w:marTop w:val="0"/>
      <w:marBottom w:val="0"/>
      <w:divBdr>
        <w:top w:val="none" w:sz="0" w:space="0" w:color="auto"/>
        <w:left w:val="none" w:sz="0" w:space="0" w:color="auto"/>
        <w:bottom w:val="none" w:sz="0" w:space="0" w:color="auto"/>
        <w:right w:val="none" w:sz="0" w:space="0" w:color="auto"/>
      </w:divBdr>
      <w:divsChild>
        <w:div w:id="940727003">
          <w:marLeft w:val="0"/>
          <w:marRight w:val="0"/>
          <w:marTop w:val="0"/>
          <w:marBottom w:val="0"/>
          <w:divBdr>
            <w:top w:val="none" w:sz="0" w:space="0" w:color="auto"/>
            <w:left w:val="none" w:sz="0" w:space="0" w:color="auto"/>
            <w:bottom w:val="none" w:sz="0" w:space="0" w:color="auto"/>
            <w:right w:val="none" w:sz="0" w:space="0" w:color="auto"/>
          </w:divBdr>
          <w:divsChild>
            <w:div w:id="197206867">
              <w:marLeft w:val="0"/>
              <w:marRight w:val="0"/>
              <w:marTop w:val="0"/>
              <w:marBottom w:val="0"/>
              <w:divBdr>
                <w:top w:val="none" w:sz="0" w:space="0" w:color="auto"/>
                <w:left w:val="none" w:sz="0" w:space="0" w:color="auto"/>
                <w:bottom w:val="none" w:sz="0" w:space="0" w:color="auto"/>
                <w:right w:val="none" w:sz="0" w:space="0" w:color="auto"/>
              </w:divBdr>
              <w:divsChild>
                <w:div w:id="1967664034">
                  <w:marLeft w:val="0"/>
                  <w:marRight w:val="0"/>
                  <w:marTop w:val="0"/>
                  <w:marBottom w:val="0"/>
                  <w:divBdr>
                    <w:top w:val="none" w:sz="0" w:space="0" w:color="auto"/>
                    <w:left w:val="none" w:sz="0" w:space="0" w:color="auto"/>
                    <w:bottom w:val="none" w:sz="0" w:space="0" w:color="auto"/>
                    <w:right w:val="none" w:sz="0" w:space="0" w:color="auto"/>
                  </w:divBdr>
                  <w:divsChild>
                    <w:div w:id="25567396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861">
      <w:bodyDiv w:val="1"/>
      <w:marLeft w:val="0"/>
      <w:marRight w:val="0"/>
      <w:marTop w:val="0"/>
      <w:marBottom w:val="0"/>
      <w:divBdr>
        <w:top w:val="none" w:sz="0" w:space="0" w:color="auto"/>
        <w:left w:val="none" w:sz="0" w:space="0" w:color="auto"/>
        <w:bottom w:val="none" w:sz="0" w:space="0" w:color="auto"/>
        <w:right w:val="none" w:sz="0" w:space="0" w:color="auto"/>
      </w:divBdr>
      <w:divsChild>
        <w:div w:id="1772581596">
          <w:marLeft w:val="300"/>
          <w:marRight w:val="300"/>
          <w:marTop w:val="0"/>
          <w:marBottom w:val="0"/>
          <w:divBdr>
            <w:top w:val="none" w:sz="0" w:space="0" w:color="auto"/>
            <w:left w:val="none" w:sz="0" w:space="0" w:color="auto"/>
            <w:bottom w:val="none" w:sz="0" w:space="0" w:color="auto"/>
            <w:right w:val="none" w:sz="0" w:space="0" w:color="auto"/>
          </w:divBdr>
          <w:divsChild>
            <w:div w:id="1597639416">
              <w:marLeft w:val="450"/>
              <w:marRight w:val="150"/>
              <w:marTop w:val="300"/>
              <w:marBottom w:val="150"/>
              <w:divBdr>
                <w:top w:val="none" w:sz="0" w:space="0" w:color="auto"/>
                <w:left w:val="none" w:sz="0" w:space="0" w:color="auto"/>
                <w:bottom w:val="none" w:sz="0" w:space="0" w:color="auto"/>
                <w:right w:val="none" w:sz="0" w:space="0" w:color="auto"/>
              </w:divBdr>
              <w:divsChild>
                <w:div w:id="1389694279">
                  <w:marLeft w:val="0"/>
                  <w:marRight w:val="0"/>
                  <w:marTop w:val="0"/>
                  <w:marBottom w:val="0"/>
                  <w:divBdr>
                    <w:top w:val="none" w:sz="0" w:space="0" w:color="auto"/>
                    <w:left w:val="none" w:sz="0" w:space="0" w:color="auto"/>
                    <w:bottom w:val="none" w:sz="0" w:space="0" w:color="auto"/>
                    <w:right w:val="none" w:sz="0" w:space="0" w:color="auto"/>
                  </w:divBdr>
                </w:div>
                <w:div w:id="1480270423">
                  <w:marLeft w:val="0"/>
                  <w:marRight w:val="0"/>
                  <w:marTop w:val="0"/>
                  <w:marBottom w:val="0"/>
                  <w:divBdr>
                    <w:top w:val="none" w:sz="0" w:space="0" w:color="auto"/>
                    <w:left w:val="none" w:sz="0" w:space="0" w:color="auto"/>
                    <w:bottom w:val="none" w:sz="0" w:space="0" w:color="auto"/>
                    <w:right w:val="none" w:sz="0" w:space="0" w:color="auto"/>
                  </w:divBdr>
                </w:div>
                <w:div w:id="1774131907">
                  <w:marLeft w:val="0"/>
                  <w:marRight w:val="0"/>
                  <w:marTop w:val="0"/>
                  <w:marBottom w:val="0"/>
                  <w:divBdr>
                    <w:top w:val="none" w:sz="0" w:space="0" w:color="auto"/>
                    <w:left w:val="none" w:sz="0" w:space="0" w:color="auto"/>
                    <w:bottom w:val="none" w:sz="0" w:space="0" w:color="auto"/>
                    <w:right w:val="none" w:sz="0" w:space="0" w:color="auto"/>
                  </w:divBdr>
                </w:div>
                <w:div w:id="1057822299">
                  <w:marLeft w:val="0"/>
                  <w:marRight w:val="0"/>
                  <w:marTop w:val="0"/>
                  <w:marBottom w:val="0"/>
                  <w:divBdr>
                    <w:top w:val="none" w:sz="0" w:space="0" w:color="auto"/>
                    <w:left w:val="none" w:sz="0" w:space="0" w:color="auto"/>
                    <w:bottom w:val="none" w:sz="0" w:space="0" w:color="auto"/>
                    <w:right w:val="none" w:sz="0" w:space="0" w:color="auto"/>
                  </w:divBdr>
                </w:div>
                <w:div w:id="696202310">
                  <w:marLeft w:val="0"/>
                  <w:marRight w:val="0"/>
                  <w:marTop w:val="0"/>
                  <w:marBottom w:val="0"/>
                  <w:divBdr>
                    <w:top w:val="none" w:sz="0" w:space="0" w:color="auto"/>
                    <w:left w:val="none" w:sz="0" w:space="0" w:color="auto"/>
                    <w:bottom w:val="none" w:sz="0" w:space="0" w:color="auto"/>
                    <w:right w:val="none" w:sz="0" w:space="0" w:color="auto"/>
                  </w:divBdr>
                </w:div>
                <w:div w:id="195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3365">
      <w:bodyDiv w:val="1"/>
      <w:marLeft w:val="0"/>
      <w:marRight w:val="0"/>
      <w:marTop w:val="0"/>
      <w:marBottom w:val="0"/>
      <w:divBdr>
        <w:top w:val="none" w:sz="0" w:space="0" w:color="auto"/>
        <w:left w:val="none" w:sz="0" w:space="0" w:color="auto"/>
        <w:bottom w:val="none" w:sz="0" w:space="0" w:color="auto"/>
        <w:right w:val="none" w:sz="0" w:space="0" w:color="auto"/>
      </w:divBdr>
      <w:divsChild>
        <w:div w:id="1420062243">
          <w:marLeft w:val="0"/>
          <w:marRight w:val="0"/>
          <w:marTop w:val="0"/>
          <w:marBottom w:val="0"/>
          <w:divBdr>
            <w:top w:val="none" w:sz="0" w:space="0" w:color="auto"/>
            <w:left w:val="none" w:sz="0" w:space="0" w:color="auto"/>
            <w:bottom w:val="none" w:sz="0" w:space="0" w:color="auto"/>
            <w:right w:val="none" w:sz="0" w:space="0" w:color="auto"/>
          </w:divBdr>
          <w:divsChild>
            <w:div w:id="345405427">
              <w:marLeft w:val="0"/>
              <w:marRight w:val="0"/>
              <w:marTop w:val="0"/>
              <w:marBottom w:val="0"/>
              <w:divBdr>
                <w:top w:val="none" w:sz="0" w:space="0" w:color="auto"/>
                <w:left w:val="none" w:sz="0" w:space="0" w:color="auto"/>
                <w:bottom w:val="none" w:sz="0" w:space="0" w:color="auto"/>
                <w:right w:val="none" w:sz="0" w:space="0" w:color="auto"/>
              </w:divBdr>
              <w:divsChild>
                <w:div w:id="717780727">
                  <w:marLeft w:val="0"/>
                  <w:marRight w:val="0"/>
                  <w:marTop w:val="0"/>
                  <w:marBottom w:val="0"/>
                  <w:divBdr>
                    <w:top w:val="none" w:sz="0" w:space="0" w:color="auto"/>
                    <w:left w:val="none" w:sz="0" w:space="0" w:color="auto"/>
                    <w:bottom w:val="none" w:sz="0" w:space="0" w:color="auto"/>
                    <w:right w:val="none" w:sz="0" w:space="0" w:color="auto"/>
                  </w:divBdr>
                  <w:divsChild>
                    <w:div w:id="99962618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2014-03-31T10:58:00Z</dcterms:created>
  <dcterms:modified xsi:type="dcterms:W3CDTF">2014-03-31T13:50:00Z</dcterms:modified>
</cp:coreProperties>
</file>