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  <w:lang w:val="ru-RU"/>
        </w:rPr>
        <w:id w:val="3377286"/>
        <w:docPartObj>
          <w:docPartGallery w:val="Cover Pages"/>
          <w:docPartUnique/>
        </w:docPartObj>
      </w:sdtPr>
      <w:sdtContent>
        <w:p w:rsidR="003F1BDF" w:rsidRPr="00853728" w:rsidRDefault="0092693E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  <w:pict>
              <v:group id="_x0000_s1074" style="position:absolute;margin-left:335.6pt;margin-top:-4.95pt;width:280.1pt;height:869.3pt;z-index:251660288;mso-position-horizontal-relative:page;mso-position-vertical-relative:page" coordorigin="7329" coordsize="4911,15840" o:allowincell="f">
                <v:group id="_x0000_s107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76" style="position:absolute;left:7755;width:4505;height:15840;mso-height-percent:1000;mso-position-vertical:top;mso-position-vertical-relative:page;mso-height-percent:1000" fillcolor="#3891a7 [3204]" strokecolor="#3891a7 [3204]" strokeweight="10pt">
                    <v:fill rotate="t"/>
                    <v:stroke linestyle="thinThin"/>
                    <v:shadow color="#868686"/>
                  </v:rect>
                  <v:rect id="_x0000_s1077" style="position:absolute;left:7560;top:8;width:195;height:15825;mso-height-percent:1000;mso-position-vertical-relative:page;mso-height-percent:1000;mso-width-relative:margin;v-text-anchor:middle" fillcolor="#7dc2d3 [1940]" strokecolor="#3891a7 [3204]" strokeweight="1pt">
                    <v:fill opacity="52429f" color2="#3891a7 [3204]" o:opacity2="52429f" focus="50%" type="gradient"/>
                    <v:shadow type="perspective" color="#1c4853 [1604]" offset="1pt" offset2="-3pt"/>
                  </v:rect>
                </v:group>
                <v:rect id="_x0000_s107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3891a7 [3204]" strokecolor="#3891a7 [3204]" strokeweight="10pt">
                  <v:fill opacity="52429f"/>
                  <v:stroke linestyle="thinThin"/>
                  <v:shadow color="#868686"/>
                  <v:textbox style="mso-next-textbox:#_x0000_s1078" inset="28.8pt,14.4pt,14.4pt,14.4pt">
                    <w:txbxContent>
                      <w:p w:rsidR="003F1BDF" w:rsidRPr="003F1BDF" w:rsidRDefault="003F1BDF" w:rsidP="003F1BDF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79" style="position:absolute;left:7329;top:10658;width:4889;height:4462;mso-width-percent:400;mso-position-horizontal-relative:page;mso-position-vertical-relative:margin;mso-width-percent:400;v-text-anchor:bottom" o:allowincell="f" fillcolor="#3891a7 [3204]" strokecolor="#3891a7 [3204]" strokeweight="10pt">
                  <v:fill opacity="52429f"/>
                  <v:stroke linestyle="thinThin"/>
                  <v:shadow color="#868686"/>
                  <v:textbox style="mso-next-textbox:#_x0000_s1079" inset="28.8pt,14.4pt,14.4pt,14.4pt">
                    <w:txbxContent>
                      <w:p w:rsidR="00E913EE" w:rsidRPr="00E913EE" w:rsidRDefault="0092693E" w:rsidP="00E913EE">
                        <w:pPr>
                          <w:spacing w:after="0" w:line="240" w:lineRule="auto"/>
                          <w:ind w:left="142" w:firstLine="5522"/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</w:pPr>
                        <w:sdt>
                          <w:sdtPr>
                            <w:rPr>
                              <w:rFonts w:ascii="Monotype Corsiva" w:hAnsi="Monotype Corsiva"/>
                              <w:b/>
                              <w:color w:val="FFFF00"/>
                              <w:sz w:val="32"/>
                              <w:szCs w:val="32"/>
                              <w:lang w:val="ru-RU"/>
                            </w:rPr>
                            <w:alias w:val="Автор"/>
                            <w:id w:val="29038848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="00E913EE">
                              <w:rPr>
                                <w:rFonts w:ascii="Monotype Corsiva" w:hAnsi="Monotype Corsiva"/>
                                <w:b/>
                                <w:color w:val="FFFF00"/>
                                <w:sz w:val="32"/>
                                <w:szCs w:val="32"/>
                                <w:lang w:val="ru-RU"/>
                              </w:rPr>
                              <w:t xml:space="preserve">ВВыполнила </w:t>
                            </w:r>
                          </w:sdtContent>
                        </w:sdt>
                        <w:r w:rsidR="00E913EE" w:rsidRPr="00E913EE">
                          <w:rPr>
                            <w:rFonts w:ascii="Times New Roman" w:hAnsi="Times New Roman"/>
                            <w:color w:val="00206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913EE" w:rsidRPr="00E913EE"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  <w:t>Кулакова Наталья Александровна</w:t>
                        </w:r>
                        <w:r w:rsidR="00E913EE"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="00E913EE" w:rsidRPr="00E913EE">
                          <w:rPr>
                            <w:rFonts w:ascii="Monotype Corsiva" w:hAnsi="Monotype Corsiva"/>
                            <w:b/>
                            <w:i w:val="0"/>
                            <w:color w:val="FFFF00"/>
                            <w:sz w:val="32"/>
                            <w:szCs w:val="32"/>
                            <w:lang w:val="ru-RU"/>
                          </w:rPr>
                          <w:t>у</w:t>
                        </w:r>
                        <w:r w:rsidR="00E913EE" w:rsidRPr="00E913EE"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  <w:t>читель математики</w:t>
                        </w:r>
                        <w:r w:rsidR="00E913EE"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="00E913EE" w:rsidRPr="00E913EE"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  <w:t>высшей квалификационной категории</w:t>
                        </w:r>
                      </w:p>
                      <w:p w:rsidR="003F1BDF" w:rsidRPr="00E913EE" w:rsidRDefault="003F1BDF" w:rsidP="00E913EE">
                        <w:pPr>
                          <w:spacing w:after="0" w:line="240" w:lineRule="auto"/>
                          <w:ind w:left="142" w:firstLine="5522"/>
                          <w:rPr>
                            <w:rFonts w:ascii="Monotype Corsiva" w:hAnsi="Monotype Corsiva"/>
                            <w:b/>
                            <w:color w:val="FFFF00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  <w:pict>
              <v:rect id="_x0000_s1080" style="position:absolute;margin-left:13.4pt;margin-top:179.4pt;width:531.6pt;height:138.75pt;z-index:251662336;mso-position-horizontal-relative:page;mso-position-vertical-relative:page;v-text-anchor:middle" o:allowincell="f" fillcolor="#fed36b [1941]" strokecolor="#feb80a [3205]" strokeweight="1pt">
                <v:fill color2="#feb80a [3205]" focusposition="1" focussize="" focus="50%" type="gradient"/>
                <v:shadow on="t" type="perspective" color="#825c00 [1605]" offset="1pt" offset2="-3pt"/>
                <v:textbox style="mso-next-textbox:#_x0000_s1080" inset="14.4pt,,14.4pt">
                  <w:txbxContent>
                    <w:p w:rsidR="003F1BDF" w:rsidRPr="00AC40F4" w:rsidRDefault="00E913EE" w:rsidP="00E913EE">
                      <w:pPr>
                        <w:pStyle w:val="aa"/>
                        <w:jc w:val="center"/>
                        <w:rPr>
                          <w:rFonts w:ascii="Times New Roman Math" w:eastAsiaTheme="majorEastAsia" w:hAnsi="Times New Roman Math" w:cs="Times New Roman Math"/>
                          <w:b/>
                          <w:color w:val="33CCCC"/>
                          <w:sz w:val="96"/>
                          <w:szCs w:val="96"/>
                          <w:lang w:val="ru-RU"/>
                        </w:rPr>
                      </w:pPr>
                      <w:r>
                        <w:rPr>
                          <w:rFonts w:ascii="Times New Roman Math" w:eastAsiaTheme="majorEastAsia" w:hAnsi="Times New Roman Math" w:cs="Times New Roman Math"/>
                          <w:b/>
                          <w:color w:val="33CCCC"/>
                          <w:sz w:val="96"/>
                          <w:szCs w:val="96"/>
                          <w:lang w:val="ru-RU"/>
                        </w:rPr>
                        <w:t>ЭССЕ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853728" w:rsidRPr="00853728" w:rsidRDefault="0092693E" w:rsidP="00853728">
          <w:pPr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left:0;text-align:left;margin-left:62pt;margin-top:320.85pt;width:344.2pt;height:97.5pt;z-index:251667456" fillcolor="white [3201]" strokecolor="#b8d779 [1943]" strokeweight="1pt">
                <v:fill opacity="0" color2="#d0e4a6 [1303]" focusposition="1" focussize="" focus="100%" type="gradient"/>
                <v:shadow on="t" type="perspective" color="#415419 [1607]" opacity=".5" offset="1pt" offset2="-3pt"/>
                <v:textbox style="mso-next-textbox:#_x0000_s1082">
                  <w:txbxContent>
                    <w:p w:rsidR="00E913EE" w:rsidRPr="00E913EE" w:rsidRDefault="00E913EE" w:rsidP="00E913EE">
                      <w:pPr>
                        <w:pStyle w:val="aa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 w:val="0"/>
                          <w:color w:val="FF0000"/>
                          <w:sz w:val="56"/>
                          <w:szCs w:val="56"/>
                          <w:lang w:val="ru-RU"/>
                        </w:rPr>
                      </w:pPr>
                      <w:r w:rsidRPr="00E913EE">
                        <w:rPr>
                          <w:rFonts w:ascii="Times New Roman" w:eastAsia="Calibri" w:hAnsi="Times New Roman" w:cs="Times New Roman"/>
                          <w:b/>
                          <w:bCs/>
                          <w:i w:val="0"/>
                          <w:color w:val="FF0000"/>
                          <w:sz w:val="56"/>
                          <w:szCs w:val="56"/>
                          <w:lang w:val="ru-RU"/>
                        </w:rPr>
                        <w:t>" Проектная деятельность по математике"</w:t>
                      </w:r>
                    </w:p>
                    <w:p w:rsidR="003F1BDF" w:rsidRPr="00E913EE" w:rsidRDefault="003F1BDF" w:rsidP="00E913EE">
                      <w:pPr>
                        <w:rPr>
                          <w:szCs w:val="52"/>
                          <w:lang w:val="ru-RU"/>
                        </w:rPr>
                      </w:pPr>
                    </w:p>
                  </w:txbxContent>
                </v:textbox>
              </v:shape>
            </w:pict>
          </w:r>
          <w:r w:rsidR="00897D08" w:rsidRPr="00853728"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1485265</wp:posOffset>
                </wp:positionV>
                <wp:extent cx="5212715" cy="3914140"/>
                <wp:effectExtent l="171450" t="133350" r="368935" b="295910"/>
                <wp:wrapNone/>
                <wp:docPr id="1" name="Рисунок 1" descr="C:\Documents and Settings\Администратор\Local Settings\Temporary Internet Files\Content.Word\ школа вес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Администратор\Local Settings\Temporary Internet Files\Content.Word\ школа вес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2715" cy="3914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3F1BDF" w:rsidRPr="00853728">
            <w:rPr>
              <w:rFonts w:ascii="Times New Roman" w:hAnsi="Times New Roman" w:cs="Times New Roman"/>
              <w:sz w:val="28"/>
              <w:szCs w:val="28"/>
              <w:lang w:val="ru-RU"/>
            </w:rPr>
            <w:br w:type="page"/>
          </w:r>
        </w:p>
      </w:sdtContent>
    </w:sdt>
    <w:p w:rsidR="00E913EE" w:rsidRPr="00E913EE" w:rsidRDefault="00E913EE" w:rsidP="00E913E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Наша школа является пилотной, участвует в эксперименте по внедрению </w:t>
      </w:r>
      <w:r w:rsidRPr="00E913EE">
        <w:rPr>
          <w:rFonts w:ascii="Times New Roman" w:hAnsi="Times New Roman"/>
          <w:b/>
          <w:i w:val="0"/>
          <w:sz w:val="28"/>
          <w:szCs w:val="28"/>
          <w:lang w:val="ru-RU"/>
        </w:rPr>
        <w:t>ФГОС ООО.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Организация проектной деятельности учащихся в школе является одним из приоритетов современного образования. Развивающие приемы обучения, спецкурс поискового характера, учебные проекты позволяют лучше учесть личные склонности учеников, что способствует формированию их активной и самостоятельной позиции в учении, готовности к саморазвитию, социализации. Проектный метод связан с практической деятельностью. Проектная деятельность учащихся дает наилучшие результаты в старших классах. Но подготовка к серьезной проектной деятельности начинается уже в 5 классе. Большая роль отводится  информационно-коммуникационным технологиям.  И мне, учителю математики и информатики, это осуществить гораздо легче.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Программа внеурочной деятельности  по математике 5 класса «Математика вокруг нас» предусматривает создание проектов по основным темам учебника математики программной линии И.И. Зубаревой, А.Г. Мордковича. 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Одним из сложных этапов проектной деятельности с детьми является момент первичного включения учащихся в собственную проектную деятельность. </w:t>
      </w:r>
    </w:p>
    <w:p w:rsidR="00E913EE" w:rsidRPr="00E913EE" w:rsidRDefault="00E913EE" w:rsidP="00E913E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На этом этапе обучаю учащихся выявлять проблемы, разрабатывать гипотезы, наблюдать, проводить эксперименты, давать определения понятиям и т. п. </w:t>
      </w:r>
    </w:p>
    <w:p w:rsidR="00E913EE" w:rsidRPr="00E913EE" w:rsidRDefault="00E913EE" w:rsidP="00E913EE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Когда детям даётся задание, они начинают думать, размышлять, спорить, находить новые идеи. Учеников необходимо разделить на группы, объяснив, что работа в группах организуется таким образом, что в группе нет лидеров, но есть координатор и все должны проявлять активность и вносить свой вклад в  общее дело.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В результате, школьники глубоко погружаются в изучаемую тему, в решение рассматриваемой проблемы, т.е. пополняют свои знания и при этом воспринимают окружающий мир во всем его многообразии. Моя роль – это роль организатора познавательной, исследовательской деятельности учеников. При осуществлении проекта ценны не только его результаты, но и сам процесс, который позволяет учащимся почувствовать себя творческими личностями, лучше понимающими друг друга. 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Выбор формы продукта проектной деятельности – важная организационная задача участников проекта. От ее решения в значительной степени зависит, насколько выполнение проекта будет увлекательным, защита проекта – презентабельной и убедительной, а предложенные решения – полезными для решения выбранной социально значимой проблемы.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На завершающем этапе подводятся итоги работы учеников, дается качественная оценка проделанной работы по осуществлению проекта.  Оценивая работу над проектом, я учитываю любой уровень достигнутых результатов, выбираю рейтинговый критерий оценивания, включая промежуточный контроль на всех этапах проекта. Критерий самооценки работы в группе способствует</w:t>
      </w:r>
      <w:r w:rsidRPr="00E913EE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утверждению и отстаиванию своей жизненной </w:t>
      </w:r>
      <w:r w:rsidRPr="00E913EE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позиции</w:t>
      </w:r>
      <w:r w:rsidRPr="00E913EE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E913EE">
        <w:rPr>
          <w:rFonts w:ascii="Times New Roman" w:hAnsi="Times New Roman"/>
          <w:i w:val="0"/>
          <w:sz w:val="28"/>
          <w:szCs w:val="28"/>
        </w:rPr>
        <w:t> </w:t>
      </w: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 Критерии оценки проекта должны быть понятны ученикам и оцениваться должно именно качество работы в целом, а не только презентация. 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При организации проектной деятельности стараюсь включить в проекты задания прикладной направленности. Например, в проектах по теме: «Натуральные числа» и «Десятичные дроби» каждая группа получила свою задачу из ЕГЭ типа В1 и В4. Ученики оформили  решение своей задачи в презентации.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Моя задача – помочь ученику найти себя, сделать первое и самое важное открытие – открыть свои способности, а может быть, и талант. Для меня радость заниматься математикой, но еще большая радость, если удастся воспитать ученика, любящего математику или хотя бы такого, который с интересом учит математику.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Мои ученики… Какие же они разные!.. И какие разные у них глаза: думающие, веселые, сияющие… А еще напряженные, равнодушные… Как помочь таким ребятам?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Каждому ученику от природы дарована склонность к познанию и исследованию окружающего мира, поэтому я организовываю учебную деятельность так, чтобы развивать у школьников необходимые для этого умения и навыки. На уроках и во внеурочное время я прививаю учащимся вкус к исследованию и вооружаю их методами научно – исследовательской и проектной работы.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Мои ученики принимают активное участие в интеллектуальных конкурсах, проектах, предметных математических олимпиадах.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PictureBullets"/>
      <w:bookmarkEnd w:id="0"/>
      <w:r w:rsidRPr="00E913EE">
        <w:rPr>
          <w:rFonts w:ascii="Times New Roman" w:hAnsi="Times New Roman"/>
          <w:i w:val="0"/>
          <w:sz w:val="28"/>
          <w:szCs w:val="28"/>
          <w:lang w:val="ru-RU"/>
        </w:rPr>
        <w:t>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Проектно-исследовательская деятельность, органично сочетаясь с другими технологиями и методиками, приводит к определенным результатам.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Получили развитие общие умения учащихся: постановка задач, выдвижение гипотез, выбор методов решения, построение обобщений и выводов, анализ результата.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Учащиеся получают представление об общих требованиях к подготовке, проведению и оформлению учебной работы. Уроки с применением проектов детей более интересны и познавательны для учащихся.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  <w:r w:rsidRPr="00E913EE">
        <w:rPr>
          <w:rFonts w:ascii="Times New Roman" w:hAnsi="Times New Roman"/>
          <w:i w:val="0"/>
          <w:sz w:val="28"/>
          <w:szCs w:val="28"/>
        </w:rPr>
        <w:t> </w:t>
      </w:r>
      <w:r w:rsidRPr="00E913EE">
        <w:rPr>
          <w:rFonts w:ascii="Times New Roman" w:hAnsi="Times New Roman"/>
          <w:i w:val="0"/>
          <w:sz w:val="28"/>
          <w:szCs w:val="28"/>
          <w:lang w:val="ru-RU"/>
        </w:rPr>
        <w:t>Метод проектов ставит учителя в позицию сотрудничества с учащимися.</w:t>
      </w:r>
    </w:p>
    <w:p w:rsidR="00E913EE" w:rsidRP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E913EE" w:rsidRDefault="00E913EE" w:rsidP="00E913EE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913EE">
        <w:rPr>
          <w:rFonts w:ascii="Times New Roman" w:hAnsi="Times New Roman"/>
          <w:i w:val="0"/>
          <w:sz w:val="28"/>
          <w:szCs w:val="28"/>
          <w:lang w:val="ru-RU"/>
        </w:rPr>
        <w:t xml:space="preserve">Поэтому нынче как никогда актуальны слова писателя Кларка: </w:t>
      </w:r>
    </w:p>
    <w:p w:rsidR="00E913EE" w:rsidRDefault="00E913EE" w:rsidP="00E913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3EE">
        <w:rPr>
          <w:rFonts w:ascii="Times New Roman" w:hAnsi="Times New Roman"/>
          <w:b/>
          <w:sz w:val="28"/>
          <w:szCs w:val="28"/>
          <w:lang w:val="ru-RU"/>
        </w:rPr>
        <w:t>“Мало знать, надо и применять.</w:t>
      </w:r>
    </w:p>
    <w:p w:rsidR="003F1BDF" w:rsidRPr="00853728" w:rsidRDefault="00E913EE" w:rsidP="00E913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13EE">
        <w:rPr>
          <w:rFonts w:ascii="Times New Roman" w:hAnsi="Times New Roman"/>
          <w:b/>
          <w:sz w:val="28"/>
          <w:szCs w:val="28"/>
          <w:lang w:val="ru-RU"/>
        </w:rPr>
        <w:t>Мало очень хотеть, надо и делать!”.</w:t>
      </w:r>
    </w:p>
    <w:sectPr w:rsidR="003F1BDF" w:rsidRPr="00853728" w:rsidSect="00E913EE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82" w:rsidRDefault="00266482" w:rsidP="00620179">
      <w:pPr>
        <w:spacing w:after="0" w:line="240" w:lineRule="auto"/>
      </w:pPr>
      <w:r>
        <w:separator/>
      </w:r>
    </w:p>
  </w:endnote>
  <w:endnote w:type="continuationSeparator" w:id="1">
    <w:p w:rsidR="00266482" w:rsidRDefault="00266482" w:rsidP="0062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Math">
    <w:altName w:val="Times New Roman"/>
    <w:charset w:val="CC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DF" w:rsidRPr="00E913EE" w:rsidRDefault="00E913EE" w:rsidP="003F1BDF">
    <w:pPr>
      <w:tabs>
        <w:tab w:val="left" w:pos="2629"/>
      </w:tabs>
      <w:ind w:left="4248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  <w:lang w:val="ru-RU"/>
      </w:rPr>
      <w:t>201</w:t>
    </w:r>
    <w:r>
      <w:rPr>
        <w:rFonts w:ascii="Monotype Corsiva" w:hAnsi="Monotype Corsiva"/>
        <w:sz w:val="32"/>
        <w:szCs w:val="32"/>
      </w:rPr>
      <w:t>4</w:t>
    </w:r>
  </w:p>
  <w:p w:rsidR="003F1BDF" w:rsidRDefault="003F1BD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82" w:rsidRDefault="00266482" w:rsidP="00620179">
      <w:pPr>
        <w:spacing w:after="0" w:line="240" w:lineRule="auto"/>
      </w:pPr>
      <w:r>
        <w:separator/>
      </w:r>
    </w:p>
  </w:footnote>
  <w:footnote w:type="continuationSeparator" w:id="1">
    <w:p w:rsidR="00266482" w:rsidRDefault="00266482" w:rsidP="0062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DF" w:rsidRPr="00C66BA2" w:rsidRDefault="003F1BDF" w:rsidP="003F1BDF">
    <w:pPr>
      <w:rPr>
        <w:rFonts w:ascii="Ariston" w:hAnsi="Ariston"/>
        <w:sz w:val="48"/>
        <w:szCs w:val="48"/>
        <w:lang w:val="ru-RU"/>
      </w:rPr>
    </w:pPr>
    <w:r w:rsidRPr="00C66BA2">
      <w:rPr>
        <w:rFonts w:ascii="Ariston" w:hAnsi="Ariston"/>
        <w:sz w:val="48"/>
        <w:szCs w:val="48"/>
        <w:lang w:val="ru-RU"/>
      </w:rPr>
      <w:t>МОБУ «Солнечная СОШ»</w:t>
    </w:r>
  </w:p>
  <w:p w:rsidR="003F1BDF" w:rsidRPr="00C66BA2" w:rsidRDefault="003F1BDF" w:rsidP="003F1BDF">
    <w:pPr>
      <w:rPr>
        <w:rFonts w:ascii="Ariston" w:hAnsi="Ariston"/>
        <w:sz w:val="48"/>
        <w:szCs w:val="48"/>
        <w:lang w:val="ru-RU"/>
      </w:rPr>
    </w:pPr>
    <w:r w:rsidRPr="00C66BA2">
      <w:rPr>
        <w:rFonts w:ascii="Ariston" w:hAnsi="Ariston"/>
        <w:sz w:val="48"/>
        <w:szCs w:val="48"/>
        <w:lang w:val="ru-RU"/>
      </w:rPr>
      <w:t>Вышневолоцкого района</w:t>
    </w:r>
  </w:p>
  <w:p w:rsidR="003F1BDF" w:rsidRPr="00C66BA2" w:rsidRDefault="003F1BDF" w:rsidP="003F1BDF">
    <w:pPr>
      <w:rPr>
        <w:rFonts w:ascii="Ariston" w:hAnsi="Ariston"/>
        <w:sz w:val="48"/>
        <w:szCs w:val="48"/>
        <w:lang w:val="ru-RU"/>
      </w:rPr>
    </w:pPr>
    <w:r w:rsidRPr="00C66BA2">
      <w:rPr>
        <w:rFonts w:ascii="Ariston" w:hAnsi="Ariston"/>
        <w:sz w:val="48"/>
        <w:szCs w:val="48"/>
        <w:lang w:val="ru-RU"/>
      </w:rPr>
      <w:t>Тверской области</w:t>
    </w:r>
  </w:p>
  <w:p w:rsidR="00800E4F" w:rsidRPr="003F1BDF" w:rsidRDefault="00800E4F">
    <w:pPr>
      <w:pStyle w:val="af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1F5D"/>
    <w:multiLevelType w:val="hybridMultilevel"/>
    <w:tmpl w:val="AC52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81" fillcolor="white">
      <v:fill color="white"/>
      <o:colormru v:ext="edit" colors="#7dc2d3"/>
      <o:colormenu v:ext="edit" fillcolor="#7dc2d3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717"/>
    <w:rsid w:val="00025129"/>
    <w:rsid w:val="00091717"/>
    <w:rsid w:val="00110401"/>
    <w:rsid w:val="001E685C"/>
    <w:rsid w:val="00266482"/>
    <w:rsid w:val="00330FB6"/>
    <w:rsid w:val="003F1BDF"/>
    <w:rsid w:val="005939EE"/>
    <w:rsid w:val="00594BCF"/>
    <w:rsid w:val="00620179"/>
    <w:rsid w:val="00687BE5"/>
    <w:rsid w:val="00781EB3"/>
    <w:rsid w:val="00782EF1"/>
    <w:rsid w:val="00800E4F"/>
    <w:rsid w:val="0082169B"/>
    <w:rsid w:val="00853728"/>
    <w:rsid w:val="00881A17"/>
    <w:rsid w:val="00897D08"/>
    <w:rsid w:val="0092693E"/>
    <w:rsid w:val="00A77C42"/>
    <w:rsid w:val="00AC40F4"/>
    <w:rsid w:val="00BA101A"/>
    <w:rsid w:val="00C124FA"/>
    <w:rsid w:val="00C459BB"/>
    <w:rsid w:val="00C66BA2"/>
    <w:rsid w:val="00D5198B"/>
    <w:rsid w:val="00D85544"/>
    <w:rsid w:val="00E03AFB"/>
    <w:rsid w:val="00E913EE"/>
    <w:rsid w:val="00EE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o:colormru v:ext="edit" colors="#7dc2d3"/>
      <o:colormenu v:ext="edit" fillcolor="#7dc2d3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198B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8B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8B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8B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8B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8B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8B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8B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98B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198B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198B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198B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98B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198B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1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D5198B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198B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D5198B"/>
    <w:rPr>
      <w:b/>
      <w:bCs/>
      <w:spacing w:val="0"/>
    </w:rPr>
  </w:style>
  <w:style w:type="character" w:styleId="a9">
    <w:name w:val="Emphasis"/>
    <w:uiPriority w:val="20"/>
    <w:qFormat/>
    <w:rsid w:val="00D5198B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link w:val="ab"/>
    <w:uiPriority w:val="1"/>
    <w:qFormat/>
    <w:rsid w:val="00D5198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51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98B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198B"/>
    <w:rPr>
      <w:color w:val="C48B01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5198B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5198B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f">
    <w:name w:val="Subtle Emphasis"/>
    <w:uiPriority w:val="19"/>
    <w:qFormat/>
    <w:rsid w:val="00D5198B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0">
    <w:name w:val="Intense Emphasis"/>
    <w:uiPriority w:val="21"/>
    <w:qFormat/>
    <w:rsid w:val="00D51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1">
    <w:name w:val="Subtle Reference"/>
    <w:uiPriority w:val="31"/>
    <w:qFormat/>
    <w:rsid w:val="00D5198B"/>
    <w:rPr>
      <w:i/>
      <w:iCs/>
      <w:smallCaps/>
      <w:color w:val="FEB80A" w:themeColor="accent2"/>
      <w:u w:color="FEB80A" w:themeColor="accent2"/>
    </w:rPr>
  </w:style>
  <w:style w:type="character" w:styleId="af2">
    <w:name w:val="Intense Reference"/>
    <w:uiPriority w:val="32"/>
    <w:qFormat/>
    <w:rsid w:val="00D5198B"/>
    <w:rPr>
      <w:b/>
      <w:bCs/>
      <w:i/>
      <w:iCs/>
      <w:smallCaps/>
      <w:color w:val="FEB80A" w:themeColor="accent2"/>
      <w:u w:color="FEB80A" w:themeColor="accent2"/>
    </w:rPr>
  </w:style>
  <w:style w:type="character" w:styleId="af3">
    <w:name w:val="Book Title"/>
    <w:uiPriority w:val="33"/>
    <w:qFormat/>
    <w:rsid w:val="00D5198B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5198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6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2017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20179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0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00E4F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3F1BDF"/>
    <w:rPr>
      <w:i/>
      <w:iCs/>
      <w:sz w:val="20"/>
      <w:szCs w:val="20"/>
    </w:rPr>
  </w:style>
  <w:style w:type="paragraph" w:styleId="afb">
    <w:name w:val="Normal (Web)"/>
    <w:basedOn w:val="a"/>
    <w:uiPriority w:val="99"/>
    <w:unhideWhenUsed/>
    <w:rsid w:val="008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</vt:lpstr>
    </vt:vector>
  </TitlesOfParts>
  <Company>МОБУ «Солнечная СОШ»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</dc:title>
  <dc:subject/>
  <dc:creator>ВВыполнила </dc:creator>
  <cp:keywords/>
  <dc:description/>
  <cp:lastModifiedBy>Admin</cp:lastModifiedBy>
  <cp:revision>2</cp:revision>
  <cp:lastPrinted>2013-02-13T10:49:00Z</cp:lastPrinted>
  <dcterms:created xsi:type="dcterms:W3CDTF">2014-03-04T16:08:00Z</dcterms:created>
  <dcterms:modified xsi:type="dcterms:W3CDTF">2014-03-04T16:08:00Z</dcterms:modified>
</cp:coreProperties>
</file>