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A0" w:rsidRDefault="00D218A0" w:rsidP="00D21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Елена Валентиновна учитель</w:t>
      </w:r>
      <w:r w:rsidRPr="000063B4">
        <w:rPr>
          <w:rFonts w:ascii="Times New Roman" w:hAnsi="Times New Roman" w:cs="Times New Roman"/>
          <w:sz w:val="28"/>
          <w:szCs w:val="28"/>
        </w:rPr>
        <w:t xml:space="preserve"> физики </w:t>
      </w:r>
    </w:p>
    <w:p w:rsidR="00D218A0" w:rsidRPr="0098533F" w:rsidRDefault="00D218A0" w:rsidP="00D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33F">
        <w:rPr>
          <w:rFonts w:ascii="Times New Roman" w:hAnsi="Times New Roman" w:cs="Times New Roman"/>
          <w:sz w:val="28"/>
          <w:szCs w:val="28"/>
        </w:rPr>
        <w:t>Филимонов 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                                                                                    </w:t>
      </w:r>
    </w:p>
    <w:p w:rsidR="003217B5" w:rsidRDefault="00EC42D1" w:rsidP="00F8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47">
        <w:rPr>
          <w:rFonts w:ascii="Times New Roman" w:hAnsi="Times New Roman" w:cs="Times New Roman"/>
          <w:b/>
          <w:sz w:val="28"/>
          <w:szCs w:val="28"/>
        </w:rPr>
        <w:t>Методическая разработка игры «</w:t>
      </w:r>
      <w:r w:rsidR="00F82B47" w:rsidRPr="00F82B47">
        <w:rPr>
          <w:rFonts w:ascii="Times New Roman" w:hAnsi="Times New Roman" w:cs="Times New Roman"/>
          <w:b/>
          <w:sz w:val="28"/>
          <w:szCs w:val="28"/>
        </w:rPr>
        <w:t>Брей</w:t>
      </w:r>
      <w:r w:rsidRPr="00F82B47">
        <w:rPr>
          <w:rFonts w:ascii="Times New Roman" w:hAnsi="Times New Roman" w:cs="Times New Roman"/>
          <w:b/>
          <w:sz w:val="28"/>
          <w:szCs w:val="28"/>
        </w:rPr>
        <w:t xml:space="preserve"> – ринг» </w:t>
      </w:r>
      <w:r w:rsidR="002719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F82B47">
        <w:rPr>
          <w:rFonts w:ascii="Times New Roman" w:hAnsi="Times New Roman" w:cs="Times New Roman"/>
          <w:b/>
          <w:sz w:val="28"/>
          <w:szCs w:val="28"/>
        </w:rPr>
        <w:t>по физике</w:t>
      </w:r>
      <w:r w:rsidR="0027192F">
        <w:rPr>
          <w:rFonts w:ascii="Times New Roman" w:hAnsi="Times New Roman" w:cs="Times New Roman"/>
          <w:b/>
          <w:sz w:val="28"/>
          <w:szCs w:val="28"/>
        </w:rPr>
        <w:t xml:space="preserve"> и специальной дисциплине «Трактор</w:t>
      </w:r>
      <w:r w:rsidR="00E25824">
        <w:rPr>
          <w:rFonts w:ascii="Times New Roman" w:hAnsi="Times New Roman" w:cs="Times New Roman"/>
          <w:b/>
          <w:sz w:val="28"/>
          <w:szCs w:val="28"/>
        </w:rPr>
        <w:t>ы</w:t>
      </w:r>
      <w:r w:rsidR="0027192F">
        <w:rPr>
          <w:rFonts w:ascii="Times New Roman" w:hAnsi="Times New Roman" w:cs="Times New Roman"/>
          <w:b/>
          <w:sz w:val="28"/>
          <w:szCs w:val="28"/>
        </w:rPr>
        <w:t xml:space="preserve"> и автомобили»</w:t>
      </w:r>
    </w:p>
    <w:p w:rsidR="009E076C" w:rsidRDefault="009E076C" w:rsidP="000B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76C">
        <w:rPr>
          <w:rFonts w:ascii="Times New Roman" w:hAnsi="Times New Roman" w:cs="Times New Roman"/>
          <w:sz w:val="28"/>
          <w:szCs w:val="28"/>
        </w:rPr>
        <w:t xml:space="preserve">Данное мероприятие проводилось в рамках </w:t>
      </w:r>
      <w:proofErr w:type="spellStart"/>
      <w:r w:rsidRPr="009E076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E076C">
        <w:rPr>
          <w:rFonts w:ascii="Times New Roman" w:hAnsi="Times New Roman" w:cs="Times New Roman"/>
          <w:sz w:val="28"/>
          <w:szCs w:val="28"/>
        </w:rPr>
        <w:t xml:space="preserve"> работы в 9 и 11 классах, для учащихся ориентированных на получение рабочих специальностей в профессиональных училищах и </w:t>
      </w:r>
      <w:proofErr w:type="gramStart"/>
      <w:r w:rsidRPr="009E07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7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07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076C">
        <w:rPr>
          <w:rFonts w:ascii="Times New Roman" w:hAnsi="Times New Roman" w:cs="Times New Roman"/>
          <w:sz w:val="28"/>
          <w:szCs w:val="28"/>
        </w:rPr>
        <w:t xml:space="preserve"> техникумах. </w:t>
      </w:r>
      <w:r>
        <w:rPr>
          <w:rFonts w:ascii="Times New Roman" w:hAnsi="Times New Roman" w:cs="Times New Roman"/>
          <w:sz w:val="28"/>
          <w:szCs w:val="28"/>
        </w:rPr>
        <w:t xml:space="preserve">Команда учащихся школы во время посещения </w:t>
      </w:r>
      <w:r w:rsidR="002D1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1CD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D1CD7">
        <w:rPr>
          <w:rFonts w:ascii="Times New Roman" w:hAnsi="Times New Roman" w:cs="Times New Roman"/>
          <w:sz w:val="28"/>
          <w:szCs w:val="28"/>
        </w:rPr>
        <w:t xml:space="preserve"> агропромышленного лицея» </w:t>
      </w:r>
      <w:r>
        <w:rPr>
          <w:rFonts w:ascii="Times New Roman" w:hAnsi="Times New Roman" w:cs="Times New Roman"/>
          <w:sz w:val="28"/>
          <w:szCs w:val="28"/>
        </w:rPr>
        <w:t xml:space="preserve"> (экскурсии) участвовала в этой игре наравне с пер</w:t>
      </w:r>
      <w:r w:rsidR="000B4101">
        <w:rPr>
          <w:rFonts w:ascii="Times New Roman" w:hAnsi="Times New Roman" w:cs="Times New Roman"/>
          <w:sz w:val="28"/>
          <w:szCs w:val="28"/>
        </w:rPr>
        <w:t>вокурсниками и второкурсниками. Н</w:t>
      </w:r>
      <w:r>
        <w:rPr>
          <w:rFonts w:ascii="Times New Roman" w:hAnsi="Times New Roman" w:cs="Times New Roman"/>
          <w:sz w:val="28"/>
          <w:szCs w:val="28"/>
        </w:rPr>
        <w:t>е победили, но им очень понравилось, и если кто –</w:t>
      </w:r>
      <w:r w:rsidR="006B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колебался с выбором профессии или выбором учебного заведения для себя сделали определённые выводы.</w:t>
      </w:r>
    </w:p>
    <w:p w:rsidR="009E076C" w:rsidRPr="009E076C" w:rsidRDefault="000B4101" w:rsidP="000B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076C" w:rsidRPr="009E076C">
        <w:rPr>
          <w:rFonts w:ascii="Times New Roman" w:hAnsi="Times New Roman" w:cs="Times New Roman"/>
          <w:sz w:val="28"/>
          <w:szCs w:val="28"/>
        </w:rPr>
        <w:t>Этот сценарий можно наложить на вопросы любого характера</w:t>
      </w:r>
      <w:r>
        <w:rPr>
          <w:rFonts w:ascii="Times New Roman" w:hAnsi="Times New Roman" w:cs="Times New Roman"/>
          <w:sz w:val="28"/>
          <w:szCs w:val="28"/>
        </w:rPr>
        <w:t>, и провести интересное мероприятие.</w:t>
      </w:r>
    </w:p>
    <w:p w:rsidR="00EC42D1" w:rsidRPr="00F82B47" w:rsidRDefault="00F82B47">
      <w:pPr>
        <w:rPr>
          <w:rFonts w:ascii="Times New Roman" w:hAnsi="Times New Roman" w:cs="Times New Roman"/>
          <w:b/>
          <w:sz w:val="28"/>
          <w:szCs w:val="28"/>
        </w:rPr>
      </w:pPr>
      <w:r w:rsidRPr="00F82B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2D1" w:rsidRPr="00F82B47">
        <w:rPr>
          <w:rFonts w:ascii="Times New Roman" w:hAnsi="Times New Roman" w:cs="Times New Roman"/>
          <w:b/>
          <w:sz w:val="28"/>
          <w:szCs w:val="28"/>
        </w:rPr>
        <w:t>Оборудование для проведения мероприятия:</w:t>
      </w:r>
    </w:p>
    <w:p w:rsidR="00EC42D1" w:rsidRPr="00F82B47" w:rsidRDefault="00EC42D1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B47">
        <w:rPr>
          <w:rFonts w:ascii="Times New Roman" w:hAnsi="Times New Roman" w:cs="Times New Roman"/>
          <w:sz w:val="28"/>
          <w:szCs w:val="28"/>
        </w:rPr>
        <w:t>Гонг;</w:t>
      </w:r>
    </w:p>
    <w:p w:rsidR="00EC42D1" w:rsidRPr="00F82B47" w:rsidRDefault="00F82B47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B47">
        <w:rPr>
          <w:rFonts w:ascii="Times New Roman" w:hAnsi="Times New Roman" w:cs="Times New Roman"/>
          <w:sz w:val="28"/>
          <w:szCs w:val="28"/>
        </w:rPr>
        <w:t>Настольные лампы</w:t>
      </w:r>
      <w:r w:rsidR="00B0607D">
        <w:rPr>
          <w:rFonts w:ascii="Times New Roman" w:hAnsi="Times New Roman" w:cs="Times New Roman"/>
          <w:sz w:val="28"/>
          <w:szCs w:val="28"/>
        </w:rPr>
        <w:t xml:space="preserve"> («грибок» - </w:t>
      </w:r>
      <w:r w:rsidRPr="00F82B47">
        <w:rPr>
          <w:rFonts w:ascii="Times New Roman" w:hAnsi="Times New Roman" w:cs="Times New Roman"/>
          <w:sz w:val="28"/>
          <w:szCs w:val="28"/>
        </w:rPr>
        <w:t xml:space="preserve">2 штуки), окрашенные </w:t>
      </w:r>
      <w:proofErr w:type="gramStart"/>
      <w:r w:rsidRPr="00F82B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B47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F82B47">
        <w:rPr>
          <w:rFonts w:ascii="Times New Roman" w:hAnsi="Times New Roman" w:cs="Times New Roman"/>
          <w:sz w:val="28"/>
          <w:szCs w:val="28"/>
        </w:rPr>
        <w:t xml:space="preserve"> и красный цвета, каждая лампа снабжена электрическим звонком;</w:t>
      </w:r>
    </w:p>
    <w:p w:rsidR="00F82B47" w:rsidRDefault="00F82B47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Микрофоны;</w:t>
      </w:r>
    </w:p>
    <w:p w:rsidR="00F82B47" w:rsidRDefault="00F82B47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Скатерти (2 штуки) красного и зелёного цветов.</w:t>
      </w:r>
    </w:p>
    <w:p w:rsidR="0007203F" w:rsidRDefault="0007203F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украшения зала использовались надувные шары двух цветов (красный и зелёный).</w:t>
      </w:r>
    </w:p>
    <w:p w:rsidR="00552B82" w:rsidRDefault="00552B82" w:rsidP="00EC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для музыкального сопровождения</w:t>
      </w:r>
    </w:p>
    <w:p w:rsidR="00F82B47" w:rsidRPr="00F82B47" w:rsidRDefault="00F82B47" w:rsidP="00F82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2B47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</w:p>
    <w:p w:rsidR="00F82B47" w:rsidRDefault="00F82B47" w:rsidP="00F82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теоретических вопросов и практических заданий  на определённую тему, раздел или событие;</w:t>
      </w:r>
    </w:p>
    <w:p w:rsidR="00F82B47" w:rsidRDefault="00F82B47" w:rsidP="00F82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зала: ставим два стола на «почтительном» расстоянии, для того, чтобы во время обсуждения команды не слышали друг друга; застилаем один стол красной скатертью, другой зелёной;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 ставим соответственно красную лампу со звонком, на зелёный стол – зелёную лампу; гонг ставится на отдельный стол, где находятся ведущие мероприятия. </w:t>
      </w:r>
    </w:p>
    <w:p w:rsidR="00B0607D" w:rsidRPr="00B0607D" w:rsidRDefault="00B0607D" w:rsidP="00B0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ввести </w:t>
      </w:r>
      <w:r w:rsidRPr="00B0607D">
        <w:rPr>
          <w:rFonts w:ascii="Times New Roman" w:hAnsi="Times New Roman" w:cs="Times New Roman"/>
          <w:b/>
          <w:sz w:val="28"/>
          <w:szCs w:val="28"/>
        </w:rPr>
        <w:t xml:space="preserve">жюри  </w:t>
      </w:r>
      <w:r>
        <w:rPr>
          <w:rFonts w:ascii="Times New Roman" w:hAnsi="Times New Roman" w:cs="Times New Roman"/>
          <w:sz w:val="28"/>
          <w:szCs w:val="28"/>
        </w:rPr>
        <w:t>для судейства команд, но мы обошлись без него. За всеми нарушениями (подсказки, выкрики…) следили два ведущих и два независимых наблюдателя из состава родителей учащихся школы.</w:t>
      </w:r>
    </w:p>
    <w:p w:rsidR="00F82B47" w:rsidRPr="00112A75" w:rsidRDefault="00F82B47" w:rsidP="00F82B47">
      <w:pPr>
        <w:rPr>
          <w:rFonts w:ascii="Times New Roman" w:hAnsi="Times New Roman" w:cs="Times New Roman"/>
          <w:b/>
          <w:sz w:val="28"/>
          <w:szCs w:val="28"/>
        </w:rPr>
      </w:pPr>
      <w:r w:rsidRPr="00112A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A75" w:rsidRPr="00112A75">
        <w:rPr>
          <w:rFonts w:ascii="Times New Roman" w:hAnsi="Times New Roman" w:cs="Times New Roman"/>
          <w:b/>
          <w:sz w:val="28"/>
          <w:szCs w:val="28"/>
        </w:rPr>
        <w:t>Сценарий игры:</w:t>
      </w:r>
    </w:p>
    <w:p w:rsidR="00112A75" w:rsidRDefault="00CA33C5" w:rsidP="00112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выбираем 4 команды (</w:t>
      </w:r>
      <w:r w:rsidR="00112A75">
        <w:rPr>
          <w:rFonts w:ascii="Times New Roman" w:hAnsi="Times New Roman" w:cs="Times New Roman"/>
          <w:sz w:val="28"/>
          <w:szCs w:val="28"/>
        </w:rPr>
        <w:t>состав одной команды от 3 до 6 человек)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112A75">
        <w:rPr>
          <w:rFonts w:ascii="Times New Roman" w:hAnsi="Times New Roman" w:cs="Times New Roman"/>
          <w:sz w:val="28"/>
          <w:szCs w:val="28"/>
        </w:rPr>
        <w:t xml:space="preserve"> Каждая команда имеет своё название, эмблемы, девиз и т. д. и т. п.</w:t>
      </w:r>
    </w:p>
    <w:p w:rsidR="00112A75" w:rsidRDefault="00112A75" w:rsidP="00112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состоит из 4 этапов</w:t>
      </w:r>
    </w:p>
    <w:p w:rsidR="00E75585" w:rsidRDefault="00E75585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столы приглашаются участники двух</w:t>
      </w:r>
      <w:r w:rsidR="005F58DC">
        <w:rPr>
          <w:rFonts w:ascii="Times New Roman" w:hAnsi="Times New Roman" w:cs="Times New Roman"/>
          <w:sz w:val="28"/>
          <w:szCs w:val="28"/>
        </w:rPr>
        <w:t xml:space="preserve"> первых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20">
        <w:rPr>
          <w:rFonts w:ascii="Times New Roman" w:hAnsi="Times New Roman" w:cs="Times New Roman"/>
          <w:sz w:val="28"/>
          <w:szCs w:val="28"/>
        </w:rPr>
        <w:t>команд,</w:t>
      </w:r>
      <w:r w:rsidR="005F58DC">
        <w:rPr>
          <w:rFonts w:ascii="Times New Roman" w:hAnsi="Times New Roman" w:cs="Times New Roman"/>
          <w:sz w:val="28"/>
          <w:szCs w:val="28"/>
        </w:rPr>
        <w:t xml:space="preserve"> и начинается </w:t>
      </w:r>
      <w:r w:rsidR="005F58DC" w:rsidRPr="005F58DC">
        <w:rPr>
          <w:rFonts w:ascii="Times New Roman" w:hAnsi="Times New Roman" w:cs="Times New Roman"/>
          <w:b/>
          <w:sz w:val="28"/>
          <w:szCs w:val="28"/>
        </w:rPr>
        <w:t>первый раунд</w:t>
      </w:r>
      <w:r>
        <w:rPr>
          <w:rFonts w:ascii="Times New Roman" w:hAnsi="Times New Roman" w:cs="Times New Roman"/>
          <w:sz w:val="28"/>
          <w:szCs w:val="28"/>
        </w:rPr>
        <w:t>. Ведущие задают вопросы обоим командам. После звука гонга начинается обсуждение вопроса членами команд.</w:t>
      </w:r>
      <w:r w:rsidR="005F58D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обсуждение даётся 1 минута, но участники игры могут и раньше дать ответ на заданный вопрос, нажав кнопку электрического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звонка». Если эта команда правильно отвечает на вопрос, то получает «очко»,  если же ответ не верен, то право ответа с остатком времени передаётся второй команде. Если вторая команда правильно отвечает на вопрос – получает «очко», если нет, то:                                                                                                      1. Объясняется данный вопрос ведущими;</w:t>
      </w:r>
    </w:p>
    <w:p w:rsidR="00E75585" w:rsidRDefault="00E75585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5F2E">
        <w:rPr>
          <w:rFonts w:ascii="Times New Roman" w:hAnsi="Times New Roman" w:cs="Times New Roman"/>
          <w:sz w:val="28"/>
          <w:szCs w:val="28"/>
        </w:rPr>
        <w:t>Вопрос п</w:t>
      </w:r>
      <w:r>
        <w:rPr>
          <w:rFonts w:ascii="Times New Roman" w:hAnsi="Times New Roman" w:cs="Times New Roman"/>
          <w:sz w:val="28"/>
          <w:szCs w:val="28"/>
        </w:rPr>
        <w:t xml:space="preserve">ереносится на следующий этап;                                                                                                                          3. </w:t>
      </w:r>
      <w:r w:rsidR="00E25F2E">
        <w:rPr>
          <w:rFonts w:ascii="Times New Roman" w:hAnsi="Times New Roman" w:cs="Times New Roman"/>
          <w:sz w:val="28"/>
          <w:szCs w:val="28"/>
        </w:rPr>
        <w:t>На вопрос п</w:t>
      </w:r>
      <w:r>
        <w:rPr>
          <w:rFonts w:ascii="Times New Roman" w:hAnsi="Times New Roman" w:cs="Times New Roman"/>
          <w:sz w:val="28"/>
          <w:szCs w:val="28"/>
        </w:rPr>
        <w:t>редлагается</w:t>
      </w:r>
      <w:r w:rsidR="00E25F2E">
        <w:rPr>
          <w:rFonts w:ascii="Times New Roman" w:hAnsi="Times New Roman" w:cs="Times New Roman"/>
          <w:sz w:val="28"/>
          <w:szCs w:val="28"/>
        </w:rPr>
        <w:t xml:space="preserve"> ответить </w:t>
      </w:r>
      <w:r>
        <w:rPr>
          <w:rFonts w:ascii="Times New Roman" w:hAnsi="Times New Roman" w:cs="Times New Roman"/>
          <w:sz w:val="28"/>
          <w:szCs w:val="28"/>
        </w:rPr>
        <w:t xml:space="preserve"> зрителям…</w:t>
      </w:r>
    </w:p>
    <w:p w:rsidR="00E25F2E" w:rsidRDefault="00E25F2E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5585">
        <w:rPr>
          <w:rFonts w:ascii="Times New Roman" w:hAnsi="Times New Roman" w:cs="Times New Roman"/>
          <w:sz w:val="28"/>
          <w:szCs w:val="28"/>
        </w:rPr>
        <w:t>Если команда, после объявления вопроса, но до боя гонга нажмёт кнопку «света-звонка» (</w:t>
      </w:r>
      <w:r>
        <w:rPr>
          <w:rFonts w:ascii="Times New Roman" w:hAnsi="Times New Roman" w:cs="Times New Roman"/>
          <w:sz w:val="28"/>
          <w:szCs w:val="28"/>
        </w:rPr>
        <w:t xml:space="preserve">фальшь </w:t>
      </w:r>
      <w:r w:rsidR="00E75585">
        <w:rPr>
          <w:rFonts w:ascii="Times New Roman" w:hAnsi="Times New Roman" w:cs="Times New Roman"/>
          <w:sz w:val="28"/>
          <w:szCs w:val="28"/>
        </w:rPr>
        <w:t>– старт), то эта команда не имеет права отвечать на вопрос первой, только после ответа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5585">
        <w:rPr>
          <w:rFonts w:ascii="Times New Roman" w:hAnsi="Times New Roman" w:cs="Times New Roman"/>
          <w:sz w:val="28"/>
          <w:szCs w:val="28"/>
        </w:rPr>
        <w:t>рой команды и в том случае, если ответ был дан неверный.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85" w:rsidRDefault="00CA33C5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5F2E">
        <w:rPr>
          <w:rFonts w:ascii="Times New Roman" w:hAnsi="Times New Roman" w:cs="Times New Roman"/>
          <w:sz w:val="28"/>
          <w:szCs w:val="28"/>
        </w:rPr>
        <w:t>Игра  ведётся до трёх очков, т. е. команда быстрее набравшая три очка – является победителем раунда.</w:t>
      </w:r>
    </w:p>
    <w:p w:rsidR="00CA33C5" w:rsidRDefault="00CA33C5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 какой – то причине вопрос снимается с обсуждения, то за правильный ответ на следующий вопрос даётся два «очка».</w:t>
      </w:r>
    </w:p>
    <w:p w:rsidR="00E25F2E" w:rsidRDefault="005F58DC" w:rsidP="00E75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столы приглашаются участники двух вторых  команд, и начинается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5F58DC">
        <w:rPr>
          <w:rFonts w:ascii="Times New Roman" w:hAnsi="Times New Roman" w:cs="Times New Roman"/>
          <w:b/>
          <w:sz w:val="28"/>
          <w:szCs w:val="28"/>
        </w:rPr>
        <w:t>раунд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75" w:rsidRDefault="005F58DC" w:rsidP="00112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проходит по тем же правилам, что и первый раунд.</w:t>
      </w:r>
    </w:p>
    <w:p w:rsidR="005F58DC" w:rsidRDefault="005F58DC" w:rsidP="005F5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столы приглашаются команды – победители в первых двух раундах, и начинается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5F58DC">
        <w:rPr>
          <w:rFonts w:ascii="Times New Roman" w:hAnsi="Times New Roman" w:cs="Times New Roman"/>
          <w:b/>
          <w:sz w:val="28"/>
          <w:szCs w:val="28"/>
        </w:rPr>
        <w:t>раунд</w:t>
      </w:r>
      <w:r>
        <w:rPr>
          <w:rFonts w:ascii="Times New Roman" w:hAnsi="Times New Roman" w:cs="Times New Roman"/>
          <w:sz w:val="28"/>
          <w:szCs w:val="28"/>
        </w:rPr>
        <w:t>. Он проходит по тем же правилам, но игра ведётся до шести очков.</w:t>
      </w:r>
    </w:p>
    <w:p w:rsidR="005F58DC" w:rsidRDefault="005F58DC" w:rsidP="005F5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8DC">
        <w:rPr>
          <w:rFonts w:ascii="Times New Roman" w:hAnsi="Times New Roman" w:cs="Times New Roman"/>
          <w:b/>
          <w:sz w:val="28"/>
          <w:szCs w:val="28"/>
        </w:rPr>
        <w:t>Четвёртый раунд – это раунд абсолютного чемпиона</w:t>
      </w:r>
      <w:r>
        <w:rPr>
          <w:rFonts w:ascii="Times New Roman" w:hAnsi="Times New Roman" w:cs="Times New Roman"/>
          <w:sz w:val="28"/>
          <w:szCs w:val="28"/>
        </w:rPr>
        <w:t xml:space="preserve">. За столом остаётся победившая в 3 раунде команда. Её участникам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игра, т. е. им предлагают ответить на шесть вопросов из десяти. Если они отвечают, то становятся </w:t>
      </w:r>
      <w:r w:rsidRPr="005F58DC">
        <w:rPr>
          <w:rFonts w:ascii="Times New Roman" w:hAnsi="Times New Roman" w:cs="Times New Roman"/>
          <w:b/>
          <w:sz w:val="28"/>
          <w:szCs w:val="28"/>
        </w:rPr>
        <w:t xml:space="preserve">чемпионами </w:t>
      </w:r>
      <w:r>
        <w:rPr>
          <w:rFonts w:ascii="Times New Roman" w:hAnsi="Times New Roman" w:cs="Times New Roman"/>
          <w:sz w:val="28"/>
          <w:szCs w:val="28"/>
        </w:rPr>
        <w:t>игры «Брей – ринг»</w:t>
      </w:r>
      <w:r w:rsidR="00A72C86">
        <w:rPr>
          <w:rFonts w:ascii="Times New Roman" w:hAnsi="Times New Roman" w:cs="Times New Roman"/>
          <w:sz w:val="28"/>
          <w:szCs w:val="28"/>
        </w:rPr>
        <w:t>.</w:t>
      </w:r>
    </w:p>
    <w:p w:rsidR="00116B32" w:rsidRDefault="00116B32" w:rsidP="005F5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этой игре желательно чередовать вопросы теоретические с практическими заданиями, это увлекает, и зрителей, и участников игры. Команда, победившая хотя бы в одном раунде, получает поощрительный приз, это стимулирует участников команды и развивает интерес  </w:t>
      </w:r>
      <w:r w:rsidR="0027192F">
        <w:rPr>
          <w:rFonts w:ascii="Times New Roman" w:hAnsi="Times New Roman" w:cs="Times New Roman"/>
          <w:sz w:val="28"/>
          <w:szCs w:val="28"/>
        </w:rPr>
        <w:t>у зрителей.</w:t>
      </w:r>
    </w:p>
    <w:p w:rsidR="0027192F" w:rsidRDefault="0027192F" w:rsidP="005F5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Мероприятие можно «украсить»</w:t>
      </w:r>
      <w:r w:rsidR="00C45AB4">
        <w:rPr>
          <w:rFonts w:ascii="Times New Roman" w:hAnsi="Times New Roman" w:cs="Times New Roman"/>
          <w:sz w:val="28"/>
          <w:szCs w:val="28"/>
        </w:rPr>
        <w:t xml:space="preserve"> номерами художественной самодеятельности (подобрать песни, стихотворения, сценки  тематического характера связанные с физ</w:t>
      </w:r>
      <w:r w:rsidR="009E2C3E">
        <w:rPr>
          <w:rFonts w:ascii="Times New Roman" w:hAnsi="Times New Roman" w:cs="Times New Roman"/>
          <w:sz w:val="28"/>
          <w:szCs w:val="28"/>
        </w:rPr>
        <w:t>ическими явлениями и процессами</w:t>
      </w:r>
      <w:r w:rsidR="00C45AB4">
        <w:rPr>
          <w:rFonts w:ascii="Times New Roman" w:hAnsi="Times New Roman" w:cs="Times New Roman"/>
          <w:sz w:val="28"/>
          <w:szCs w:val="28"/>
        </w:rPr>
        <w:t>, которые связаны с работой механи</w:t>
      </w:r>
      <w:r w:rsidR="009E2C3E">
        <w:rPr>
          <w:rFonts w:ascii="Times New Roman" w:hAnsi="Times New Roman" w:cs="Times New Roman"/>
          <w:sz w:val="28"/>
          <w:szCs w:val="28"/>
        </w:rPr>
        <w:t>змов спецмашин), провести небольшие развлекательные викторины со зрителями.</w:t>
      </w:r>
    </w:p>
    <w:p w:rsidR="005F58DC" w:rsidRPr="00112A75" w:rsidRDefault="005F58DC" w:rsidP="005F5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8DC" w:rsidRPr="003869B7" w:rsidRDefault="0048589C" w:rsidP="00112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69B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8589C" w:rsidRDefault="0048589C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жалюзи, устанавливаемых перед радиатором теплового двигателя?</w:t>
      </w:r>
    </w:p>
    <w:p w:rsidR="0048589C" w:rsidRDefault="0048589C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трудно отвинтить гайку, бывшую длительное время туго завинченной, хотя она выполнена из нержавеющей стали?</w:t>
      </w:r>
    </w:p>
    <w:p w:rsidR="0048589C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сухие почвы имеют очень большое удельное сопротивление, но и сырые почвы также 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удельным сопротивление. Почему?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складывании полированных стёкол между ними помещают бумажные ленты. Для чего это делают?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инструкции по эксплуатации автомобиля указывается, что заведённый двигатель должен 4 – 5 минут работать на холостом ходу, и только после этого можно включать скорость. В чём основная причина этого требования?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силы трения, при скольжении трущиеся поверхности полируют. Однако при полировке сначала сила трения уменьшается, а затем возрастает. Почему?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картофелеуборочных комбайнах комья земли разрушаются, проходя между резиновыми баллонами, надутыми воздухом. Почему используют именно такое устройство?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машин скорее начнёт буксовать на грунтовой дороге во время дождя – колёсный трактор или автомобиль?</w:t>
      </w:r>
    </w:p>
    <w:p w:rsidR="0099332A" w:rsidRDefault="0099332A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почему изменяются параметры газа в шинах трактора  и автомобиля во время их движения?</w:t>
      </w:r>
    </w:p>
    <w:p w:rsidR="0099332A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 из назначений масла – охлаждение деталей. Почему масло используется для этой цели?</w:t>
      </w:r>
    </w:p>
    <w:p w:rsidR="004B6247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что расходуется затраченная человеком энергия при строгании, опиливании, сверлении и т. д.?</w:t>
      </w:r>
    </w:p>
    <w:p w:rsidR="004B6247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шатунные подшипники автомобилей иногда плавятся?</w:t>
      </w:r>
    </w:p>
    <w:p w:rsidR="004B6247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двигатели большой мощности имеют большой КПД. Почему?</w:t>
      </w:r>
    </w:p>
    <w:p w:rsidR="004B6247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двигателей обладает большей фактической </w:t>
      </w:r>
      <w:r w:rsidR="007F7A54">
        <w:rPr>
          <w:rFonts w:ascii="Times New Roman" w:hAnsi="Times New Roman" w:cs="Times New Roman"/>
          <w:sz w:val="28"/>
          <w:szCs w:val="28"/>
        </w:rPr>
        <w:t>мощностью</w:t>
      </w:r>
      <w:r>
        <w:rPr>
          <w:rFonts w:ascii="Times New Roman" w:hAnsi="Times New Roman" w:cs="Times New Roman"/>
          <w:sz w:val="28"/>
          <w:szCs w:val="28"/>
        </w:rPr>
        <w:t xml:space="preserve"> – новый или обкатанный?</w:t>
      </w:r>
    </w:p>
    <w:p w:rsidR="004B6247" w:rsidRDefault="004B624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одинакового ли материала следует изготавливать впускной и </w:t>
      </w:r>
      <w:r w:rsidR="007F7A54">
        <w:rPr>
          <w:rFonts w:ascii="Times New Roman" w:hAnsi="Times New Roman" w:cs="Times New Roman"/>
          <w:sz w:val="28"/>
          <w:szCs w:val="28"/>
        </w:rPr>
        <w:t>выпускной</w:t>
      </w:r>
      <w:r>
        <w:rPr>
          <w:rFonts w:ascii="Times New Roman" w:hAnsi="Times New Roman" w:cs="Times New Roman"/>
          <w:sz w:val="28"/>
          <w:szCs w:val="28"/>
        </w:rPr>
        <w:t xml:space="preserve"> клапаны?</w:t>
      </w:r>
    </w:p>
    <w:p w:rsidR="004B6247" w:rsidRDefault="007F7A54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систему охлаждения теплового двигателя не следует заливать жёсткую воду?</w:t>
      </w:r>
    </w:p>
    <w:p w:rsidR="007F7A54" w:rsidRDefault="007F7A54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мощность двигателя при наличии глушителя уменьшается?</w:t>
      </w:r>
    </w:p>
    <w:p w:rsidR="007F7A54" w:rsidRDefault="007F7A54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интенсивнее испаряется влага из грунта после прошедшего дождя: во впадинах или на холмах?</w:t>
      </w:r>
    </w:p>
    <w:p w:rsidR="007F7A54" w:rsidRDefault="007F7A54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вокруг сохранившихся на полях отдельных снежных сугробов запас воды в почве больше, чем вдали о  них?</w:t>
      </w:r>
    </w:p>
    <w:p w:rsidR="007F7A54" w:rsidRDefault="003869B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льняных канатов разорвётся быстрее – мокрый или сухой? Почему?</w:t>
      </w:r>
    </w:p>
    <w:p w:rsidR="003869B7" w:rsidRDefault="003869B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какой из почв влага поднимается на большую высоту: в песчаной, чернозёмной, глинистой или супесчаной?</w:t>
      </w:r>
      <w:proofErr w:type="gramEnd"/>
    </w:p>
    <w:p w:rsidR="003869B7" w:rsidRDefault="003869B7" w:rsidP="00485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посевы промерзают скорее – во влажной почве или в сухой? т. д. 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B24FE" w:rsidRDefault="005B24FE" w:rsidP="003869B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869B7" w:rsidRDefault="003869B7" w:rsidP="003869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869B7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F2E63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такими:</w:t>
      </w:r>
    </w:p>
    <w:p w:rsidR="003869B7" w:rsidRDefault="003869B7" w:rsidP="003869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Чёрный ящик заносится в зал. Участнику завязывают глаза, он опускает руки в ящик и на ощупь, узнаёт, что это за деталь или механизм. Отвечает, а затем достаёт и всем показывает. Зрители члены команд оценивают правильность ответа.</w:t>
      </w:r>
    </w:p>
    <w:p w:rsidR="00AE4F3D" w:rsidRDefault="00AE4F3D" w:rsidP="003869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даётся набор опре</w:t>
      </w:r>
      <w:r w:rsidR="009E076C">
        <w:rPr>
          <w:rFonts w:ascii="Times New Roman" w:hAnsi="Times New Roman" w:cs="Times New Roman"/>
          <w:sz w:val="28"/>
          <w:szCs w:val="28"/>
        </w:rPr>
        <w:t>делённых деталей механизма. Надо определить какая из деталей лишняя.</w:t>
      </w:r>
    </w:p>
    <w:p w:rsidR="003869B7" w:rsidRDefault="003869B7" w:rsidP="003869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изготовить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разрезать цветную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транспортного средства, трактора, автомобиля</w:t>
      </w:r>
      <w:r w:rsidR="00AE4F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мотоцикла</w:t>
      </w:r>
      <w:r w:rsidR="00AE4F3D">
        <w:rPr>
          <w:rFonts w:ascii="Times New Roman" w:hAnsi="Times New Roman" w:cs="Times New Roman"/>
          <w:sz w:val="28"/>
          <w:szCs w:val="28"/>
        </w:rPr>
        <w:t>. Предложить командам собрать картинку, кто быстрее… и т.д.  и т. п.</w:t>
      </w:r>
    </w:p>
    <w:p w:rsidR="00AE4F3D" w:rsidRDefault="00AE4F3D" w:rsidP="00AE4F3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провести конкурс между зрителями – название фирм, выпускающих автомобили, или перечислить модели автомобилей – кто больше; перечислить всевозможные двигатели и указать у какого из них </w:t>
      </w:r>
      <w:r w:rsidR="009E076C">
        <w:rPr>
          <w:rFonts w:ascii="Times New Roman" w:hAnsi="Times New Roman" w:cs="Times New Roman"/>
          <w:sz w:val="28"/>
          <w:szCs w:val="28"/>
        </w:rPr>
        <w:t xml:space="preserve">самая большая мощность и </w:t>
      </w:r>
      <w:r>
        <w:rPr>
          <w:rFonts w:ascii="Times New Roman" w:hAnsi="Times New Roman" w:cs="Times New Roman"/>
          <w:sz w:val="28"/>
          <w:szCs w:val="28"/>
        </w:rPr>
        <w:t>самый высокий КПД и т. д. и т. п.</w:t>
      </w:r>
    </w:p>
    <w:p w:rsidR="005B24FE" w:rsidRDefault="005B24FE" w:rsidP="00AE4F3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B24FE" w:rsidRDefault="005B24FE" w:rsidP="00AE4F3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«Сборник задач и упражнений по физике для средних сельских профтехучилищ Москва «Высшая школа» 1980 г. </w:t>
      </w:r>
    </w:p>
    <w:p w:rsidR="005B24FE" w:rsidRDefault="005B24FE" w:rsidP="00AE4F3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5B24FE" w:rsidRDefault="005B24FE" w:rsidP="00AE4F3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к урокам обоих преподавателей.</w:t>
      </w:r>
    </w:p>
    <w:p w:rsidR="009E076C" w:rsidRPr="00AE4F3D" w:rsidRDefault="009E076C" w:rsidP="00AE4F3D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9E076C" w:rsidRPr="00AE4F3D" w:rsidSect="00C45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614D"/>
    <w:multiLevelType w:val="hybridMultilevel"/>
    <w:tmpl w:val="7FE4D5C0"/>
    <w:lvl w:ilvl="0" w:tplc="74B6C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9770C"/>
    <w:multiLevelType w:val="hybridMultilevel"/>
    <w:tmpl w:val="ACEC4A90"/>
    <w:lvl w:ilvl="0" w:tplc="A5A6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47F9F"/>
    <w:multiLevelType w:val="hybridMultilevel"/>
    <w:tmpl w:val="4CD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E84"/>
    <w:multiLevelType w:val="hybridMultilevel"/>
    <w:tmpl w:val="AAB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2D1"/>
    <w:rsid w:val="0007203F"/>
    <w:rsid w:val="000B4101"/>
    <w:rsid w:val="00112A75"/>
    <w:rsid w:val="00116B32"/>
    <w:rsid w:val="0027192F"/>
    <w:rsid w:val="002D1CD7"/>
    <w:rsid w:val="002E1F20"/>
    <w:rsid w:val="003217B5"/>
    <w:rsid w:val="003869B7"/>
    <w:rsid w:val="0048589C"/>
    <w:rsid w:val="004B6247"/>
    <w:rsid w:val="00552B82"/>
    <w:rsid w:val="005B24FE"/>
    <w:rsid w:val="005F58DC"/>
    <w:rsid w:val="006B64A6"/>
    <w:rsid w:val="006F2E63"/>
    <w:rsid w:val="007F7A54"/>
    <w:rsid w:val="0099332A"/>
    <w:rsid w:val="009E076C"/>
    <w:rsid w:val="009E2C3E"/>
    <w:rsid w:val="00A61BF0"/>
    <w:rsid w:val="00A625A7"/>
    <w:rsid w:val="00A72C86"/>
    <w:rsid w:val="00AE4F3D"/>
    <w:rsid w:val="00B0607D"/>
    <w:rsid w:val="00C45AB4"/>
    <w:rsid w:val="00CA33C5"/>
    <w:rsid w:val="00D218A0"/>
    <w:rsid w:val="00E25824"/>
    <w:rsid w:val="00E25F2E"/>
    <w:rsid w:val="00E75585"/>
    <w:rsid w:val="00E849E3"/>
    <w:rsid w:val="00EC42D1"/>
    <w:rsid w:val="00F24DF7"/>
    <w:rsid w:val="00F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 Ершова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User</cp:lastModifiedBy>
  <cp:revision>19</cp:revision>
  <dcterms:created xsi:type="dcterms:W3CDTF">2012-06-14T04:15:00Z</dcterms:created>
  <dcterms:modified xsi:type="dcterms:W3CDTF">2014-12-16T03:32:00Z</dcterms:modified>
</cp:coreProperties>
</file>