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EB" w:rsidRDefault="00B14DE4" w:rsidP="00B14DE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Анализ</w:t>
      </w:r>
      <w:r w:rsidR="00E940EB" w:rsidRPr="00264B10">
        <w:rPr>
          <w:rFonts w:ascii="Times New Roman" w:hAnsi="Times New Roman"/>
          <w:b/>
          <w:i/>
          <w:sz w:val="24"/>
          <w:szCs w:val="24"/>
        </w:rPr>
        <w:t xml:space="preserve"> социального педагога о проделанной работе за </w:t>
      </w:r>
      <w:r w:rsidR="00E940EB" w:rsidRPr="00264B10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i/>
          <w:sz w:val="24"/>
          <w:szCs w:val="24"/>
        </w:rPr>
        <w:t xml:space="preserve"> полугодие </w:t>
      </w:r>
      <w:r w:rsidR="00E940EB" w:rsidRPr="00264B10">
        <w:rPr>
          <w:rFonts w:ascii="Times New Roman" w:hAnsi="Times New Roman"/>
          <w:b/>
          <w:i/>
          <w:sz w:val="24"/>
          <w:szCs w:val="24"/>
        </w:rPr>
        <w:t>2011-2012 учебного года</w:t>
      </w:r>
    </w:p>
    <w:p w:rsidR="00B14DE4" w:rsidRPr="00264B10" w:rsidRDefault="00B14DE4" w:rsidP="00B14DE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54F7" w:rsidRDefault="00E940EB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>Социально – педагогическая деятельность в учреждениях системы образования – необходимое, постоянно развивающееся и совершенствующееся направление педагогической деятельности, которое обеспечивает полноценную социализацию, разностороннее развитие, плодотворное общение всех участников педагогического процесса.</w:t>
      </w:r>
      <w:r w:rsidR="00312311" w:rsidRPr="00264B10">
        <w:rPr>
          <w:rFonts w:ascii="Times New Roman" w:hAnsi="Times New Roman"/>
          <w:sz w:val="24"/>
          <w:szCs w:val="24"/>
        </w:rPr>
        <w:t xml:space="preserve"> </w:t>
      </w:r>
    </w:p>
    <w:p w:rsidR="009954F7" w:rsidRDefault="00312311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>Деятельность социального педагога осуществлялась согласно</w:t>
      </w:r>
      <w:r w:rsidR="002976F5" w:rsidRPr="00264B10">
        <w:rPr>
          <w:rFonts w:ascii="Times New Roman" w:hAnsi="Times New Roman"/>
          <w:sz w:val="24"/>
          <w:szCs w:val="24"/>
        </w:rPr>
        <w:t xml:space="preserve"> </w:t>
      </w:r>
      <w:r w:rsidRPr="00264B10">
        <w:rPr>
          <w:rFonts w:ascii="Times New Roman" w:hAnsi="Times New Roman"/>
          <w:sz w:val="24"/>
          <w:szCs w:val="24"/>
        </w:rPr>
        <w:t>пл</w:t>
      </w:r>
      <w:r w:rsidR="002976F5" w:rsidRPr="00264B10">
        <w:rPr>
          <w:rFonts w:ascii="Times New Roman" w:hAnsi="Times New Roman"/>
          <w:sz w:val="24"/>
          <w:szCs w:val="24"/>
        </w:rPr>
        <w:t>ану на первое полугодие 2011-2012 учебного</w:t>
      </w:r>
      <w:r w:rsidRPr="00264B10">
        <w:rPr>
          <w:rFonts w:ascii="Times New Roman" w:hAnsi="Times New Roman"/>
          <w:sz w:val="24"/>
          <w:szCs w:val="24"/>
        </w:rPr>
        <w:t xml:space="preserve"> год</w:t>
      </w:r>
      <w:r w:rsidR="002976F5" w:rsidRPr="00264B10">
        <w:rPr>
          <w:rFonts w:ascii="Times New Roman" w:hAnsi="Times New Roman"/>
          <w:sz w:val="24"/>
          <w:szCs w:val="24"/>
        </w:rPr>
        <w:t>а</w:t>
      </w:r>
      <w:r w:rsidRPr="00264B10">
        <w:rPr>
          <w:rFonts w:ascii="Times New Roman" w:hAnsi="Times New Roman"/>
          <w:sz w:val="24"/>
          <w:szCs w:val="24"/>
        </w:rPr>
        <w:t xml:space="preserve"> и в соответствии с </w:t>
      </w:r>
      <w:r w:rsidR="002976F5" w:rsidRPr="00264B10">
        <w:rPr>
          <w:rFonts w:ascii="Times New Roman" w:hAnsi="Times New Roman"/>
          <w:sz w:val="24"/>
          <w:szCs w:val="24"/>
        </w:rPr>
        <w:t>циклограммой, составленной на полугодие</w:t>
      </w:r>
      <w:r w:rsidR="009954F7">
        <w:rPr>
          <w:rFonts w:ascii="Times New Roman" w:hAnsi="Times New Roman"/>
          <w:sz w:val="24"/>
          <w:szCs w:val="24"/>
        </w:rPr>
        <w:t>.</w:t>
      </w:r>
    </w:p>
    <w:p w:rsidR="009954F7" w:rsidRDefault="00E37759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7759">
        <w:rPr>
          <w:rFonts w:ascii="Times New Roman" w:hAnsi="Times New Roman"/>
          <w:i/>
          <w:sz w:val="24"/>
          <w:szCs w:val="24"/>
        </w:rPr>
        <w:t>Цель</w:t>
      </w:r>
      <w:r w:rsidR="00A4411B">
        <w:rPr>
          <w:rFonts w:ascii="Times New Roman" w:hAnsi="Times New Roman"/>
          <w:i/>
          <w:sz w:val="24"/>
          <w:szCs w:val="24"/>
        </w:rPr>
        <w:t xml:space="preserve"> социально-педагогической деятельности</w:t>
      </w:r>
      <w:r w:rsidRPr="00E3775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</w:t>
      </w:r>
      <w:r w:rsidR="009954F7">
        <w:rPr>
          <w:rFonts w:ascii="Times New Roman" w:hAnsi="Times New Roman"/>
          <w:sz w:val="24"/>
          <w:szCs w:val="24"/>
        </w:rPr>
        <w:t xml:space="preserve">оздание благоприятных условий для </w:t>
      </w:r>
      <w:r w:rsidR="00BE536F">
        <w:rPr>
          <w:rFonts w:ascii="Times New Roman" w:hAnsi="Times New Roman"/>
          <w:sz w:val="24"/>
          <w:szCs w:val="24"/>
        </w:rPr>
        <w:t>адаптации</w:t>
      </w:r>
      <w:r w:rsidR="009954F7">
        <w:rPr>
          <w:rFonts w:ascii="Times New Roman" w:hAnsi="Times New Roman"/>
          <w:sz w:val="24"/>
          <w:szCs w:val="24"/>
        </w:rPr>
        <w:t xml:space="preserve"> ребенка</w:t>
      </w:r>
      <w:r>
        <w:rPr>
          <w:rFonts w:ascii="Times New Roman" w:hAnsi="Times New Roman"/>
          <w:sz w:val="24"/>
          <w:szCs w:val="24"/>
        </w:rPr>
        <w:t>,</w:t>
      </w:r>
      <w:r w:rsidR="00BE5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основанного на оказание помощи в преодолении трудностей</w:t>
      </w:r>
      <w:r w:rsidR="00BE536F">
        <w:rPr>
          <w:rFonts w:ascii="Times New Roman" w:hAnsi="Times New Roman"/>
          <w:sz w:val="24"/>
          <w:szCs w:val="24"/>
        </w:rPr>
        <w:t>, оказание комплексной помощи в саморазвитии, самореализации.</w:t>
      </w:r>
      <w:r w:rsidR="00BE536F" w:rsidRPr="00BE536F">
        <w:t xml:space="preserve"> </w:t>
      </w:r>
    </w:p>
    <w:p w:rsidR="0078384D" w:rsidRDefault="00870EC9" w:rsidP="0078384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="00E37759" w:rsidRPr="00E37759">
        <w:rPr>
          <w:rFonts w:ascii="Times New Roman" w:hAnsi="Times New Roman"/>
          <w:i/>
          <w:sz w:val="24"/>
          <w:szCs w:val="24"/>
        </w:rPr>
        <w:t>адачи:</w:t>
      </w:r>
      <w:r w:rsidR="0078384D" w:rsidRPr="0078384D">
        <w:rPr>
          <w:sz w:val="28"/>
          <w:szCs w:val="28"/>
        </w:rPr>
        <w:t xml:space="preserve"> </w:t>
      </w:r>
    </w:p>
    <w:p w:rsidR="0078384D" w:rsidRPr="0078384D" w:rsidRDefault="0078384D" w:rsidP="0078384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84D">
        <w:rPr>
          <w:rFonts w:ascii="Times New Roman" w:hAnsi="Times New Roman"/>
          <w:sz w:val="24"/>
          <w:szCs w:val="24"/>
        </w:rPr>
        <w:t>Эффективное использование ресурсов внутренней и внешней среды ОСЛШ для обеспечения оздоровления и развития личности школьников.</w:t>
      </w:r>
    </w:p>
    <w:p w:rsidR="0078384D" w:rsidRPr="0078384D" w:rsidRDefault="0078384D" w:rsidP="0078384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84D">
        <w:rPr>
          <w:rFonts w:ascii="Times New Roman" w:hAnsi="Times New Roman"/>
          <w:sz w:val="24"/>
          <w:szCs w:val="24"/>
        </w:rPr>
        <w:t>Развитие положительной мотивации к учению, формированию личностной самостоятельности и ответственности, раскрытие творческого потенциала школьников с учетом состояния их здоровья и психолого-педагогических особенностей.</w:t>
      </w:r>
    </w:p>
    <w:p w:rsidR="00E37759" w:rsidRPr="0078384D" w:rsidRDefault="0078384D" w:rsidP="0078384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84D">
        <w:rPr>
          <w:rFonts w:ascii="Times New Roman" w:hAnsi="Times New Roman"/>
          <w:sz w:val="24"/>
          <w:szCs w:val="24"/>
        </w:rPr>
        <w:t>Оказание социально-педагогической помощи детям, имеющим проблемы в обучении, трудности в общении, адаптации в новом коллективе и способствование благоприятного микроклимата в коллективе</w:t>
      </w:r>
    </w:p>
    <w:p w:rsidR="00123673" w:rsidRDefault="00123673" w:rsidP="00B14DE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</w:t>
      </w:r>
      <w:r w:rsidR="00BE536F">
        <w:rPr>
          <w:rFonts w:ascii="Times New Roman" w:hAnsi="Times New Roman"/>
          <w:sz w:val="24"/>
          <w:szCs w:val="24"/>
        </w:rPr>
        <w:t xml:space="preserve">своей </w:t>
      </w:r>
      <w:r>
        <w:rPr>
          <w:rFonts w:ascii="Times New Roman" w:hAnsi="Times New Roman"/>
          <w:sz w:val="24"/>
          <w:szCs w:val="24"/>
        </w:rPr>
        <w:t xml:space="preserve">социально-педагогической деятельности </w:t>
      </w:r>
      <w:r w:rsidR="00BE536F">
        <w:rPr>
          <w:rFonts w:ascii="Times New Roman" w:hAnsi="Times New Roman"/>
          <w:sz w:val="24"/>
          <w:szCs w:val="24"/>
        </w:rPr>
        <w:t>руководствуюсь следующими принципами</w:t>
      </w:r>
      <w:r>
        <w:rPr>
          <w:rFonts w:ascii="Times New Roman" w:hAnsi="Times New Roman"/>
          <w:sz w:val="24"/>
          <w:szCs w:val="24"/>
        </w:rPr>
        <w:t>:</w:t>
      </w:r>
    </w:p>
    <w:p w:rsidR="00123673" w:rsidRDefault="00123673" w:rsidP="00B14DE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взаимодействия – сотрудничество со всеми работниками школы</w:t>
      </w:r>
      <w:r w:rsidR="0031701F">
        <w:rPr>
          <w:rFonts w:ascii="Times New Roman" w:hAnsi="Times New Roman"/>
          <w:sz w:val="24"/>
          <w:szCs w:val="24"/>
        </w:rPr>
        <w:t xml:space="preserve">, социальными институтами </w:t>
      </w:r>
      <w:r w:rsidR="00A31FE9">
        <w:rPr>
          <w:rFonts w:ascii="Times New Roman" w:hAnsi="Times New Roman"/>
          <w:sz w:val="24"/>
          <w:szCs w:val="24"/>
        </w:rPr>
        <w:t>по решению проблем ребенка;</w:t>
      </w:r>
    </w:p>
    <w:p w:rsidR="00A31FE9" w:rsidRPr="00A31FE9" w:rsidRDefault="00A31FE9" w:rsidP="00B14DE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Принцип индивидуального и личностно-ориентированного подхода, основанного на гуманном отношении к личности, уважении прав учащегося;</w:t>
      </w:r>
    </w:p>
    <w:p w:rsidR="00A31FE9" w:rsidRPr="0008062B" w:rsidRDefault="00A31FE9" w:rsidP="00B14DE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Принцип позитивного восприятия, толерантности личности, основанного на принятии ребенка таким, каков он есть, опираясь на положительные качества, формировать другие</w:t>
      </w:r>
      <w:r w:rsidR="00803A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8062B" w:rsidRDefault="0008062B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эффективности решения поставленных задач взаимодействую со всеми участниками образовательного процесса: учащимися, воспитателями, классными руководителями, руководителями кружковых объединений</w:t>
      </w:r>
      <w:r w:rsidR="00A4411B">
        <w:rPr>
          <w:rFonts w:ascii="Times New Roman" w:hAnsi="Times New Roman"/>
          <w:sz w:val="24"/>
          <w:szCs w:val="24"/>
        </w:rPr>
        <w:t>, медицинским персоналом, а так же с администрацией школы.</w:t>
      </w:r>
    </w:p>
    <w:p w:rsidR="00A4411B" w:rsidRDefault="00A4411B" w:rsidP="00B14D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Использую при этом различные методы, способы, приемы и формы работы. Сбор информации происходит через такие методы как: </w:t>
      </w:r>
    </w:p>
    <w:p w:rsidR="00A4411B" w:rsidRDefault="00A4411B" w:rsidP="00B14DE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 за ребенком в учебное и в не учебное время, во время самоподготовки, </w:t>
      </w:r>
      <w:r w:rsidR="0031701F">
        <w:rPr>
          <w:rFonts w:ascii="Times New Roman" w:hAnsi="Times New Roman"/>
          <w:sz w:val="24"/>
          <w:szCs w:val="24"/>
        </w:rPr>
        <w:t xml:space="preserve">во время </w:t>
      </w:r>
      <w:r w:rsidR="00B14DE4">
        <w:rPr>
          <w:rFonts w:ascii="Times New Roman" w:hAnsi="Times New Roman"/>
          <w:sz w:val="24"/>
          <w:szCs w:val="24"/>
        </w:rPr>
        <w:t>мероприятий;</w:t>
      </w:r>
    </w:p>
    <w:p w:rsidR="00A4411B" w:rsidRDefault="00A4411B" w:rsidP="00B14DE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с ребенком, воспитателем, классным руководителем</w:t>
      </w:r>
      <w:r w:rsidR="00B14DE4">
        <w:rPr>
          <w:rFonts w:ascii="Times New Roman" w:hAnsi="Times New Roman"/>
          <w:sz w:val="24"/>
          <w:szCs w:val="24"/>
        </w:rPr>
        <w:t>;</w:t>
      </w:r>
    </w:p>
    <w:p w:rsidR="00064AFA" w:rsidRPr="00064AFA" w:rsidRDefault="00064AFA" w:rsidP="00B14DE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4AFA">
        <w:rPr>
          <w:rFonts w:ascii="Times New Roman" w:hAnsi="Times New Roman"/>
          <w:sz w:val="24"/>
          <w:szCs w:val="24"/>
        </w:rPr>
        <w:t>Индивидуальное взаимодействие с ребенком</w:t>
      </w:r>
      <w:r w:rsidR="00D4749F">
        <w:rPr>
          <w:rFonts w:ascii="Times New Roman" w:hAnsi="Times New Roman"/>
          <w:sz w:val="24"/>
          <w:szCs w:val="24"/>
        </w:rPr>
        <w:t>,</w:t>
      </w:r>
      <w:r w:rsidRPr="00064AFA">
        <w:rPr>
          <w:rFonts w:ascii="Times New Roman" w:hAnsi="Times New Roman"/>
          <w:sz w:val="24"/>
          <w:szCs w:val="24"/>
        </w:rPr>
        <w:t xml:space="preserve"> осуществляется через такие формы</w:t>
      </w:r>
      <w:r w:rsidR="00D4749F">
        <w:rPr>
          <w:rFonts w:ascii="Times New Roman" w:hAnsi="Times New Roman"/>
          <w:sz w:val="24"/>
          <w:szCs w:val="24"/>
        </w:rPr>
        <w:t xml:space="preserve"> как</w:t>
      </w:r>
      <w:r w:rsidRPr="00064AFA">
        <w:rPr>
          <w:rFonts w:ascii="Times New Roman" w:hAnsi="Times New Roman"/>
          <w:sz w:val="24"/>
          <w:szCs w:val="24"/>
        </w:rPr>
        <w:t>:</w:t>
      </w:r>
    </w:p>
    <w:p w:rsidR="00312311" w:rsidRPr="00264B10" w:rsidRDefault="00064AFA" w:rsidP="00B14D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беседа, консультации.</w:t>
      </w:r>
    </w:p>
    <w:p w:rsidR="00B14DE4" w:rsidRPr="00264B10" w:rsidRDefault="00312311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 xml:space="preserve">На начало учебного года, по приезду детей, собиралась информация для составления социального паспорта и выявления детей, оставшихся без попечения родителей. </w:t>
      </w:r>
      <w:r w:rsidR="00294D66">
        <w:rPr>
          <w:rFonts w:ascii="Times New Roman" w:hAnsi="Times New Roman"/>
          <w:sz w:val="24"/>
          <w:szCs w:val="24"/>
        </w:rPr>
        <w:t>Так как в течение</w:t>
      </w:r>
      <w:r w:rsidR="00B14DE4" w:rsidRPr="00264B10">
        <w:rPr>
          <w:rFonts w:ascii="Times New Roman" w:hAnsi="Times New Roman"/>
          <w:sz w:val="24"/>
          <w:szCs w:val="24"/>
        </w:rPr>
        <w:t xml:space="preserve"> всего первого полугодия дети прибывали – убывали, список постоянно корректировался</w:t>
      </w:r>
      <w:r w:rsidR="00B14DE4">
        <w:rPr>
          <w:rFonts w:ascii="Times New Roman" w:hAnsi="Times New Roman"/>
          <w:sz w:val="24"/>
          <w:szCs w:val="24"/>
        </w:rPr>
        <w:t>, на сегодняшний день</w:t>
      </w:r>
      <w:r w:rsidR="00B14DE4" w:rsidRPr="00264B10">
        <w:rPr>
          <w:rFonts w:ascii="Times New Roman" w:hAnsi="Times New Roman"/>
          <w:sz w:val="24"/>
          <w:szCs w:val="24"/>
        </w:rPr>
        <w:t xml:space="preserve"> в условиях санаторно-лесной школы обучаются и получают профилактическое </w:t>
      </w:r>
      <w:r w:rsidR="00B14DE4">
        <w:rPr>
          <w:rFonts w:ascii="Times New Roman" w:hAnsi="Times New Roman"/>
          <w:sz w:val="24"/>
          <w:szCs w:val="24"/>
        </w:rPr>
        <w:t>лечение 98</w:t>
      </w:r>
      <w:r w:rsidR="00B14DE4" w:rsidRPr="00264B10">
        <w:rPr>
          <w:rFonts w:ascii="Times New Roman" w:hAnsi="Times New Roman"/>
          <w:sz w:val="24"/>
          <w:szCs w:val="24"/>
        </w:rPr>
        <w:t xml:space="preserve"> воспитанников, из них: </w:t>
      </w:r>
    </w:p>
    <w:p w:rsidR="00312311" w:rsidRPr="009311F6" w:rsidRDefault="009311F6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мальчиков – 41, девочек - </w:t>
      </w:r>
      <w:r w:rsidR="00B34B7D">
        <w:rPr>
          <w:rFonts w:ascii="Times New Roman" w:hAnsi="Times New Roman"/>
          <w:sz w:val="24"/>
          <w:szCs w:val="24"/>
        </w:rPr>
        <w:t>57</w:t>
      </w:r>
      <w:r w:rsidR="00312311" w:rsidRPr="00264B10">
        <w:rPr>
          <w:rFonts w:ascii="Times New Roman" w:hAnsi="Times New Roman"/>
          <w:sz w:val="24"/>
          <w:szCs w:val="24"/>
        </w:rPr>
        <w:t xml:space="preserve"> </w:t>
      </w:r>
    </w:p>
    <w:p w:rsidR="0031701F" w:rsidRDefault="00BA17FB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57525" cy="1276350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14DE4" w:rsidRDefault="00B14DE4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1F6" w:rsidRDefault="00312311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>Дети прибыли из разных районов нашего округа.</w:t>
      </w:r>
    </w:p>
    <w:p w:rsidR="009311F6" w:rsidRDefault="009311F6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– 43</w:t>
      </w:r>
      <w:r w:rsidR="00312311" w:rsidRPr="00264B10">
        <w:rPr>
          <w:rFonts w:ascii="Times New Roman" w:hAnsi="Times New Roman"/>
          <w:sz w:val="24"/>
          <w:szCs w:val="24"/>
        </w:rPr>
        <w:t>,</w:t>
      </w:r>
    </w:p>
    <w:p w:rsidR="009311F6" w:rsidRDefault="009311F6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Тазовский район – 40,</w:t>
      </w:r>
    </w:p>
    <w:p w:rsidR="009311F6" w:rsidRDefault="009311F6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Приуральский район – 6</w:t>
      </w:r>
      <w:r w:rsidR="00312311" w:rsidRPr="00264B10">
        <w:rPr>
          <w:rFonts w:ascii="Times New Roman" w:hAnsi="Times New Roman"/>
          <w:sz w:val="24"/>
          <w:szCs w:val="24"/>
        </w:rPr>
        <w:t xml:space="preserve">, </w:t>
      </w:r>
    </w:p>
    <w:p w:rsidR="009311F6" w:rsidRDefault="009311F6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Шурышкарский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– 7</w:t>
      </w:r>
      <w:r w:rsidR="00312311" w:rsidRPr="00264B10">
        <w:rPr>
          <w:rFonts w:ascii="Times New Roman" w:hAnsi="Times New Roman"/>
          <w:sz w:val="24"/>
          <w:szCs w:val="24"/>
        </w:rPr>
        <w:t>,</w:t>
      </w:r>
    </w:p>
    <w:p w:rsidR="004518D1" w:rsidRDefault="004518D1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F02B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</w:t>
      </w:r>
      <w:r w:rsidR="008F02B2">
        <w:rPr>
          <w:rFonts w:ascii="Times New Roman" w:hAnsi="Times New Roman"/>
          <w:sz w:val="24"/>
          <w:szCs w:val="24"/>
        </w:rPr>
        <w:t xml:space="preserve"> </w:t>
      </w:r>
    </w:p>
    <w:p w:rsidR="00B14DE4" w:rsidRDefault="009311F6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Уренгой – 1</w:t>
      </w:r>
    </w:p>
    <w:p w:rsidR="00B14DE4" w:rsidRDefault="00B14DE4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81400" cy="1762125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308E" w:rsidRDefault="0030308E" w:rsidP="003030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308E">
        <w:rPr>
          <w:rFonts w:ascii="Times New Roman" w:hAnsi="Times New Roman"/>
          <w:b/>
          <w:sz w:val="24"/>
          <w:szCs w:val="24"/>
        </w:rPr>
        <w:t>По национальному составу</w:t>
      </w:r>
      <w:r>
        <w:rPr>
          <w:rFonts w:ascii="Times New Roman" w:hAnsi="Times New Roman"/>
          <w:sz w:val="24"/>
          <w:szCs w:val="24"/>
        </w:rPr>
        <w:t>:</w:t>
      </w:r>
      <w:r w:rsidRPr="00264B10">
        <w:rPr>
          <w:rFonts w:ascii="Times New Roman" w:hAnsi="Times New Roman"/>
          <w:sz w:val="24"/>
          <w:szCs w:val="24"/>
        </w:rPr>
        <w:t xml:space="preserve"> ненцы </w:t>
      </w:r>
      <w:r>
        <w:rPr>
          <w:rFonts w:ascii="Times New Roman" w:hAnsi="Times New Roman"/>
          <w:sz w:val="24"/>
          <w:szCs w:val="24"/>
        </w:rPr>
        <w:t>– 80 (81</w:t>
      </w:r>
      <w:r w:rsidRPr="00264B10">
        <w:rPr>
          <w:rFonts w:ascii="Times New Roman" w:hAnsi="Times New Roman"/>
          <w:sz w:val="24"/>
          <w:szCs w:val="24"/>
        </w:rPr>
        <w:t xml:space="preserve">%), ханты </w:t>
      </w:r>
      <w:r>
        <w:rPr>
          <w:rFonts w:ascii="Times New Roman" w:hAnsi="Times New Roman"/>
          <w:sz w:val="24"/>
          <w:szCs w:val="24"/>
        </w:rPr>
        <w:t>– 16 (16,3</w:t>
      </w:r>
      <w:r w:rsidRPr="00264B10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1 – селькуп, 1 - русский</w:t>
      </w:r>
      <w:r w:rsidRPr="00264B10">
        <w:rPr>
          <w:rFonts w:ascii="Times New Roman" w:hAnsi="Times New Roman"/>
          <w:sz w:val="24"/>
          <w:szCs w:val="24"/>
        </w:rPr>
        <w:t>.</w:t>
      </w:r>
    </w:p>
    <w:p w:rsidR="00B14DE4" w:rsidRDefault="00937908" w:rsidP="00B14D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7B8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52725" cy="1400175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4117" w:rsidRDefault="00F94117" w:rsidP="00026B9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0308E" w:rsidRPr="00026B99" w:rsidRDefault="00026B99" w:rsidP="00026B9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6B99">
        <w:rPr>
          <w:rFonts w:ascii="Times New Roman" w:hAnsi="Times New Roman"/>
          <w:b/>
          <w:sz w:val="24"/>
          <w:szCs w:val="24"/>
        </w:rPr>
        <w:t>В нашей школе дети из разных по статусу семей: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1276"/>
        <w:gridCol w:w="1560"/>
        <w:gridCol w:w="1275"/>
        <w:gridCol w:w="1304"/>
        <w:gridCol w:w="1655"/>
        <w:gridCol w:w="1395"/>
        <w:gridCol w:w="1565"/>
      </w:tblGrid>
      <w:tr w:rsidR="000619D9" w:rsidTr="00937908">
        <w:tc>
          <w:tcPr>
            <w:tcW w:w="1276" w:type="dxa"/>
          </w:tcPr>
          <w:p w:rsidR="000619D9" w:rsidRPr="00B15210" w:rsidRDefault="000619D9" w:rsidP="002542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B1521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560" w:type="dxa"/>
          </w:tcPr>
          <w:p w:rsidR="000619D9" w:rsidRPr="00B15210" w:rsidRDefault="000619D9" w:rsidP="002542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B15210">
              <w:rPr>
                <w:rFonts w:ascii="Times New Roman" w:hAnsi="Times New Roman"/>
                <w:b/>
              </w:rPr>
              <w:t>поселковые</w:t>
            </w:r>
          </w:p>
        </w:tc>
        <w:tc>
          <w:tcPr>
            <w:tcW w:w="1275" w:type="dxa"/>
          </w:tcPr>
          <w:p w:rsidR="000619D9" w:rsidRPr="00B15210" w:rsidRDefault="000619D9" w:rsidP="002542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B15210">
              <w:rPr>
                <w:rFonts w:ascii="Times New Roman" w:hAnsi="Times New Roman"/>
                <w:b/>
              </w:rPr>
              <w:t>тундровые</w:t>
            </w:r>
          </w:p>
        </w:tc>
        <w:tc>
          <w:tcPr>
            <w:tcW w:w="1304" w:type="dxa"/>
          </w:tcPr>
          <w:p w:rsidR="000619D9" w:rsidRPr="00B15210" w:rsidRDefault="000619D9" w:rsidP="002542C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15210">
              <w:rPr>
                <w:rFonts w:ascii="Times New Roman" w:hAnsi="Times New Roman"/>
                <w:b/>
              </w:rPr>
              <w:t>полные</w:t>
            </w:r>
          </w:p>
        </w:tc>
        <w:tc>
          <w:tcPr>
            <w:tcW w:w="1655" w:type="dxa"/>
          </w:tcPr>
          <w:p w:rsidR="000619D9" w:rsidRPr="00B15210" w:rsidRDefault="000619D9" w:rsidP="002542C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15210">
              <w:rPr>
                <w:rFonts w:ascii="Times New Roman" w:hAnsi="Times New Roman"/>
                <w:b/>
              </w:rPr>
              <w:t>с одним родителем</w:t>
            </w:r>
          </w:p>
        </w:tc>
        <w:tc>
          <w:tcPr>
            <w:tcW w:w="1395" w:type="dxa"/>
          </w:tcPr>
          <w:p w:rsidR="000619D9" w:rsidRPr="00B15210" w:rsidRDefault="000619D9" w:rsidP="002542C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15210">
              <w:rPr>
                <w:rFonts w:ascii="Times New Roman" w:hAnsi="Times New Roman"/>
                <w:b/>
              </w:rPr>
              <w:t>опекунские</w:t>
            </w:r>
          </w:p>
        </w:tc>
        <w:tc>
          <w:tcPr>
            <w:tcW w:w="1565" w:type="dxa"/>
          </w:tcPr>
          <w:p w:rsidR="000619D9" w:rsidRPr="00B15210" w:rsidRDefault="000619D9" w:rsidP="002542C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15210">
              <w:rPr>
                <w:rFonts w:ascii="Times New Roman" w:hAnsi="Times New Roman"/>
                <w:b/>
              </w:rPr>
              <w:t>многодетные</w:t>
            </w:r>
          </w:p>
        </w:tc>
      </w:tr>
      <w:tr w:rsidR="000619D9" w:rsidTr="00937908">
        <w:tc>
          <w:tcPr>
            <w:tcW w:w="1276" w:type="dxa"/>
          </w:tcPr>
          <w:p w:rsidR="000619D9" w:rsidRPr="00B15210" w:rsidRDefault="000619D9" w:rsidP="002542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B15210">
              <w:rPr>
                <w:rFonts w:ascii="Times New Roman" w:hAnsi="Times New Roman"/>
                <w:b/>
              </w:rPr>
              <w:t>2010-2011</w:t>
            </w:r>
          </w:p>
        </w:tc>
        <w:tc>
          <w:tcPr>
            <w:tcW w:w="1560" w:type="dxa"/>
          </w:tcPr>
          <w:p w:rsidR="000619D9" w:rsidRPr="00937908" w:rsidRDefault="00520194" w:rsidP="002542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(42%)</w:t>
            </w:r>
          </w:p>
        </w:tc>
        <w:tc>
          <w:tcPr>
            <w:tcW w:w="1275" w:type="dxa"/>
          </w:tcPr>
          <w:p w:rsidR="000619D9" w:rsidRPr="00937908" w:rsidRDefault="00520194" w:rsidP="002542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(48%)</w:t>
            </w:r>
          </w:p>
        </w:tc>
        <w:tc>
          <w:tcPr>
            <w:tcW w:w="1304" w:type="dxa"/>
          </w:tcPr>
          <w:p w:rsidR="000619D9" w:rsidRPr="00937908" w:rsidRDefault="000619D9" w:rsidP="002542CB">
            <w:pPr>
              <w:spacing w:after="0"/>
              <w:jc w:val="both"/>
              <w:rPr>
                <w:rFonts w:ascii="Times New Roman" w:hAnsi="Times New Roman"/>
              </w:rPr>
            </w:pPr>
            <w:r w:rsidRPr="00937908">
              <w:rPr>
                <w:rFonts w:ascii="Times New Roman" w:hAnsi="Times New Roman"/>
              </w:rPr>
              <w:t>78</w:t>
            </w:r>
            <w:r w:rsidR="00937908">
              <w:rPr>
                <w:rFonts w:ascii="Times New Roman" w:hAnsi="Times New Roman"/>
              </w:rPr>
              <w:t xml:space="preserve"> (82</w:t>
            </w:r>
            <w:r w:rsidR="00937908" w:rsidRPr="00937908">
              <w:rPr>
                <w:rFonts w:ascii="Times New Roman" w:hAnsi="Times New Roman"/>
              </w:rPr>
              <w:t>%)</w:t>
            </w:r>
          </w:p>
        </w:tc>
        <w:tc>
          <w:tcPr>
            <w:tcW w:w="1655" w:type="dxa"/>
          </w:tcPr>
          <w:p w:rsidR="000619D9" w:rsidRPr="00937908" w:rsidRDefault="000619D9" w:rsidP="002542CB">
            <w:pPr>
              <w:spacing w:after="0"/>
              <w:jc w:val="both"/>
              <w:rPr>
                <w:rFonts w:ascii="Times New Roman" w:hAnsi="Times New Roman"/>
              </w:rPr>
            </w:pPr>
            <w:r w:rsidRPr="00937908">
              <w:rPr>
                <w:rFonts w:ascii="Times New Roman" w:hAnsi="Times New Roman"/>
              </w:rPr>
              <w:t>11</w:t>
            </w:r>
            <w:r w:rsidR="00937908">
              <w:rPr>
                <w:rFonts w:ascii="Times New Roman" w:hAnsi="Times New Roman"/>
              </w:rPr>
              <w:t xml:space="preserve"> (11,5%)</w:t>
            </w:r>
          </w:p>
        </w:tc>
        <w:tc>
          <w:tcPr>
            <w:tcW w:w="1395" w:type="dxa"/>
          </w:tcPr>
          <w:p w:rsidR="000619D9" w:rsidRPr="00937908" w:rsidRDefault="000619D9" w:rsidP="002542CB">
            <w:pPr>
              <w:spacing w:after="0"/>
              <w:jc w:val="both"/>
              <w:rPr>
                <w:rFonts w:ascii="Times New Roman" w:hAnsi="Times New Roman"/>
              </w:rPr>
            </w:pPr>
            <w:r w:rsidRPr="00937908">
              <w:rPr>
                <w:rFonts w:ascii="Times New Roman" w:hAnsi="Times New Roman"/>
              </w:rPr>
              <w:t>6</w:t>
            </w:r>
            <w:r w:rsidR="00937908">
              <w:rPr>
                <w:rFonts w:ascii="Times New Roman" w:hAnsi="Times New Roman"/>
              </w:rPr>
              <w:t xml:space="preserve"> (6%)</w:t>
            </w:r>
          </w:p>
        </w:tc>
        <w:tc>
          <w:tcPr>
            <w:tcW w:w="1565" w:type="dxa"/>
          </w:tcPr>
          <w:p w:rsidR="000619D9" w:rsidRPr="00937908" w:rsidRDefault="00937908" w:rsidP="002542CB">
            <w:pPr>
              <w:spacing w:after="0"/>
              <w:jc w:val="both"/>
              <w:rPr>
                <w:rFonts w:ascii="Times New Roman" w:hAnsi="Times New Roman"/>
              </w:rPr>
            </w:pPr>
            <w:r w:rsidRPr="00937908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 xml:space="preserve"> (76%)</w:t>
            </w:r>
          </w:p>
        </w:tc>
      </w:tr>
      <w:tr w:rsidR="000619D9" w:rsidTr="00937908">
        <w:tc>
          <w:tcPr>
            <w:tcW w:w="1276" w:type="dxa"/>
          </w:tcPr>
          <w:p w:rsidR="000619D9" w:rsidRPr="00B15210" w:rsidRDefault="000619D9" w:rsidP="002542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B15210">
              <w:rPr>
                <w:rFonts w:ascii="Times New Roman" w:hAnsi="Times New Roman"/>
                <w:b/>
              </w:rPr>
              <w:t>2011-2012</w:t>
            </w:r>
          </w:p>
        </w:tc>
        <w:tc>
          <w:tcPr>
            <w:tcW w:w="1560" w:type="dxa"/>
          </w:tcPr>
          <w:p w:rsidR="000619D9" w:rsidRPr="00937908" w:rsidRDefault="00520194" w:rsidP="002542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(40,8%)</w:t>
            </w:r>
          </w:p>
        </w:tc>
        <w:tc>
          <w:tcPr>
            <w:tcW w:w="1275" w:type="dxa"/>
          </w:tcPr>
          <w:p w:rsidR="000619D9" w:rsidRPr="00937908" w:rsidRDefault="00520194" w:rsidP="002542C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(59%)</w:t>
            </w:r>
          </w:p>
        </w:tc>
        <w:tc>
          <w:tcPr>
            <w:tcW w:w="1304" w:type="dxa"/>
          </w:tcPr>
          <w:p w:rsidR="000619D9" w:rsidRPr="00937908" w:rsidRDefault="000619D9" w:rsidP="002542CB">
            <w:pPr>
              <w:spacing w:after="0"/>
              <w:jc w:val="both"/>
              <w:rPr>
                <w:rFonts w:ascii="Times New Roman" w:hAnsi="Times New Roman"/>
              </w:rPr>
            </w:pPr>
            <w:r w:rsidRPr="00937908">
              <w:rPr>
                <w:rFonts w:ascii="Times New Roman" w:hAnsi="Times New Roman"/>
              </w:rPr>
              <w:t>75</w:t>
            </w:r>
            <w:r w:rsidR="00937908">
              <w:rPr>
                <w:rFonts w:ascii="Times New Roman" w:hAnsi="Times New Roman"/>
              </w:rPr>
              <w:t xml:space="preserve"> (76%)</w:t>
            </w:r>
          </w:p>
        </w:tc>
        <w:tc>
          <w:tcPr>
            <w:tcW w:w="1655" w:type="dxa"/>
          </w:tcPr>
          <w:p w:rsidR="000619D9" w:rsidRPr="00937908" w:rsidRDefault="000619D9" w:rsidP="002542CB">
            <w:pPr>
              <w:spacing w:after="0"/>
              <w:jc w:val="both"/>
              <w:rPr>
                <w:rFonts w:ascii="Times New Roman" w:hAnsi="Times New Roman"/>
              </w:rPr>
            </w:pPr>
            <w:r w:rsidRPr="00937908">
              <w:rPr>
                <w:rFonts w:ascii="Times New Roman" w:hAnsi="Times New Roman"/>
              </w:rPr>
              <w:t>20</w:t>
            </w:r>
            <w:r w:rsidR="00937908">
              <w:rPr>
                <w:rFonts w:ascii="Times New Roman" w:hAnsi="Times New Roman"/>
              </w:rPr>
              <w:t xml:space="preserve"> (20%)</w:t>
            </w:r>
          </w:p>
        </w:tc>
        <w:tc>
          <w:tcPr>
            <w:tcW w:w="1395" w:type="dxa"/>
          </w:tcPr>
          <w:p w:rsidR="000619D9" w:rsidRPr="00937908" w:rsidRDefault="000619D9" w:rsidP="002542CB">
            <w:pPr>
              <w:spacing w:after="0"/>
              <w:jc w:val="both"/>
              <w:rPr>
                <w:rFonts w:ascii="Times New Roman" w:hAnsi="Times New Roman"/>
              </w:rPr>
            </w:pPr>
            <w:r w:rsidRPr="00937908">
              <w:rPr>
                <w:rFonts w:ascii="Times New Roman" w:hAnsi="Times New Roman"/>
              </w:rPr>
              <w:t>3</w:t>
            </w:r>
            <w:r w:rsidR="00937908">
              <w:rPr>
                <w:rFonts w:ascii="Times New Roman" w:hAnsi="Times New Roman"/>
              </w:rPr>
              <w:t xml:space="preserve"> (3%)</w:t>
            </w:r>
          </w:p>
        </w:tc>
        <w:tc>
          <w:tcPr>
            <w:tcW w:w="1565" w:type="dxa"/>
          </w:tcPr>
          <w:p w:rsidR="000619D9" w:rsidRPr="00937908" w:rsidRDefault="000619D9" w:rsidP="002542CB">
            <w:pPr>
              <w:spacing w:after="0"/>
              <w:jc w:val="both"/>
              <w:rPr>
                <w:rFonts w:ascii="Times New Roman" w:hAnsi="Times New Roman"/>
              </w:rPr>
            </w:pPr>
            <w:r w:rsidRPr="00937908">
              <w:rPr>
                <w:rFonts w:ascii="Times New Roman" w:hAnsi="Times New Roman"/>
              </w:rPr>
              <w:t>6</w:t>
            </w:r>
            <w:r w:rsidR="00937908" w:rsidRPr="00937908">
              <w:rPr>
                <w:rFonts w:ascii="Times New Roman" w:hAnsi="Times New Roman"/>
              </w:rPr>
              <w:t>5</w:t>
            </w:r>
            <w:r w:rsidR="0030308E">
              <w:rPr>
                <w:rFonts w:ascii="Times New Roman" w:hAnsi="Times New Roman"/>
              </w:rPr>
              <w:t xml:space="preserve"> (66%)</w:t>
            </w:r>
          </w:p>
        </w:tc>
      </w:tr>
    </w:tbl>
    <w:p w:rsidR="002542CB" w:rsidRPr="00264B10" w:rsidRDefault="002542CB" w:rsidP="0030308E">
      <w:pPr>
        <w:pStyle w:val="a3"/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30308E" w:rsidRDefault="00E940EB" w:rsidP="003030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>Дети, оставшиеся без попечения родителей, ежемесячно получают денежное пособие в размере 200</w:t>
      </w:r>
      <w:r w:rsidR="0030308E">
        <w:rPr>
          <w:rFonts w:ascii="Times New Roman" w:hAnsi="Times New Roman"/>
          <w:sz w:val="24"/>
          <w:szCs w:val="24"/>
        </w:rPr>
        <w:t xml:space="preserve"> рублей, на карманные расходы </w:t>
      </w:r>
      <w:r w:rsidRPr="00264B10">
        <w:rPr>
          <w:rFonts w:ascii="Times New Roman" w:hAnsi="Times New Roman"/>
          <w:sz w:val="24"/>
          <w:szCs w:val="24"/>
        </w:rPr>
        <w:t xml:space="preserve">и находятся на полном государственном  обеспечении. </w:t>
      </w:r>
    </w:p>
    <w:p w:rsidR="000F096B" w:rsidRDefault="000F096B" w:rsidP="00463AAC">
      <w:pPr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47FFB" w:rsidRPr="00847FFB">
        <w:rPr>
          <w:rFonts w:ascii="Times New Roman" w:hAnsi="Times New Roman"/>
          <w:sz w:val="24"/>
          <w:szCs w:val="24"/>
        </w:rPr>
        <w:t xml:space="preserve"> октябре проводилось анкетирование 07.10.11.-14.10.11.,</w:t>
      </w:r>
      <w:r w:rsidR="008C224C" w:rsidRPr="008C224C">
        <w:rPr>
          <w:rFonts w:ascii="Times New Roman" w:hAnsi="Times New Roman"/>
          <w:sz w:val="24"/>
          <w:szCs w:val="24"/>
        </w:rPr>
        <w:t xml:space="preserve"> </w:t>
      </w:r>
      <w:r w:rsidR="008C224C" w:rsidRPr="00847FFB">
        <w:rPr>
          <w:rFonts w:ascii="Times New Roman" w:hAnsi="Times New Roman"/>
          <w:sz w:val="24"/>
          <w:szCs w:val="24"/>
        </w:rPr>
        <w:t xml:space="preserve">с целью выявления </w:t>
      </w:r>
      <w:r w:rsidR="008C224C">
        <w:rPr>
          <w:rFonts w:ascii="Times New Roman" w:hAnsi="Times New Roman"/>
          <w:sz w:val="24"/>
          <w:szCs w:val="24"/>
        </w:rPr>
        <w:t>отношения воспитанников к условиям ОСЛШ,</w:t>
      </w:r>
      <w:r w:rsidR="00847FFB" w:rsidRPr="00847FFB">
        <w:rPr>
          <w:rFonts w:ascii="Times New Roman" w:hAnsi="Times New Roman"/>
          <w:sz w:val="24"/>
          <w:szCs w:val="24"/>
        </w:rPr>
        <w:t xml:space="preserve"> тестирование</w:t>
      </w:r>
      <w:r w:rsidR="008C224C">
        <w:rPr>
          <w:rFonts w:ascii="Times New Roman" w:hAnsi="Times New Roman"/>
          <w:sz w:val="24"/>
          <w:szCs w:val="24"/>
        </w:rPr>
        <w:t xml:space="preserve">, с целью определения уровня тревожности у </w:t>
      </w:r>
      <w:r w:rsidR="008C224C">
        <w:rPr>
          <w:rFonts w:ascii="Times New Roman" w:hAnsi="Times New Roman"/>
          <w:sz w:val="24"/>
          <w:szCs w:val="24"/>
        </w:rPr>
        <w:lastRenderedPageBreak/>
        <w:t>учащихся</w:t>
      </w:r>
      <w:r w:rsidR="00847FFB" w:rsidRPr="00847FFB">
        <w:rPr>
          <w:rFonts w:ascii="Times New Roman" w:hAnsi="Times New Roman"/>
          <w:sz w:val="24"/>
          <w:szCs w:val="24"/>
        </w:rPr>
        <w:t xml:space="preserve"> 14.10.11.-21.10.11. </w:t>
      </w:r>
      <w:r w:rsidR="00066DB2">
        <w:rPr>
          <w:rFonts w:ascii="Times New Roman" w:hAnsi="Times New Roman"/>
          <w:sz w:val="24"/>
          <w:szCs w:val="24"/>
        </w:rPr>
        <w:t>У</w:t>
      </w:r>
      <w:r w:rsidR="00847FFB" w:rsidRPr="00847FFB">
        <w:rPr>
          <w:rFonts w:ascii="Times New Roman" w:hAnsi="Times New Roman"/>
          <w:sz w:val="24"/>
          <w:szCs w:val="24"/>
        </w:rPr>
        <w:t>частвовало 94 воспитанника, по результатам выяснилось сл</w:t>
      </w:r>
      <w:r w:rsidR="00463AAC">
        <w:rPr>
          <w:rFonts w:ascii="Times New Roman" w:hAnsi="Times New Roman"/>
          <w:sz w:val="24"/>
          <w:szCs w:val="24"/>
        </w:rPr>
        <w:t>едующее:</w:t>
      </w:r>
      <w:r w:rsidR="00463AAC" w:rsidRPr="00463AAC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63AAC" w:rsidRDefault="000F096B" w:rsidP="000F09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43225" cy="1733550"/>
            <wp:effectExtent l="19050" t="0" r="9525" b="0"/>
            <wp:docPr id="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63AA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71825" cy="1733550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1F05" w:rsidRDefault="00026B99" w:rsidP="00066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вопрос «Нравиться тебе в Санаторно лесной школе» - 72 (</w:t>
      </w:r>
      <w:r w:rsidR="00001F05">
        <w:rPr>
          <w:rFonts w:ascii="Times New Roman" w:hAnsi="Times New Roman"/>
          <w:sz w:val="24"/>
          <w:szCs w:val="24"/>
        </w:rPr>
        <w:t>76%) – ответили «да», остальные 22 (23%) – ответили «нет»</w:t>
      </w:r>
    </w:p>
    <w:p w:rsidR="00001F05" w:rsidRPr="00001F05" w:rsidRDefault="00001F05" w:rsidP="00066D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вопрос «Е</w:t>
      </w:r>
      <w:r w:rsidRPr="00001F05">
        <w:rPr>
          <w:rFonts w:ascii="Times New Roman" w:hAnsi="Times New Roman"/>
          <w:sz w:val="24"/>
          <w:szCs w:val="24"/>
        </w:rPr>
        <w:t xml:space="preserve">сть ли друзья и кто твой лучший друг?» </w:t>
      </w:r>
      <w:r>
        <w:rPr>
          <w:rFonts w:ascii="Times New Roman" w:hAnsi="Times New Roman"/>
          <w:sz w:val="24"/>
          <w:szCs w:val="24"/>
        </w:rPr>
        <w:t>- у</w:t>
      </w:r>
      <w:r w:rsidRPr="00001F05">
        <w:rPr>
          <w:rFonts w:ascii="Times New Roman" w:hAnsi="Times New Roman"/>
          <w:sz w:val="24"/>
          <w:szCs w:val="24"/>
        </w:rPr>
        <w:t xml:space="preserve"> всех</w:t>
      </w:r>
      <w:r>
        <w:rPr>
          <w:rFonts w:ascii="Times New Roman" w:hAnsi="Times New Roman"/>
          <w:sz w:val="24"/>
          <w:szCs w:val="24"/>
        </w:rPr>
        <w:t xml:space="preserve"> воспитанников</w:t>
      </w:r>
      <w:r w:rsidRPr="00001F05">
        <w:rPr>
          <w:rFonts w:ascii="Times New Roman" w:hAnsi="Times New Roman"/>
          <w:sz w:val="24"/>
          <w:szCs w:val="24"/>
        </w:rPr>
        <w:t xml:space="preserve"> есть друзья</w:t>
      </w:r>
    </w:p>
    <w:p w:rsidR="00001F05" w:rsidRDefault="00001F05" w:rsidP="00066D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F05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001F05">
        <w:rPr>
          <w:rFonts w:ascii="Times New Roman" w:hAnsi="Times New Roman"/>
          <w:sz w:val="24"/>
          <w:szCs w:val="24"/>
        </w:rPr>
        <w:t>вопрос</w:t>
      </w:r>
      <w:proofErr w:type="gramEnd"/>
      <w:r w:rsidRPr="00001F05">
        <w:rPr>
          <w:rFonts w:ascii="Times New Roman" w:hAnsi="Times New Roman"/>
          <w:sz w:val="24"/>
          <w:szCs w:val="24"/>
        </w:rPr>
        <w:t xml:space="preserve"> «Какой кружок посещаешь?»</w:t>
      </w:r>
      <w:r>
        <w:rPr>
          <w:rFonts w:ascii="Times New Roman" w:hAnsi="Times New Roman"/>
          <w:sz w:val="24"/>
          <w:szCs w:val="24"/>
        </w:rPr>
        <w:t xml:space="preserve"> - в</w:t>
      </w:r>
      <w:r w:rsidRPr="00001F05">
        <w:rPr>
          <w:rFonts w:ascii="Times New Roman" w:hAnsi="Times New Roman"/>
          <w:sz w:val="24"/>
          <w:szCs w:val="24"/>
        </w:rPr>
        <w:t>се посещают кружки, определились с выбором</w:t>
      </w:r>
    </w:p>
    <w:p w:rsidR="000D0AF9" w:rsidRPr="00264B10" w:rsidRDefault="00E820AF" w:rsidP="00066D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теста «Уровень тревожности» выявлены дети с высокой степенью тревожности</w:t>
      </w:r>
      <w:r w:rsidR="00066DB2">
        <w:rPr>
          <w:rFonts w:ascii="Times New Roman" w:hAnsi="Times New Roman"/>
          <w:sz w:val="24"/>
          <w:szCs w:val="24"/>
        </w:rPr>
        <w:t xml:space="preserve">. Результаты диагностик были переданы воспитателям и классным руководителям. </w:t>
      </w:r>
      <w:r w:rsidR="000D0AF9" w:rsidRPr="00264B10">
        <w:rPr>
          <w:rFonts w:ascii="Times New Roman" w:hAnsi="Times New Roman"/>
          <w:sz w:val="24"/>
          <w:szCs w:val="24"/>
        </w:rPr>
        <w:t>На этих детей обращали особое внимание, наблюдали за их пов</w:t>
      </w:r>
      <w:r w:rsidR="000D0AF9">
        <w:rPr>
          <w:rFonts w:ascii="Times New Roman" w:hAnsi="Times New Roman"/>
          <w:sz w:val="24"/>
          <w:szCs w:val="24"/>
        </w:rPr>
        <w:t>едением, настроением, взаимоотно</w:t>
      </w:r>
      <w:r w:rsidR="000D0AF9" w:rsidRPr="00264B10">
        <w:rPr>
          <w:rFonts w:ascii="Times New Roman" w:hAnsi="Times New Roman"/>
          <w:sz w:val="24"/>
          <w:szCs w:val="24"/>
        </w:rPr>
        <w:t>шениями с другими детьми, вовлекали в коллективную деятельность, д</w:t>
      </w:r>
      <w:r w:rsidR="000D0AF9">
        <w:rPr>
          <w:rFonts w:ascii="Times New Roman" w:hAnsi="Times New Roman"/>
          <w:sz w:val="24"/>
          <w:szCs w:val="24"/>
        </w:rPr>
        <w:t>авали различные поручения.</w:t>
      </w:r>
    </w:p>
    <w:p w:rsidR="00E940EB" w:rsidRPr="00264B10" w:rsidRDefault="00E940EB" w:rsidP="000F096B">
      <w:pPr>
        <w:spacing w:after="0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 xml:space="preserve">По итогам проведенной работы выявлены дети, которые </w:t>
      </w:r>
      <w:r w:rsidR="00E820AF">
        <w:rPr>
          <w:rFonts w:ascii="Times New Roman" w:hAnsi="Times New Roman"/>
          <w:sz w:val="24"/>
          <w:szCs w:val="24"/>
        </w:rPr>
        <w:t xml:space="preserve">вошли в «группу риска» и </w:t>
      </w:r>
      <w:r w:rsidRPr="00264B10">
        <w:rPr>
          <w:rFonts w:ascii="Times New Roman" w:hAnsi="Times New Roman"/>
          <w:sz w:val="24"/>
          <w:szCs w:val="24"/>
        </w:rPr>
        <w:t>нуждаются в помощи воспитателей и социального педагога (список</w:t>
      </w:r>
      <w:r w:rsidR="00D33528">
        <w:rPr>
          <w:rFonts w:ascii="Times New Roman" w:hAnsi="Times New Roman"/>
          <w:sz w:val="24"/>
          <w:szCs w:val="24"/>
        </w:rPr>
        <w:t xml:space="preserve"> детей </w:t>
      </w:r>
      <w:r w:rsidR="00A61AA0">
        <w:rPr>
          <w:rFonts w:ascii="Times New Roman" w:hAnsi="Times New Roman"/>
          <w:sz w:val="24"/>
          <w:szCs w:val="24"/>
        </w:rPr>
        <w:t>«группы риска» на ноябрь 2011г., приложение</w:t>
      </w:r>
      <w:r w:rsidRPr="00264B10">
        <w:rPr>
          <w:rFonts w:ascii="Times New Roman" w:hAnsi="Times New Roman"/>
          <w:sz w:val="24"/>
          <w:szCs w:val="24"/>
        </w:rPr>
        <w:t>).</w:t>
      </w:r>
    </w:p>
    <w:p w:rsidR="00E940EB" w:rsidRPr="00264B10" w:rsidRDefault="00C97A84" w:rsidP="00B14D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Группу риска составили воспитанники:</w:t>
      </w:r>
    </w:p>
    <w:p w:rsidR="00E940EB" w:rsidRPr="00C97A84" w:rsidRDefault="00C97A84" w:rsidP="00C97A8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97A84">
        <w:rPr>
          <w:rFonts w:ascii="Times New Roman" w:hAnsi="Times New Roman"/>
          <w:sz w:val="24"/>
          <w:szCs w:val="24"/>
        </w:rPr>
        <w:t xml:space="preserve"> высокой</w:t>
      </w:r>
      <w:r>
        <w:rPr>
          <w:rFonts w:ascii="Times New Roman" w:hAnsi="Times New Roman"/>
          <w:sz w:val="24"/>
          <w:szCs w:val="24"/>
        </w:rPr>
        <w:t xml:space="preserve"> тревожностью</w:t>
      </w:r>
    </w:p>
    <w:p w:rsidR="00E940EB" w:rsidRPr="00C97A84" w:rsidRDefault="00C97A84" w:rsidP="00C97A8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97A84">
        <w:rPr>
          <w:rFonts w:ascii="Times New Roman" w:hAnsi="Times New Roman"/>
          <w:sz w:val="24"/>
          <w:szCs w:val="24"/>
        </w:rPr>
        <w:t xml:space="preserve"> девиантным поведением</w:t>
      </w:r>
    </w:p>
    <w:p w:rsidR="00A61AA0" w:rsidRDefault="00E940EB" w:rsidP="00D449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>Находясь в тесном контакте с воспитателями,</w:t>
      </w:r>
      <w:r w:rsidR="00E820AF">
        <w:rPr>
          <w:rFonts w:ascii="Times New Roman" w:hAnsi="Times New Roman"/>
          <w:sz w:val="24"/>
          <w:szCs w:val="24"/>
        </w:rPr>
        <w:t xml:space="preserve"> классными руководителями</w:t>
      </w:r>
      <w:r w:rsidRPr="00264B10">
        <w:rPr>
          <w:rFonts w:ascii="Times New Roman" w:hAnsi="Times New Roman"/>
          <w:sz w:val="24"/>
          <w:szCs w:val="24"/>
        </w:rPr>
        <w:t xml:space="preserve"> ведется согласованная коррекционная работа с воспитанниками, что дает поло</w:t>
      </w:r>
      <w:r w:rsidR="00D449BA">
        <w:rPr>
          <w:rFonts w:ascii="Times New Roman" w:hAnsi="Times New Roman"/>
          <w:sz w:val="24"/>
          <w:szCs w:val="24"/>
        </w:rPr>
        <w:t>жительную динамику в</w:t>
      </w:r>
      <w:r w:rsidR="00A61AA0">
        <w:rPr>
          <w:rFonts w:ascii="Times New Roman" w:hAnsi="Times New Roman"/>
          <w:sz w:val="24"/>
          <w:szCs w:val="24"/>
        </w:rPr>
        <w:t xml:space="preserve"> </w:t>
      </w:r>
      <w:r w:rsidR="00D449BA">
        <w:rPr>
          <w:rFonts w:ascii="Times New Roman" w:hAnsi="Times New Roman"/>
          <w:sz w:val="24"/>
          <w:szCs w:val="24"/>
        </w:rPr>
        <w:t xml:space="preserve">изменении </w:t>
      </w:r>
      <w:r w:rsidR="00AA7DFD">
        <w:rPr>
          <w:rFonts w:ascii="Times New Roman" w:hAnsi="Times New Roman"/>
          <w:sz w:val="24"/>
          <w:szCs w:val="24"/>
        </w:rPr>
        <w:t xml:space="preserve">поведения, а также </w:t>
      </w:r>
      <w:r w:rsidR="008C0783">
        <w:rPr>
          <w:rFonts w:ascii="Times New Roman" w:hAnsi="Times New Roman"/>
          <w:sz w:val="24"/>
          <w:szCs w:val="24"/>
        </w:rPr>
        <w:t>удовлетворительно повлиял отъезд</w:t>
      </w:r>
      <w:r w:rsidR="00AA7DFD">
        <w:rPr>
          <w:rFonts w:ascii="Times New Roman" w:hAnsi="Times New Roman"/>
          <w:sz w:val="24"/>
          <w:szCs w:val="24"/>
        </w:rPr>
        <w:t xml:space="preserve"> детей</w:t>
      </w:r>
      <w:r w:rsidR="008C0783">
        <w:rPr>
          <w:rFonts w:ascii="Times New Roman" w:hAnsi="Times New Roman"/>
          <w:sz w:val="24"/>
          <w:szCs w:val="24"/>
        </w:rPr>
        <w:t>, часто нарушающих дисциплину, по месту проживания</w:t>
      </w:r>
      <w:r w:rsidR="00AA7DFD">
        <w:rPr>
          <w:rFonts w:ascii="Times New Roman" w:hAnsi="Times New Roman"/>
          <w:sz w:val="24"/>
          <w:szCs w:val="24"/>
        </w:rPr>
        <w:t>, список детей «группы риска» уменьшился.</w:t>
      </w:r>
    </w:p>
    <w:p w:rsidR="00E940EB" w:rsidRPr="00264B10" w:rsidRDefault="001F32F2" w:rsidP="00D449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57525" cy="14668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3AAC" w:rsidRPr="00633358" w:rsidRDefault="00E940EB" w:rsidP="00463AAC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 xml:space="preserve">На начало учебного года педагогами был проведен мониторинг результатов адаптационных процессов. </w:t>
      </w:r>
    </w:p>
    <w:p w:rsidR="00463AAC" w:rsidRPr="00633358" w:rsidRDefault="00463AAC" w:rsidP="00463AAC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Мониторинг осуществляется в целях оценки эффективности постоянной коррекции условий, создаваемых в образовательном учреждении для воспитания учащихся. Определенный алгоритм поможет педагогам в проведении различных мониторинговых процедур:</w:t>
      </w:r>
    </w:p>
    <w:p w:rsidR="00463AAC" w:rsidRPr="00633358" w:rsidRDefault="00463AAC" w:rsidP="00463AAC">
      <w:pPr>
        <w:numPr>
          <w:ilvl w:val="0"/>
          <w:numId w:val="34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Прогнозирование желаемых результатов;</w:t>
      </w:r>
    </w:p>
    <w:p w:rsidR="00463AAC" w:rsidRPr="00633358" w:rsidRDefault="00463AAC" w:rsidP="00463AAC">
      <w:pPr>
        <w:numPr>
          <w:ilvl w:val="0"/>
          <w:numId w:val="34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Анализ и оценка реальных результатов;</w:t>
      </w:r>
    </w:p>
    <w:p w:rsidR="00463AAC" w:rsidRPr="00633358" w:rsidRDefault="00463AAC" w:rsidP="00463AAC">
      <w:pPr>
        <w:numPr>
          <w:ilvl w:val="0"/>
          <w:numId w:val="34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lastRenderedPageBreak/>
        <w:t>Определение «проблемного поля»;</w:t>
      </w:r>
    </w:p>
    <w:p w:rsidR="00463AAC" w:rsidRPr="00633358" w:rsidRDefault="00463AAC" w:rsidP="00463AAC">
      <w:pPr>
        <w:numPr>
          <w:ilvl w:val="0"/>
          <w:numId w:val="34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Сравнение результатов.</w:t>
      </w:r>
    </w:p>
    <w:p w:rsidR="00463AAC" w:rsidRPr="00633358" w:rsidRDefault="00463AAC" w:rsidP="00463AAC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Первичный мониторинг проводился на начало учебного года по приезду детей в период 21.10.11.-28.10.11., вторичный с 16.12.11.-23.12.11</w:t>
      </w:r>
    </w:p>
    <w:p w:rsidR="00463AAC" w:rsidRPr="00633358" w:rsidRDefault="00463AAC" w:rsidP="00463AAC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Мониторинг проводился по таким критериям как:</w:t>
      </w:r>
    </w:p>
    <w:p w:rsidR="00463AAC" w:rsidRPr="00633358" w:rsidRDefault="00463AAC" w:rsidP="00463AAC">
      <w:pPr>
        <w:numPr>
          <w:ilvl w:val="0"/>
          <w:numId w:val="35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Успешность в учебной деятельности (лучшие тетради, дневники)</w:t>
      </w:r>
    </w:p>
    <w:p w:rsidR="00463AAC" w:rsidRPr="00633358" w:rsidRDefault="00463AAC" w:rsidP="00463AAC">
      <w:pPr>
        <w:numPr>
          <w:ilvl w:val="0"/>
          <w:numId w:val="35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Навыки личной гигиены</w:t>
      </w:r>
    </w:p>
    <w:p w:rsidR="00463AAC" w:rsidRPr="00633358" w:rsidRDefault="00463AAC" w:rsidP="00463AAC">
      <w:pPr>
        <w:numPr>
          <w:ilvl w:val="0"/>
          <w:numId w:val="35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Самообслуживание (уборка комнат, дежурство, одежда)</w:t>
      </w:r>
    </w:p>
    <w:p w:rsidR="00463AAC" w:rsidRPr="00633358" w:rsidRDefault="00463AAC" w:rsidP="00463AAC">
      <w:pPr>
        <w:numPr>
          <w:ilvl w:val="0"/>
          <w:numId w:val="35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Культура поведения (послушание, режим, поведение в общественных местах)</w:t>
      </w:r>
    </w:p>
    <w:p w:rsidR="00463AAC" w:rsidRPr="00633358" w:rsidRDefault="00463AAC" w:rsidP="00463AAC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Всестороннее изучение ребенка позволяет определить изменения  по различным критериям, а результаты помогут воспитателям в планировании коррекционной индивидуальной  работы, с детьми с низкими показателями.</w:t>
      </w:r>
    </w:p>
    <w:p w:rsidR="00463AAC" w:rsidRPr="00633358" w:rsidRDefault="00463AAC" w:rsidP="00463AAC">
      <w:pPr>
        <w:numPr>
          <w:ilvl w:val="0"/>
          <w:numId w:val="35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Успешность в учебной деятельности (лучшие тетради, дневники) на начало учебного года – 59,4%, к концу первого полугодия – 71,4%</w:t>
      </w:r>
    </w:p>
    <w:p w:rsidR="00463AAC" w:rsidRPr="00633358" w:rsidRDefault="00463AAC" w:rsidP="00463AAC">
      <w:pPr>
        <w:numPr>
          <w:ilvl w:val="0"/>
          <w:numId w:val="35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Навыки личной гигиены на начало учебного года - 61%, к концу первого полугодия – 76,9%</w:t>
      </w:r>
    </w:p>
    <w:p w:rsidR="00463AAC" w:rsidRPr="00633358" w:rsidRDefault="00463AAC" w:rsidP="00463AAC">
      <w:pPr>
        <w:numPr>
          <w:ilvl w:val="0"/>
          <w:numId w:val="35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Самообслуживание (уборка комнат, дежурство, одежда) на начало учебного года – 63,7%, к концу первого полугодия – 77%</w:t>
      </w:r>
    </w:p>
    <w:p w:rsidR="00463AAC" w:rsidRPr="00633358" w:rsidRDefault="00463AAC" w:rsidP="00463AAC">
      <w:pPr>
        <w:numPr>
          <w:ilvl w:val="0"/>
          <w:numId w:val="35"/>
        </w:num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Культура поведения (послушание, режим, поведение в общественных местах) на начало учебного года – 65,4%, к концу первого полугодия – 79%</w:t>
      </w:r>
    </w:p>
    <w:p w:rsidR="00463AAC" w:rsidRPr="00633358" w:rsidRDefault="00463AAC" w:rsidP="00294D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 xml:space="preserve">Педагогами проведена коррекционная работа, направленная на адаптацию воспитанников, что улучшило показатель на конец первого полугодия. </w:t>
      </w:r>
    </w:p>
    <w:p w:rsidR="00463AAC" w:rsidRPr="00633358" w:rsidRDefault="00463AAC" w:rsidP="00463AAC">
      <w:pPr>
        <w:pStyle w:val="a7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sz w:val="24"/>
          <w:szCs w:val="24"/>
        </w:rPr>
        <w:t>Мониторинг адаптационных процессов конец первого полугодия 2011-2012 учеб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633358">
        <w:rPr>
          <w:rFonts w:ascii="Times New Roman" w:hAnsi="Times New Roman"/>
          <w:sz w:val="24"/>
          <w:szCs w:val="24"/>
        </w:rPr>
        <w:t>года</w:t>
      </w:r>
    </w:p>
    <w:p w:rsidR="00E940EB" w:rsidRPr="00264B10" w:rsidRDefault="00191902" w:rsidP="001919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33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90900" cy="1962150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40EB" w:rsidRPr="00264B10" w:rsidRDefault="00E940EB" w:rsidP="0019190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>Главная задача педагога</w:t>
      </w:r>
      <w:r w:rsidR="00294D66">
        <w:rPr>
          <w:rFonts w:ascii="Times New Roman" w:hAnsi="Times New Roman"/>
          <w:sz w:val="24"/>
          <w:szCs w:val="24"/>
        </w:rPr>
        <w:t xml:space="preserve"> на начало учебного года</w:t>
      </w:r>
      <w:r w:rsidRPr="00264B10">
        <w:rPr>
          <w:rFonts w:ascii="Times New Roman" w:hAnsi="Times New Roman"/>
          <w:sz w:val="24"/>
          <w:szCs w:val="24"/>
        </w:rPr>
        <w:t xml:space="preserve"> – формирование и сплочение коллектива группы. Если педагогу удалось объединить детей, сдружить их, сделать неравнодушными к судьбам друг друга, то половину воспитательских проблем он уже решил. </w:t>
      </w:r>
    </w:p>
    <w:p w:rsidR="00651AE6" w:rsidRPr="00651AE6" w:rsidRDefault="00E940EB" w:rsidP="0019190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 xml:space="preserve">Так, к концу первого полугодия, было проведено тестирование по методике </w:t>
      </w:r>
      <w:proofErr w:type="gramStart"/>
      <w:r w:rsidRPr="00264B10">
        <w:rPr>
          <w:rFonts w:ascii="Times New Roman" w:hAnsi="Times New Roman"/>
          <w:sz w:val="24"/>
          <w:szCs w:val="24"/>
        </w:rPr>
        <w:t>Дж</w:t>
      </w:r>
      <w:proofErr w:type="gramEnd"/>
      <w:r w:rsidRPr="00264B10">
        <w:rPr>
          <w:rFonts w:ascii="Times New Roman" w:hAnsi="Times New Roman"/>
          <w:sz w:val="24"/>
          <w:szCs w:val="24"/>
        </w:rPr>
        <w:t>. Морено «Социометрия»</w:t>
      </w:r>
      <w:r w:rsidR="00651AE6">
        <w:rPr>
          <w:rFonts w:ascii="Times New Roman" w:hAnsi="Times New Roman"/>
          <w:sz w:val="24"/>
          <w:szCs w:val="24"/>
        </w:rPr>
        <w:t xml:space="preserve">. </w:t>
      </w:r>
      <w:r w:rsidRPr="00264B10">
        <w:rPr>
          <w:rFonts w:ascii="Times New Roman" w:hAnsi="Times New Roman"/>
          <w:sz w:val="24"/>
          <w:szCs w:val="24"/>
        </w:rPr>
        <w:t>Благодаря помощи классных руководителей</w:t>
      </w:r>
      <w:r w:rsidR="00651AE6">
        <w:rPr>
          <w:rFonts w:ascii="Times New Roman" w:hAnsi="Times New Roman"/>
          <w:sz w:val="24"/>
          <w:szCs w:val="24"/>
        </w:rPr>
        <w:t xml:space="preserve"> и воспитателей</w:t>
      </w:r>
      <w:r w:rsidRPr="00264B10">
        <w:rPr>
          <w:rFonts w:ascii="Times New Roman" w:hAnsi="Times New Roman"/>
          <w:sz w:val="24"/>
          <w:szCs w:val="24"/>
        </w:rPr>
        <w:t xml:space="preserve">, которые оказали содействие в проведении данной методики, мы можем отследить выбор каждого воспитанника и его статус в коллективе класса и группы. </w:t>
      </w:r>
      <w:r w:rsidR="00651AE6" w:rsidRPr="00651AE6">
        <w:rPr>
          <w:rFonts w:ascii="Times New Roman" w:hAnsi="Times New Roman"/>
          <w:sz w:val="24"/>
          <w:szCs w:val="24"/>
        </w:rPr>
        <w:t>В данной методике</w:t>
      </w:r>
      <w:r w:rsidR="000F096B">
        <w:rPr>
          <w:rFonts w:ascii="Times New Roman" w:hAnsi="Times New Roman"/>
          <w:sz w:val="24"/>
          <w:szCs w:val="24"/>
        </w:rPr>
        <w:t xml:space="preserve"> участвовало 95 воспитанников, 3</w:t>
      </w:r>
      <w:r w:rsidR="00651AE6" w:rsidRPr="00651AE6">
        <w:rPr>
          <w:rFonts w:ascii="Times New Roman" w:hAnsi="Times New Roman"/>
          <w:sz w:val="24"/>
          <w:szCs w:val="24"/>
        </w:rPr>
        <w:t xml:space="preserve"> воспитанника находились на лечении </w:t>
      </w:r>
      <w:r w:rsidR="000F096B">
        <w:rPr>
          <w:rFonts w:ascii="Times New Roman" w:hAnsi="Times New Roman"/>
          <w:sz w:val="24"/>
          <w:szCs w:val="24"/>
        </w:rPr>
        <w:t xml:space="preserve"> Яптик Алина, Сэротэтто Маша и </w:t>
      </w:r>
      <w:proofErr w:type="spellStart"/>
      <w:r w:rsidR="000F096B">
        <w:rPr>
          <w:rFonts w:ascii="Times New Roman" w:hAnsi="Times New Roman"/>
          <w:sz w:val="24"/>
          <w:szCs w:val="24"/>
        </w:rPr>
        <w:t>Вэнго</w:t>
      </w:r>
      <w:proofErr w:type="spellEnd"/>
      <w:r w:rsidR="000F096B">
        <w:rPr>
          <w:rFonts w:ascii="Times New Roman" w:hAnsi="Times New Roman"/>
          <w:sz w:val="24"/>
          <w:szCs w:val="24"/>
        </w:rPr>
        <w:t xml:space="preserve"> Богдан, они в</w:t>
      </w:r>
      <w:r w:rsidR="00651AE6" w:rsidRPr="00651AE6">
        <w:rPr>
          <w:rFonts w:ascii="Times New Roman" w:hAnsi="Times New Roman"/>
          <w:sz w:val="24"/>
          <w:szCs w:val="24"/>
        </w:rPr>
        <w:t xml:space="preserve"> данной методике не участвовали. </w:t>
      </w:r>
    </w:p>
    <w:p w:rsidR="00651AE6" w:rsidRPr="00651AE6" w:rsidRDefault="00651AE6" w:rsidP="00651A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AE6">
        <w:rPr>
          <w:rFonts w:ascii="Times New Roman" w:hAnsi="Times New Roman"/>
          <w:sz w:val="24"/>
          <w:szCs w:val="24"/>
        </w:rPr>
        <w:t xml:space="preserve">По результатам проведенного тестирования, мы наблюдаем: </w:t>
      </w:r>
    </w:p>
    <w:p w:rsidR="00651AE6" w:rsidRPr="00651AE6" w:rsidRDefault="00651AE6" w:rsidP="00651A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AE6">
        <w:rPr>
          <w:rFonts w:ascii="Times New Roman" w:hAnsi="Times New Roman"/>
          <w:sz w:val="24"/>
          <w:szCs w:val="24"/>
        </w:rPr>
        <w:t>количество лидеров: 26 (27%)- по классам, и 34 (35%)- по группам;</w:t>
      </w:r>
    </w:p>
    <w:p w:rsidR="00651AE6" w:rsidRPr="00651AE6" w:rsidRDefault="00651AE6" w:rsidP="00651AE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AE6">
        <w:rPr>
          <w:rFonts w:ascii="Times New Roman" w:hAnsi="Times New Roman"/>
          <w:sz w:val="24"/>
          <w:szCs w:val="24"/>
        </w:rPr>
        <w:lastRenderedPageBreak/>
        <w:t>предпочитаемых</w:t>
      </w:r>
      <w:proofErr w:type="gramEnd"/>
      <w:r w:rsidRPr="00651AE6">
        <w:rPr>
          <w:rFonts w:ascii="Times New Roman" w:hAnsi="Times New Roman"/>
          <w:sz w:val="24"/>
          <w:szCs w:val="24"/>
        </w:rPr>
        <w:t>: 38 (40%) - по классам, 33 (34%) - по группам;</w:t>
      </w:r>
    </w:p>
    <w:p w:rsidR="00651AE6" w:rsidRPr="00651AE6" w:rsidRDefault="00651AE6" w:rsidP="00651AE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AE6">
        <w:rPr>
          <w:rFonts w:ascii="Times New Roman" w:hAnsi="Times New Roman"/>
          <w:sz w:val="24"/>
          <w:szCs w:val="24"/>
        </w:rPr>
        <w:t>пренебрегаемых</w:t>
      </w:r>
      <w:proofErr w:type="spellEnd"/>
      <w:r w:rsidRPr="00651AE6">
        <w:rPr>
          <w:rFonts w:ascii="Times New Roman" w:hAnsi="Times New Roman"/>
          <w:sz w:val="24"/>
          <w:szCs w:val="24"/>
        </w:rPr>
        <w:t>: 15 (15%) – по классам, 20 (21%) – по группам;</w:t>
      </w:r>
    </w:p>
    <w:p w:rsidR="00651AE6" w:rsidRPr="00651AE6" w:rsidRDefault="00651AE6" w:rsidP="00651A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AE6">
        <w:rPr>
          <w:rFonts w:ascii="Times New Roman" w:hAnsi="Times New Roman"/>
          <w:sz w:val="24"/>
          <w:szCs w:val="24"/>
        </w:rPr>
        <w:t>аутсайдеров: 16 (16%) – по классам, 8 (8%) – по группам.</w:t>
      </w:r>
    </w:p>
    <w:p w:rsidR="00651AE6" w:rsidRPr="00651AE6" w:rsidRDefault="00876F84" w:rsidP="00294D66">
      <w:pPr>
        <w:spacing w:after="0"/>
        <w:ind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651AE6" w:rsidRPr="00651AE6">
        <w:rPr>
          <w:rFonts w:ascii="Times New Roman" w:hAnsi="Times New Roman"/>
          <w:sz w:val="24"/>
          <w:szCs w:val="24"/>
        </w:rPr>
        <w:t xml:space="preserve">ольшое количество лидеров, предпочитаемых в классах, в группах, можно сделать вывод о степени сплоченности группы, класса, воспитанники определились в своей симпатии. </w:t>
      </w:r>
      <w:r>
        <w:rPr>
          <w:rFonts w:ascii="Times New Roman" w:hAnsi="Times New Roman"/>
          <w:sz w:val="24"/>
          <w:szCs w:val="24"/>
        </w:rPr>
        <w:t xml:space="preserve">Но есть воспитанники, которые </w:t>
      </w:r>
      <w:proofErr w:type="gramStart"/>
      <w:r>
        <w:rPr>
          <w:rFonts w:ascii="Times New Roman" w:hAnsi="Times New Roman"/>
          <w:sz w:val="24"/>
          <w:szCs w:val="24"/>
        </w:rPr>
        <w:t>на получили</w:t>
      </w:r>
      <w:proofErr w:type="gramEnd"/>
      <w:r>
        <w:rPr>
          <w:rFonts w:ascii="Times New Roman" w:hAnsi="Times New Roman"/>
          <w:sz w:val="24"/>
          <w:szCs w:val="24"/>
        </w:rPr>
        <w:t xml:space="preserve"> не одного выбора </w:t>
      </w:r>
      <w:r w:rsidR="00651AE6" w:rsidRPr="00651AE6">
        <w:rPr>
          <w:rFonts w:ascii="Times New Roman" w:hAnsi="Times New Roman"/>
          <w:sz w:val="24"/>
          <w:szCs w:val="24"/>
        </w:rPr>
        <w:t>16 (16%)</w:t>
      </w:r>
      <w:r>
        <w:rPr>
          <w:rFonts w:ascii="Times New Roman" w:hAnsi="Times New Roman"/>
          <w:sz w:val="24"/>
          <w:szCs w:val="24"/>
        </w:rPr>
        <w:t xml:space="preserve"> -</w:t>
      </w:r>
      <w:r w:rsidR="00651AE6" w:rsidRPr="00651AE6">
        <w:rPr>
          <w:rFonts w:ascii="Times New Roman" w:hAnsi="Times New Roman"/>
          <w:sz w:val="24"/>
          <w:szCs w:val="24"/>
        </w:rPr>
        <w:t xml:space="preserve"> учащихся по классам, по группам</w:t>
      </w:r>
      <w:r>
        <w:rPr>
          <w:rFonts w:ascii="Times New Roman" w:hAnsi="Times New Roman"/>
          <w:sz w:val="24"/>
          <w:szCs w:val="24"/>
        </w:rPr>
        <w:t xml:space="preserve"> -</w:t>
      </w:r>
      <w:r w:rsidR="00651AE6" w:rsidRPr="00651AE6">
        <w:rPr>
          <w:rFonts w:ascii="Times New Roman" w:hAnsi="Times New Roman"/>
          <w:sz w:val="24"/>
          <w:szCs w:val="24"/>
        </w:rPr>
        <w:t xml:space="preserve"> 8 (8%) Следует обратить внимание на воспитанников, которые оказались в аутсайдерах и в классе и в группе:</w:t>
      </w:r>
    </w:p>
    <w:p w:rsidR="00651AE6" w:rsidRPr="00876F84" w:rsidRDefault="00651AE6" w:rsidP="00876F8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6F84">
        <w:rPr>
          <w:rFonts w:ascii="Times New Roman" w:hAnsi="Times New Roman"/>
          <w:sz w:val="24"/>
          <w:szCs w:val="24"/>
        </w:rPr>
        <w:t>Салиндер Анатолий 7 гр., 4а класс</w:t>
      </w:r>
    </w:p>
    <w:p w:rsidR="00651AE6" w:rsidRPr="00876F84" w:rsidRDefault="00651AE6" w:rsidP="00876F8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76F84">
        <w:rPr>
          <w:rFonts w:ascii="Times New Roman" w:hAnsi="Times New Roman"/>
          <w:sz w:val="24"/>
          <w:szCs w:val="24"/>
        </w:rPr>
        <w:t>Ядне</w:t>
      </w:r>
      <w:proofErr w:type="spellEnd"/>
      <w:r w:rsidRPr="00876F84">
        <w:rPr>
          <w:rFonts w:ascii="Times New Roman" w:hAnsi="Times New Roman"/>
          <w:sz w:val="24"/>
          <w:szCs w:val="24"/>
        </w:rPr>
        <w:t xml:space="preserve"> Виктор 4 гр., 4б </w:t>
      </w:r>
    </w:p>
    <w:p w:rsidR="00651AE6" w:rsidRPr="00564EA8" w:rsidRDefault="00564EA8" w:rsidP="00564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EA8">
        <w:rPr>
          <w:rFonts w:ascii="Times New Roman" w:hAnsi="Times New Roman"/>
          <w:sz w:val="24"/>
          <w:szCs w:val="24"/>
        </w:rPr>
        <w:t>Результаты социометрии по методике Дж</w:t>
      </w:r>
      <w:proofErr w:type="gramStart"/>
      <w:r w:rsidRPr="00564EA8">
        <w:rPr>
          <w:rFonts w:ascii="Times New Roman" w:hAnsi="Times New Roman"/>
          <w:sz w:val="24"/>
          <w:szCs w:val="24"/>
        </w:rPr>
        <w:t>.М</w:t>
      </w:r>
      <w:proofErr w:type="gramEnd"/>
      <w:r w:rsidRPr="00564EA8">
        <w:rPr>
          <w:rFonts w:ascii="Times New Roman" w:hAnsi="Times New Roman"/>
          <w:sz w:val="24"/>
          <w:szCs w:val="24"/>
        </w:rPr>
        <w:t>орено</w:t>
      </w:r>
    </w:p>
    <w:p w:rsidR="00651AE6" w:rsidRDefault="00876F84" w:rsidP="00564E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4048125" cy="1514475"/>
            <wp:effectExtent l="19050" t="0" r="9525" b="0"/>
            <wp:docPr id="19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40EB" w:rsidRPr="00264B10" w:rsidRDefault="00876F84" w:rsidP="00876F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94D66">
        <w:rPr>
          <w:rFonts w:ascii="Times New Roman" w:hAnsi="Times New Roman"/>
          <w:sz w:val="24"/>
          <w:szCs w:val="24"/>
        </w:rPr>
        <w:t xml:space="preserve"> помощью наблюдения </w:t>
      </w:r>
      <w:r w:rsidR="00E940EB" w:rsidRPr="00264B10">
        <w:rPr>
          <w:rFonts w:ascii="Times New Roman" w:hAnsi="Times New Roman"/>
          <w:sz w:val="24"/>
          <w:szCs w:val="24"/>
        </w:rPr>
        <w:t>во внеурочное время, эти воспитанники легко входят в контакт со сверстниками, никто не проявляет к ним выраженной антипатии.</w:t>
      </w:r>
    </w:p>
    <w:p w:rsidR="00564EA8" w:rsidRPr="00564EA8" w:rsidRDefault="00564EA8" w:rsidP="00564EA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64EA8">
        <w:rPr>
          <w:rFonts w:ascii="Times New Roman" w:hAnsi="Times New Roman"/>
          <w:sz w:val="24"/>
          <w:szCs w:val="24"/>
        </w:rPr>
        <w:t>В период с 18.11.11. по 25.11.11. классные руководители совместно с воспитателями заполняли сводную карту, в которую вносились баллы на каждого учащегося, по показателям, представленных в диагностической таблице уровней нравственной воспитанности:</w:t>
      </w:r>
    </w:p>
    <w:p w:rsidR="00564EA8" w:rsidRPr="00564EA8" w:rsidRDefault="00564EA8" w:rsidP="00564EA8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64EA8">
        <w:rPr>
          <w:rFonts w:ascii="Times New Roman" w:hAnsi="Times New Roman"/>
          <w:i/>
          <w:sz w:val="24"/>
          <w:szCs w:val="24"/>
        </w:rPr>
        <w:t xml:space="preserve">Отношение к обществу </w:t>
      </w:r>
    </w:p>
    <w:p w:rsidR="00564EA8" w:rsidRPr="00564EA8" w:rsidRDefault="00564EA8" w:rsidP="00564EA8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64EA8">
        <w:rPr>
          <w:rFonts w:ascii="Times New Roman" w:hAnsi="Times New Roman"/>
          <w:i/>
          <w:sz w:val="24"/>
          <w:szCs w:val="24"/>
        </w:rPr>
        <w:t xml:space="preserve">Отношение к умственному труду </w:t>
      </w:r>
    </w:p>
    <w:p w:rsidR="00564EA8" w:rsidRPr="00564EA8" w:rsidRDefault="00564EA8" w:rsidP="00564EA8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64EA8">
        <w:rPr>
          <w:rFonts w:ascii="Times New Roman" w:hAnsi="Times New Roman"/>
          <w:i/>
          <w:sz w:val="24"/>
          <w:szCs w:val="24"/>
        </w:rPr>
        <w:t xml:space="preserve">Отношение к физическому труду </w:t>
      </w:r>
    </w:p>
    <w:p w:rsidR="00564EA8" w:rsidRPr="00564EA8" w:rsidRDefault="00564EA8" w:rsidP="00564EA8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64EA8">
        <w:rPr>
          <w:rFonts w:ascii="Times New Roman" w:hAnsi="Times New Roman"/>
          <w:i/>
          <w:sz w:val="24"/>
          <w:szCs w:val="24"/>
        </w:rPr>
        <w:t xml:space="preserve">Отношение к людям </w:t>
      </w:r>
    </w:p>
    <w:p w:rsidR="00564EA8" w:rsidRPr="00564EA8" w:rsidRDefault="00564EA8" w:rsidP="00564EA8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64EA8">
        <w:rPr>
          <w:rFonts w:ascii="Times New Roman" w:hAnsi="Times New Roman"/>
          <w:i/>
          <w:sz w:val="24"/>
          <w:szCs w:val="24"/>
        </w:rPr>
        <w:t xml:space="preserve">Отношение к себе </w:t>
      </w:r>
    </w:p>
    <w:p w:rsidR="00564EA8" w:rsidRDefault="00564EA8" w:rsidP="00564E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64EA8">
        <w:rPr>
          <w:rFonts w:ascii="Times New Roman" w:hAnsi="Times New Roman"/>
          <w:sz w:val="24"/>
          <w:szCs w:val="24"/>
        </w:rPr>
        <w:t>Нравственное воспитание личности ребёнка – одна из самых важных задач школы. Нравственное воспитание является процессом, направленным на целостное формирование и развитие личности ребёнка, и предполагает становление его отношений к Родине, обществу, людям, к труду, своим обязанностям и к самому себе.</w:t>
      </w:r>
    </w:p>
    <w:p w:rsidR="008D0851" w:rsidRPr="008D0851" w:rsidRDefault="008D0851" w:rsidP="00564EA8">
      <w:pPr>
        <w:spacing w:after="0"/>
        <w:ind w:firstLine="708"/>
        <w:jc w:val="both"/>
        <w:rPr>
          <w:rFonts w:ascii="Monotype Corsiva" w:hAnsi="Monotype Corsiva"/>
          <w:sz w:val="24"/>
          <w:szCs w:val="24"/>
        </w:rPr>
      </w:pPr>
      <w:r w:rsidRPr="008D0851">
        <w:rPr>
          <w:rFonts w:ascii="Monotype Corsiva" w:hAnsi="Monotype Corsiva"/>
          <w:sz w:val="24"/>
          <w:szCs w:val="24"/>
        </w:rPr>
        <w:t>Результаты уровня нравственной воспитанности учащихся на конец первого полугодия</w:t>
      </w:r>
    </w:p>
    <w:p w:rsidR="008D0851" w:rsidRDefault="00F00732" w:rsidP="00F0073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19725" cy="21431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41CA" w:rsidRPr="00264B10" w:rsidRDefault="00F00732" w:rsidP="00DC38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Данная методика представляет нам общую характеристику по школе, определяет положения дел в классе и дает возможность предусмотреть целенаправленную работу как с классом в целом, так и с отдельными детьми. </w:t>
      </w:r>
    </w:p>
    <w:p w:rsidR="005F41CA" w:rsidRPr="00264B10" w:rsidRDefault="005F41CA" w:rsidP="00B14DE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 xml:space="preserve">Классные руководители помогли провести опрос воспитанников на тему «Мой темперамент». </w:t>
      </w:r>
      <w:r w:rsidRPr="00264B10">
        <w:rPr>
          <w:rFonts w:ascii="Times New Roman" w:hAnsi="Times New Roman"/>
          <w:color w:val="000000"/>
          <w:sz w:val="24"/>
          <w:szCs w:val="24"/>
        </w:rPr>
        <w:t xml:space="preserve">Благодаря знаниям характеристик типов темперамента и индивидуальные особенности детей в классе, мы можем создать детям наиболее благоприятные условия, устранять причины возможной дезадаптации, и </w:t>
      </w:r>
      <w:proofErr w:type="gramStart"/>
      <w:r w:rsidRPr="00264B10">
        <w:rPr>
          <w:rFonts w:ascii="Times New Roman" w:hAnsi="Times New Roman"/>
          <w:color w:val="000000"/>
          <w:sz w:val="24"/>
          <w:szCs w:val="24"/>
        </w:rPr>
        <w:t>помогать детям справиться</w:t>
      </w:r>
      <w:proofErr w:type="gramEnd"/>
      <w:r w:rsidRPr="00264B10">
        <w:rPr>
          <w:rFonts w:ascii="Times New Roman" w:hAnsi="Times New Roman"/>
          <w:color w:val="000000"/>
          <w:sz w:val="24"/>
          <w:szCs w:val="24"/>
        </w:rPr>
        <w:t xml:space="preserve"> с их психологическими трудностями, постараться сделать интересной их жизнь. Результаты с описанием были розданы классным руководителям, а так же памятка с рекомендациями, как вести себя с учащимися с тем или иным типом темперамента.</w:t>
      </w:r>
    </w:p>
    <w:p w:rsidR="005F41CA" w:rsidRPr="00264B10" w:rsidRDefault="005F41CA" w:rsidP="00B14DE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4B10">
        <w:rPr>
          <w:rFonts w:ascii="Times New Roman" w:hAnsi="Times New Roman"/>
          <w:i/>
          <w:sz w:val="24"/>
          <w:szCs w:val="24"/>
        </w:rPr>
        <w:t xml:space="preserve">Тест «Мой темперамент» </w:t>
      </w:r>
    </w:p>
    <w:p w:rsidR="005F41CA" w:rsidRPr="00264B10" w:rsidRDefault="005F41CA" w:rsidP="00B14DE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4B10">
        <w:rPr>
          <w:rFonts w:ascii="Times New Roman" w:hAnsi="Times New Roman"/>
          <w:i/>
          <w:sz w:val="24"/>
          <w:szCs w:val="24"/>
        </w:rPr>
        <w:t>Таблица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22"/>
        <w:gridCol w:w="1411"/>
        <w:gridCol w:w="1701"/>
        <w:gridCol w:w="1559"/>
        <w:gridCol w:w="1276"/>
        <w:gridCol w:w="992"/>
      </w:tblGrid>
      <w:tr w:rsidR="005F41CA" w:rsidRPr="00264B10" w:rsidTr="00DC383C">
        <w:tc>
          <w:tcPr>
            <w:tcW w:w="822" w:type="dxa"/>
            <w:tcBorders>
              <w:top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флегматик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сангвиник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меланхолик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холерик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F41CA" w:rsidRPr="00264B10" w:rsidTr="00DC383C">
        <w:trPr>
          <w:trHeight w:val="444"/>
        </w:trPr>
        <w:tc>
          <w:tcPr>
            <w:tcW w:w="82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41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F41CA" w:rsidRPr="00264B10" w:rsidTr="00DC383C">
        <w:tc>
          <w:tcPr>
            <w:tcW w:w="82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41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41CA" w:rsidRPr="00264B10" w:rsidTr="00DC383C">
        <w:tc>
          <w:tcPr>
            <w:tcW w:w="82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41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F41CA" w:rsidRPr="00264B10" w:rsidTr="00DC383C">
        <w:tc>
          <w:tcPr>
            <w:tcW w:w="82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41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F41CA" w:rsidRPr="00264B10" w:rsidTr="00DC383C">
        <w:tc>
          <w:tcPr>
            <w:tcW w:w="82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141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F41CA" w:rsidRPr="00264B10" w:rsidTr="00DC383C">
        <w:tc>
          <w:tcPr>
            <w:tcW w:w="82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64B1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4B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F41CA" w:rsidRPr="00264B10" w:rsidTr="00DC383C">
        <w:tc>
          <w:tcPr>
            <w:tcW w:w="822" w:type="dxa"/>
            <w:tcBorders>
              <w:bottom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41CA" w:rsidRPr="00264B10" w:rsidRDefault="005F41CA" w:rsidP="00B14D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10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</w:tbl>
    <w:p w:rsidR="00DC383C" w:rsidRPr="00264B10" w:rsidRDefault="00DC383C" w:rsidP="00DC383C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F75AF" w:rsidRDefault="00834B47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воспитанники нашей школы определились с выбором кружков, секций. Так любимым занятием у мальчишек стал кружок «Шахматы», руководитель которого никогда не остается в стороне, помогает разобраться в любом конфликте или проблеме. </w:t>
      </w:r>
      <w:r w:rsidR="005F41CA" w:rsidRPr="00264B10">
        <w:rPr>
          <w:rFonts w:ascii="Times New Roman" w:hAnsi="Times New Roman"/>
          <w:sz w:val="24"/>
          <w:szCs w:val="24"/>
        </w:rPr>
        <w:t>Наблюдение за детьми во время</w:t>
      </w:r>
      <w:r w:rsidR="001F75AF">
        <w:rPr>
          <w:rFonts w:ascii="Times New Roman" w:hAnsi="Times New Roman"/>
          <w:sz w:val="24"/>
          <w:szCs w:val="24"/>
        </w:rPr>
        <w:t xml:space="preserve"> кружковых занятий, </w:t>
      </w:r>
      <w:proofErr w:type="gramStart"/>
      <w:r w:rsidR="001F75AF">
        <w:rPr>
          <w:rFonts w:ascii="Times New Roman" w:hAnsi="Times New Roman"/>
          <w:sz w:val="24"/>
          <w:szCs w:val="24"/>
        </w:rPr>
        <w:t>представляет</w:t>
      </w:r>
      <w:r w:rsidR="005F41CA" w:rsidRPr="00264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увидеть воспитанников</w:t>
      </w:r>
      <w:r w:rsidR="005F41CA" w:rsidRPr="00264B10">
        <w:rPr>
          <w:rFonts w:ascii="Times New Roman" w:hAnsi="Times New Roman"/>
          <w:sz w:val="24"/>
          <w:szCs w:val="24"/>
        </w:rPr>
        <w:t xml:space="preserve"> с другой стороны. </w:t>
      </w:r>
    </w:p>
    <w:p w:rsidR="002E6CB8" w:rsidRPr="002E6CB8" w:rsidRDefault="002E6CB8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6CB8">
        <w:rPr>
          <w:rFonts w:ascii="Times New Roman" w:hAnsi="Times New Roman"/>
          <w:sz w:val="24"/>
          <w:szCs w:val="24"/>
        </w:rPr>
        <w:t>По итогам ежедневной проверки внешнего вида учащихся, многие воспитанники получали незначительные замечания, которые быстро устранялись и уже в списке не повторялись.</w:t>
      </w:r>
    </w:p>
    <w:p w:rsidR="00A50E33" w:rsidRPr="00264B10" w:rsidRDefault="005F41CA" w:rsidP="00A800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>Хочется поблагодарить всех воспитателей и классных руководителей, кто помог в организации проведения методик, для изучения воспитанников, что помогло в дальнейшей работе.</w:t>
      </w:r>
      <w:r w:rsidR="00A50E33" w:rsidRPr="00A50E33">
        <w:rPr>
          <w:rFonts w:ascii="Times New Roman" w:hAnsi="Times New Roman"/>
          <w:sz w:val="24"/>
          <w:szCs w:val="24"/>
        </w:rPr>
        <w:t xml:space="preserve"> </w:t>
      </w:r>
    </w:p>
    <w:p w:rsidR="005F41CA" w:rsidRPr="00264B10" w:rsidRDefault="005F41CA" w:rsidP="00B14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41CA" w:rsidRPr="00264B10" w:rsidRDefault="005F41CA" w:rsidP="00B14DE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64B10">
        <w:rPr>
          <w:rFonts w:ascii="Times New Roman" w:hAnsi="Times New Roman"/>
          <w:b/>
          <w:i/>
          <w:sz w:val="24"/>
          <w:szCs w:val="24"/>
        </w:rPr>
        <w:t xml:space="preserve">Вывод: </w:t>
      </w:r>
    </w:p>
    <w:p w:rsidR="005F41CA" w:rsidRPr="00264B10" w:rsidRDefault="005F41CA" w:rsidP="00B14DE4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64B10">
        <w:rPr>
          <w:rFonts w:ascii="Times New Roman" w:hAnsi="Times New Roman"/>
          <w:b/>
          <w:i/>
          <w:sz w:val="24"/>
          <w:szCs w:val="24"/>
        </w:rPr>
        <w:t xml:space="preserve">За </w:t>
      </w:r>
      <w:r w:rsidR="00A50E33">
        <w:rPr>
          <w:rFonts w:ascii="Times New Roman" w:hAnsi="Times New Roman"/>
          <w:b/>
          <w:i/>
          <w:sz w:val="24"/>
          <w:szCs w:val="24"/>
        </w:rPr>
        <w:t xml:space="preserve">первое полугодие </w:t>
      </w:r>
      <w:r w:rsidRPr="00264B10">
        <w:rPr>
          <w:rFonts w:ascii="Times New Roman" w:hAnsi="Times New Roman"/>
          <w:b/>
          <w:i/>
          <w:sz w:val="24"/>
          <w:szCs w:val="24"/>
        </w:rPr>
        <w:t>2011</w:t>
      </w:r>
      <w:r w:rsidR="00A50E33">
        <w:rPr>
          <w:rFonts w:ascii="Times New Roman" w:hAnsi="Times New Roman"/>
          <w:b/>
          <w:i/>
          <w:sz w:val="24"/>
          <w:szCs w:val="24"/>
        </w:rPr>
        <w:t>-2012 учебного</w:t>
      </w:r>
      <w:r w:rsidRPr="00264B10">
        <w:rPr>
          <w:rFonts w:ascii="Times New Roman" w:hAnsi="Times New Roman"/>
          <w:b/>
          <w:i/>
          <w:sz w:val="24"/>
          <w:szCs w:val="24"/>
        </w:rPr>
        <w:t xml:space="preserve"> год</w:t>
      </w:r>
      <w:r w:rsidR="00A50E33">
        <w:rPr>
          <w:rFonts w:ascii="Times New Roman" w:hAnsi="Times New Roman"/>
          <w:b/>
          <w:i/>
          <w:sz w:val="24"/>
          <w:szCs w:val="24"/>
        </w:rPr>
        <w:t>а</w:t>
      </w:r>
      <w:r w:rsidRPr="00264B10">
        <w:rPr>
          <w:rFonts w:ascii="Times New Roman" w:hAnsi="Times New Roman"/>
          <w:b/>
          <w:i/>
          <w:sz w:val="24"/>
          <w:szCs w:val="24"/>
        </w:rPr>
        <w:t xml:space="preserve"> проделано следующее:</w:t>
      </w:r>
    </w:p>
    <w:p w:rsidR="005F41CA" w:rsidRPr="00264B10" w:rsidRDefault="005F41CA" w:rsidP="00B14DE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>Собиралась информация для заполнения социального паспорта;</w:t>
      </w:r>
    </w:p>
    <w:p w:rsidR="005F41CA" w:rsidRPr="00A8006C" w:rsidRDefault="005F41CA" w:rsidP="00A8006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>Собиралась информация по детям, оставшимся без попечения родителей</w:t>
      </w:r>
      <w:r w:rsidR="00A8006C">
        <w:rPr>
          <w:rFonts w:ascii="Times New Roman" w:hAnsi="Times New Roman"/>
          <w:sz w:val="24"/>
          <w:szCs w:val="24"/>
        </w:rPr>
        <w:t>, через</w:t>
      </w:r>
      <w:r w:rsidR="00A8006C" w:rsidRPr="00A8006C">
        <w:rPr>
          <w:rFonts w:ascii="Times New Roman" w:hAnsi="Times New Roman"/>
          <w:sz w:val="24"/>
          <w:szCs w:val="24"/>
        </w:rPr>
        <w:t xml:space="preserve"> </w:t>
      </w:r>
      <w:r w:rsidR="00A8006C">
        <w:rPr>
          <w:rFonts w:ascii="Times New Roman" w:hAnsi="Times New Roman"/>
          <w:sz w:val="24"/>
          <w:szCs w:val="24"/>
        </w:rPr>
        <w:t>взаимодействие с</w:t>
      </w:r>
      <w:r w:rsidR="00A8006C" w:rsidRPr="00A50E33">
        <w:rPr>
          <w:rFonts w:ascii="Times New Roman" w:hAnsi="Times New Roman"/>
          <w:sz w:val="24"/>
          <w:szCs w:val="24"/>
        </w:rPr>
        <w:t xml:space="preserve"> </w:t>
      </w:r>
      <w:r w:rsidR="00A8006C" w:rsidRPr="00264B10">
        <w:rPr>
          <w:rFonts w:ascii="Times New Roman" w:hAnsi="Times New Roman"/>
          <w:sz w:val="24"/>
          <w:szCs w:val="24"/>
        </w:rPr>
        <w:t>органам</w:t>
      </w:r>
      <w:r w:rsidR="00A8006C">
        <w:rPr>
          <w:rFonts w:ascii="Times New Roman" w:hAnsi="Times New Roman"/>
          <w:sz w:val="24"/>
          <w:szCs w:val="24"/>
        </w:rPr>
        <w:t>и</w:t>
      </w:r>
      <w:r w:rsidR="00A8006C" w:rsidRPr="00264B10">
        <w:rPr>
          <w:rFonts w:ascii="Times New Roman" w:hAnsi="Times New Roman"/>
          <w:sz w:val="24"/>
          <w:szCs w:val="24"/>
        </w:rPr>
        <w:t xml:space="preserve"> опеки и попечительства по районам</w:t>
      </w:r>
      <w:r w:rsidR="00A8006C">
        <w:rPr>
          <w:rFonts w:ascii="Times New Roman" w:hAnsi="Times New Roman"/>
          <w:sz w:val="24"/>
          <w:szCs w:val="24"/>
        </w:rPr>
        <w:t xml:space="preserve"> ЯНАО</w:t>
      </w:r>
      <w:r w:rsidR="00A8006C" w:rsidRPr="00264B10">
        <w:rPr>
          <w:rFonts w:ascii="Times New Roman" w:hAnsi="Times New Roman"/>
          <w:sz w:val="24"/>
          <w:szCs w:val="24"/>
        </w:rPr>
        <w:t>;</w:t>
      </w:r>
    </w:p>
    <w:p w:rsidR="005F41CA" w:rsidRPr="00264B10" w:rsidRDefault="005F41CA" w:rsidP="00B14DE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 xml:space="preserve">Получала и выдавала пособие детям, оставшимся без попечения родителей; </w:t>
      </w:r>
    </w:p>
    <w:p w:rsidR="005F41CA" w:rsidRPr="00264B10" w:rsidRDefault="005F41CA" w:rsidP="00B14DE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 xml:space="preserve">Проведены </w:t>
      </w:r>
      <w:r w:rsidR="00A50E33">
        <w:rPr>
          <w:rFonts w:ascii="Times New Roman" w:hAnsi="Times New Roman"/>
          <w:sz w:val="24"/>
          <w:szCs w:val="24"/>
        </w:rPr>
        <w:t>7 различных методик</w:t>
      </w:r>
      <w:r w:rsidRPr="00264B10">
        <w:rPr>
          <w:rFonts w:ascii="Times New Roman" w:hAnsi="Times New Roman"/>
          <w:sz w:val="24"/>
          <w:szCs w:val="24"/>
        </w:rPr>
        <w:t xml:space="preserve"> для изучения воспитанников; </w:t>
      </w:r>
    </w:p>
    <w:p w:rsidR="005F41CA" w:rsidRPr="00264B10" w:rsidRDefault="00A50E33" w:rsidP="00B14DE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Проводились воспитательные беседы</w:t>
      </w:r>
      <w:r w:rsidR="00DC383C">
        <w:rPr>
          <w:rFonts w:ascii="Times New Roman" w:hAnsi="Times New Roman"/>
          <w:sz w:val="24"/>
          <w:szCs w:val="24"/>
        </w:rPr>
        <w:t xml:space="preserve"> с детьми «группы риска»</w:t>
      </w:r>
      <w:r w:rsidR="005F41CA" w:rsidRPr="00264B10">
        <w:rPr>
          <w:rFonts w:ascii="Times New Roman" w:hAnsi="Times New Roman"/>
          <w:sz w:val="24"/>
          <w:szCs w:val="24"/>
        </w:rPr>
        <w:t>;</w:t>
      </w:r>
    </w:p>
    <w:p w:rsidR="005F41CA" w:rsidRPr="00264B10" w:rsidRDefault="005F41CA" w:rsidP="00B14DE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>Осуществлялось сотрудничество с воспитателями, классными руководителями, с Администрацией школы, с педагогами дополнительного образования, с медицинским персоналом;</w:t>
      </w:r>
    </w:p>
    <w:p w:rsidR="005F41CA" w:rsidRPr="00264B10" w:rsidRDefault="005F41CA" w:rsidP="00B14DE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lastRenderedPageBreak/>
        <w:t xml:space="preserve">Посещались с целью наблюдения за воспитанниками самоподготовки, уроки, классные часы, мероприятия общешкольные, на этажах, кружки. </w:t>
      </w:r>
    </w:p>
    <w:p w:rsidR="00A50E33" w:rsidRDefault="005F41CA" w:rsidP="00DC383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>Предоставляла информацию медицинскому персонал</w:t>
      </w:r>
      <w:r w:rsidR="00A50E33">
        <w:rPr>
          <w:rFonts w:ascii="Times New Roman" w:hAnsi="Times New Roman"/>
          <w:sz w:val="24"/>
          <w:szCs w:val="24"/>
        </w:rPr>
        <w:t>у, Детской поликлинике</w:t>
      </w:r>
      <w:r w:rsidRPr="00264B10">
        <w:rPr>
          <w:rFonts w:ascii="Times New Roman" w:hAnsi="Times New Roman"/>
          <w:sz w:val="24"/>
          <w:szCs w:val="24"/>
        </w:rPr>
        <w:t>,</w:t>
      </w:r>
    </w:p>
    <w:p w:rsidR="002E6CB8" w:rsidRDefault="005F41CA" w:rsidP="00B14DE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CB8">
        <w:rPr>
          <w:rFonts w:ascii="Times New Roman" w:hAnsi="Times New Roman"/>
          <w:sz w:val="24"/>
          <w:szCs w:val="24"/>
        </w:rPr>
        <w:t>Предоставила заместителю дире</w:t>
      </w:r>
      <w:r w:rsidR="00A50E33" w:rsidRPr="002E6CB8">
        <w:rPr>
          <w:rFonts w:ascii="Times New Roman" w:hAnsi="Times New Roman"/>
          <w:sz w:val="24"/>
          <w:szCs w:val="24"/>
        </w:rPr>
        <w:t>ктора по воспитательной работе 5</w:t>
      </w:r>
      <w:r w:rsidRPr="002E6CB8">
        <w:rPr>
          <w:rFonts w:ascii="Times New Roman" w:hAnsi="Times New Roman"/>
          <w:sz w:val="24"/>
          <w:szCs w:val="24"/>
        </w:rPr>
        <w:t xml:space="preserve"> справок о проделанной работе </w:t>
      </w:r>
    </w:p>
    <w:p w:rsidR="00A50E33" w:rsidRDefault="00A50E33" w:rsidP="00B14DE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CB8">
        <w:rPr>
          <w:rFonts w:ascii="Times New Roman" w:hAnsi="Times New Roman"/>
          <w:sz w:val="24"/>
          <w:szCs w:val="24"/>
        </w:rPr>
        <w:t>Выступление на МО классных руководителей</w:t>
      </w:r>
      <w:r w:rsidR="002E6CB8" w:rsidRPr="002E6CB8">
        <w:rPr>
          <w:rFonts w:ascii="Times New Roman" w:hAnsi="Times New Roman"/>
          <w:sz w:val="24"/>
          <w:szCs w:val="24"/>
        </w:rPr>
        <w:t xml:space="preserve"> с темой «результаты теста уровня тревожности, причины тревожности, рекомендации педагогам.</w:t>
      </w:r>
    </w:p>
    <w:p w:rsidR="00E45369" w:rsidRDefault="002E6CB8" w:rsidP="002E6CB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Предоставляла справку</w:t>
      </w:r>
      <w:proofErr w:type="gramEnd"/>
      <w:r>
        <w:rPr>
          <w:rFonts w:ascii="Times New Roman" w:hAnsi="Times New Roman"/>
          <w:sz w:val="24"/>
          <w:szCs w:val="24"/>
        </w:rPr>
        <w:t xml:space="preserve"> на медико-педагогический совет </w:t>
      </w:r>
      <w:r w:rsidR="00E45369" w:rsidRPr="002E6CB8">
        <w:rPr>
          <w:rFonts w:ascii="Times New Roman" w:hAnsi="Times New Roman"/>
          <w:sz w:val="24"/>
          <w:szCs w:val="24"/>
        </w:rPr>
        <w:t>«Обеспечение учащихся верхней сезонной одеждой; внешний вид учащихся»</w:t>
      </w:r>
    </w:p>
    <w:p w:rsidR="00A8006C" w:rsidRDefault="00A8006C" w:rsidP="002E6CB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Прошла курсы повышения квалификации</w:t>
      </w:r>
    </w:p>
    <w:p w:rsidR="002E6CB8" w:rsidRPr="002E6CB8" w:rsidRDefault="002E6CB8" w:rsidP="002E6CB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Занималась регистрацией детей по месту пребывания, 60 воспитанников зарегистрировано.</w:t>
      </w:r>
    </w:p>
    <w:p w:rsidR="001F75AF" w:rsidRPr="00264B10" w:rsidRDefault="00A8006C" w:rsidP="001F75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B10">
        <w:rPr>
          <w:rFonts w:ascii="Times New Roman" w:hAnsi="Times New Roman"/>
          <w:sz w:val="24"/>
          <w:szCs w:val="24"/>
        </w:rPr>
        <w:t xml:space="preserve">Во второй </w:t>
      </w:r>
      <w:r>
        <w:rPr>
          <w:rFonts w:ascii="Times New Roman" w:hAnsi="Times New Roman"/>
          <w:sz w:val="24"/>
          <w:szCs w:val="24"/>
        </w:rPr>
        <w:t>половине полугодия планирую</w:t>
      </w:r>
      <w:r w:rsidRPr="00264B10">
        <w:rPr>
          <w:rFonts w:ascii="Times New Roman" w:hAnsi="Times New Roman"/>
          <w:sz w:val="24"/>
          <w:szCs w:val="24"/>
        </w:rPr>
        <w:t xml:space="preserve"> социально-педагогическую деятельность направить на </w:t>
      </w:r>
      <w:r>
        <w:rPr>
          <w:rFonts w:ascii="Times New Roman" w:hAnsi="Times New Roman"/>
          <w:sz w:val="24"/>
          <w:szCs w:val="24"/>
        </w:rPr>
        <w:t>индивидуальную работу</w:t>
      </w:r>
      <w:r w:rsidRPr="00264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воспитанниками, а также при необходимости </w:t>
      </w:r>
      <w:r w:rsidRPr="00264B1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осещение уроков, классных часов.</w:t>
      </w:r>
      <w:r w:rsidR="001F7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1F75AF">
        <w:rPr>
          <w:rFonts w:ascii="Times New Roman" w:hAnsi="Times New Roman"/>
          <w:sz w:val="24"/>
          <w:szCs w:val="24"/>
        </w:rPr>
        <w:t xml:space="preserve">апланированы </w:t>
      </w:r>
      <w:r w:rsidRPr="00264B10">
        <w:rPr>
          <w:rFonts w:ascii="Times New Roman" w:hAnsi="Times New Roman"/>
          <w:sz w:val="24"/>
          <w:szCs w:val="24"/>
        </w:rPr>
        <w:t>мероприятия: «</w:t>
      </w:r>
      <w:r>
        <w:rPr>
          <w:rFonts w:ascii="Times New Roman" w:hAnsi="Times New Roman"/>
          <w:sz w:val="24"/>
          <w:szCs w:val="24"/>
        </w:rPr>
        <w:t>Если добрый ты»</w:t>
      </w:r>
      <w:r w:rsidRPr="00264B10">
        <w:rPr>
          <w:rFonts w:ascii="Times New Roman" w:hAnsi="Times New Roman"/>
          <w:sz w:val="24"/>
          <w:szCs w:val="24"/>
        </w:rPr>
        <w:t>, «Секреты здоровья».</w:t>
      </w:r>
      <w:r w:rsidR="001F75AF">
        <w:rPr>
          <w:rFonts w:ascii="Times New Roman" w:hAnsi="Times New Roman"/>
          <w:sz w:val="24"/>
          <w:szCs w:val="24"/>
        </w:rPr>
        <w:t xml:space="preserve"> </w:t>
      </w:r>
      <w:r w:rsidRPr="00264B10">
        <w:rPr>
          <w:rFonts w:ascii="Times New Roman" w:hAnsi="Times New Roman"/>
          <w:sz w:val="24"/>
          <w:szCs w:val="24"/>
        </w:rPr>
        <w:t xml:space="preserve">Будет продолжена индивидуальная работа с </w:t>
      </w:r>
      <w:r>
        <w:rPr>
          <w:rFonts w:ascii="Times New Roman" w:hAnsi="Times New Roman"/>
          <w:sz w:val="24"/>
          <w:szCs w:val="24"/>
        </w:rPr>
        <w:t>детьми «группы риска»</w:t>
      </w:r>
      <w:r w:rsidR="001F75AF">
        <w:rPr>
          <w:rFonts w:ascii="Times New Roman" w:hAnsi="Times New Roman"/>
          <w:sz w:val="24"/>
          <w:szCs w:val="24"/>
        </w:rPr>
        <w:t>. Деятельность будет осуществляться в соответствии с циклограммой</w:t>
      </w:r>
    </w:p>
    <w:p w:rsidR="005670CF" w:rsidRPr="00264B10" w:rsidRDefault="005670CF" w:rsidP="00B1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670CF" w:rsidRPr="00264B10" w:rsidSect="00B14D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2C0"/>
    <w:multiLevelType w:val="multilevel"/>
    <w:tmpl w:val="DD9E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6A93"/>
    <w:multiLevelType w:val="hybridMultilevel"/>
    <w:tmpl w:val="C032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11A57"/>
    <w:multiLevelType w:val="hybridMultilevel"/>
    <w:tmpl w:val="7FC07D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E16391"/>
    <w:multiLevelType w:val="hybridMultilevel"/>
    <w:tmpl w:val="17FA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341F"/>
    <w:multiLevelType w:val="hybridMultilevel"/>
    <w:tmpl w:val="B43AB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4E7543"/>
    <w:multiLevelType w:val="multilevel"/>
    <w:tmpl w:val="96C8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D2579"/>
    <w:multiLevelType w:val="multilevel"/>
    <w:tmpl w:val="AAC6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4132E"/>
    <w:multiLevelType w:val="hybridMultilevel"/>
    <w:tmpl w:val="06AE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E3BC9"/>
    <w:multiLevelType w:val="hybridMultilevel"/>
    <w:tmpl w:val="AC060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27CD1"/>
    <w:multiLevelType w:val="hybridMultilevel"/>
    <w:tmpl w:val="3FC6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C659D"/>
    <w:multiLevelType w:val="hybridMultilevel"/>
    <w:tmpl w:val="17E03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D4555"/>
    <w:multiLevelType w:val="hybridMultilevel"/>
    <w:tmpl w:val="1B6A17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B23AD8"/>
    <w:multiLevelType w:val="hybridMultilevel"/>
    <w:tmpl w:val="4FB2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828DD"/>
    <w:multiLevelType w:val="hybridMultilevel"/>
    <w:tmpl w:val="D7043AF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E6D45"/>
    <w:multiLevelType w:val="hybridMultilevel"/>
    <w:tmpl w:val="97066B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A39E0"/>
    <w:multiLevelType w:val="hybridMultilevel"/>
    <w:tmpl w:val="ACEA2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1E352C4"/>
    <w:multiLevelType w:val="hybridMultilevel"/>
    <w:tmpl w:val="7CBC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3F3FCE"/>
    <w:multiLevelType w:val="hybridMultilevel"/>
    <w:tmpl w:val="0102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E82B60"/>
    <w:multiLevelType w:val="hybridMultilevel"/>
    <w:tmpl w:val="3916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A50BA"/>
    <w:multiLevelType w:val="hybridMultilevel"/>
    <w:tmpl w:val="501004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6AC6AD7"/>
    <w:multiLevelType w:val="hybridMultilevel"/>
    <w:tmpl w:val="F4BA3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8DC6215"/>
    <w:multiLevelType w:val="hybridMultilevel"/>
    <w:tmpl w:val="F8CAF458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2">
    <w:nsid w:val="4BDA3600"/>
    <w:multiLevelType w:val="hybridMultilevel"/>
    <w:tmpl w:val="C98E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72E5B"/>
    <w:multiLevelType w:val="hybridMultilevel"/>
    <w:tmpl w:val="1892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54C17"/>
    <w:multiLevelType w:val="hybridMultilevel"/>
    <w:tmpl w:val="90327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970622"/>
    <w:multiLevelType w:val="hybridMultilevel"/>
    <w:tmpl w:val="FCA83E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A437F84"/>
    <w:multiLevelType w:val="multilevel"/>
    <w:tmpl w:val="96BC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8B475E"/>
    <w:multiLevelType w:val="hybridMultilevel"/>
    <w:tmpl w:val="4230A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40E26"/>
    <w:multiLevelType w:val="hybridMultilevel"/>
    <w:tmpl w:val="CEB22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E768A"/>
    <w:multiLevelType w:val="hybridMultilevel"/>
    <w:tmpl w:val="EE2E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649C8"/>
    <w:multiLevelType w:val="hybridMultilevel"/>
    <w:tmpl w:val="7DBC3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3DF064A"/>
    <w:multiLevelType w:val="hybridMultilevel"/>
    <w:tmpl w:val="E520A8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7B81731"/>
    <w:multiLevelType w:val="hybridMultilevel"/>
    <w:tmpl w:val="DF52D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B96461"/>
    <w:multiLevelType w:val="hybridMultilevel"/>
    <w:tmpl w:val="7124D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  <w:num w:numId="13">
    <w:abstractNumId w:val="23"/>
  </w:num>
  <w:num w:numId="14">
    <w:abstractNumId w:val="31"/>
  </w:num>
  <w:num w:numId="15">
    <w:abstractNumId w:val="17"/>
  </w:num>
  <w:num w:numId="16">
    <w:abstractNumId w:val="19"/>
  </w:num>
  <w:num w:numId="17">
    <w:abstractNumId w:val="24"/>
  </w:num>
  <w:num w:numId="18">
    <w:abstractNumId w:val="15"/>
  </w:num>
  <w:num w:numId="19">
    <w:abstractNumId w:val="20"/>
  </w:num>
  <w:num w:numId="20">
    <w:abstractNumId w:val="26"/>
  </w:num>
  <w:num w:numId="21">
    <w:abstractNumId w:val="0"/>
  </w:num>
  <w:num w:numId="22">
    <w:abstractNumId w:val="6"/>
  </w:num>
  <w:num w:numId="23">
    <w:abstractNumId w:val="5"/>
  </w:num>
  <w:num w:numId="24">
    <w:abstractNumId w:val="25"/>
  </w:num>
  <w:num w:numId="25">
    <w:abstractNumId w:val="28"/>
  </w:num>
  <w:num w:numId="26">
    <w:abstractNumId w:val="29"/>
  </w:num>
  <w:num w:numId="27">
    <w:abstractNumId w:val="10"/>
  </w:num>
  <w:num w:numId="28">
    <w:abstractNumId w:val="16"/>
  </w:num>
  <w:num w:numId="29">
    <w:abstractNumId w:val="12"/>
  </w:num>
  <w:num w:numId="30">
    <w:abstractNumId w:val="22"/>
  </w:num>
  <w:num w:numId="31">
    <w:abstractNumId w:val="2"/>
  </w:num>
  <w:num w:numId="32">
    <w:abstractNumId w:val="21"/>
  </w:num>
  <w:num w:numId="33">
    <w:abstractNumId w:val="13"/>
  </w:num>
  <w:num w:numId="34">
    <w:abstractNumId w:val="32"/>
  </w:num>
  <w:num w:numId="35">
    <w:abstractNumId w:val="30"/>
  </w:num>
  <w:num w:numId="36">
    <w:abstractNumId w:val="11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0EB"/>
    <w:rsid w:val="00001F05"/>
    <w:rsid w:val="00026B99"/>
    <w:rsid w:val="00033515"/>
    <w:rsid w:val="000619D9"/>
    <w:rsid w:val="00064AFA"/>
    <w:rsid w:val="00065DD2"/>
    <w:rsid w:val="00066DB2"/>
    <w:rsid w:val="0008062B"/>
    <w:rsid w:val="000D0AF9"/>
    <w:rsid w:val="000F096B"/>
    <w:rsid w:val="00123673"/>
    <w:rsid w:val="00191902"/>
    <w:rsid w:val="00197A69"/>
    <w:rsid w:val="001F32F2"/>
    <w:rsid w:val="001F75AF"/>
    <w:rsid w:val="002337C9"/>
    <w:rsid w:val="002542CB"/>
    <w:rsid w:val="00264171"/>
    <w:rsid w:val="00264B10"/>
    <w:rsid w:val="00294D66"/>
    <w:rsid w:val="002976F5"/>
    <w:rsid w:val="002E488D"/>
    <w:rsid w:val="002E6CB8"/>
    <w:rsid w:val="0030308E"/>
    <w:rsid w:val="00312311"/>
    <w:rsid w:val="0031701F"/>
    <w:rsid w:val="0038298A"/>
    <w:rsid w:val="003F0028"/>
    <w:rsid w:val="004518D1"/>
    <w:rsid w:val="00463AAC"/>
    <w:rsid w:val="00464BF6"/>
    <w:rsid w:val="00520194"/>
    <w:rsid w:val="00564EA8"/>
    <w:rsid w:val="005670CF"/>
    <w:rsid w:val="005718CD"/>
    <w:rsid w:val="005F41CA"/>
    <w:rsid w:val="00651AE6"/>
    <w:rsid w:val="0078384D"/>
    <w:rsid w:val="00787F01"/>
    <w:rsid w:val="007F60F9"/>
    <w:rsid w:val="00803A68"/>
    <w:rsid w:val="00834B47"/>
    <w:rsid w:val="00847FFB"/>
    <w:rsid w:val="00870EC9"/>
    <w:rsid w:val="00876F84"/>
    <w:rsid w:val="008A0A63"/>
    <w:rsid w:val="008C0783"/>
    <w:rsid w:val="008C224C"/>
    <w:rsid w:val="008D0851"/>
    <w:rsid w:val="008E6DFF"/>
    <w:rsid w:val="008F02B2"/>
    <w:rsid w:val="00902F30"/>
    <w:rsid w:val="009311F6"/>
    <w:rsid w:val="00937908"/>
    <w:rsid w:val="00993058"/>
    <w:rsid w:val="009954F7"/>
    <w:rsid w:val="00A01AB1"/>
    <w:rsid w:val="00A31FE9"/>
    <w:rsid w:val="00A4411B"/>
    <w:rsid w:val="00A50E33"/>
    <w:rsid w:val="00A517CC"/>
    <w:rsid w:val="00A61AA0"/>
    <w:rsid w:val="00A77520"/>
    <w:rsid w:val="00A8006C"/>
    <w:rsid w:val="00AA7DFD"/>
    <w:rsid w:val="00AB52E1"/>
    <w:rsid w:val="00B069D2"/>
    <w:rsid w:val="00B14DE4"/>
    <w:rsid w:val="00B15210"/>
    <w:rsid w:val="00B34B7D"/>
    <w:rsid w:val="00BA17FB"/>
    <w:rsid w:val="00BE536F"/>
    <w:rsid w:val="00C97A84"/>
    <w:rsid w:val="00CB7D04"/>
    <w:rsid w:val="00D33528"/>
    <w:rsid w:val="00D449BA"/>
    <w:rsid w:val="00D4749F"/>
    <w:rsid w:val="00DC383C"/>
    <w:rsid w:val="00DE3754"/>
    <w:rsid w:val="00E37759"/>
    <w:rsid w:val="00E45369"/>
    <w:rsid w:val="00E54518"/>
    <w:rsid w:val="00E820AF"/>
    <w:rsid w:val="00E940EB"/>
    <w:rsid w:val="00EC0BE5"/>
    <w:rsid w:val="00ED296B"/>
    <w:rsid w:val="00F00732"/>
    <w:rsid w:val="00F1229B"/>
    <w:rsid w:val="00F67B80"/>
    <w:rsid w:val="00F9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7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25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DE37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dLbls>
            <c:spPr>
              <a:gradFill>
                <a:gsLst>
                  <a:gs pos="0">
                    <a:srgbClr val="FFFF00"/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Кол-во детей</c:v>
                </c:pt>
                <c:pt idx="1">
                  <c:v>Мальчики</c:v>
                </c:pt>
                <c:pt idx="2">
                  <c:v>Девочки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41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ysClr val="windowText" lastClr="000000"/>
              </a:solidFill>
            </a:ln>
          </c:spPr>
          <c:dLbls>
            <c:spPr>
              <a:gradFill>
                <a:gsLst>
                  <a:gs pos="0">
                    <a:srgbClr val="92D050"/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Кол-во детей</c:v>
                </c:pt>
                <c:pt idx="1">
                  <c:v>Мальчики</c:v>
                </c:pt>
                <c:pt idx="2">
                  <c:v>Девочки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44</c:v>
                </c:pt>
                <c:pt idx="2">
                  <c:v>51</c:v>
                </c:pt>
              </c:numCache>
            </c:numRef>
          </c:val>
        </c:ser>
        <c:axId val="53933184"/>
        <c:axId val="53934720"/>
      </c:barChart>
      <c:catAx>
        <c:axId val="53933184"/>
        <c:scaling>
          <c:orientation val="minMax"/>
        </c:scaling>
        <c:axPos val="b"/>
        <c:tickLblPos val="nextTo"/>
        <c:crossAx val="53934720"/>
        <c:crosses val="autoZero"/>
        <c:auto val="1"/>
        <c:lblAlgn val="ctr"/>
        <c:lblOffset val="100"/>
      </c:catAx>
      <c:valAx>
        <c:axId val="53934720"/>
        <c:scaling>
          <c:orientation val="minMax"/>
        </c:scaling>
        <c:axPos val="l"/>
        <c:majorGridlines/>
        <c:numFmt formatCode="General" sourceLinked="1"/>
        <c:tickLblPos val="nextTo"/>
        <c:crossAx val="53933184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legend>
      <c:legendPos val="r"/>
    </c:legend>
    <c:plotVisOnly val="1"/>
  </c:chart>
  <c:spPr>
    <a:gradFill>
      <a:gsLst>
        <a:gs pos="0">
          <a:schemeClr val="bg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066647343928633"/>
          <c:y val="8.001815989217563E-2"/>
          <c:w val="0.60101251147287582"/>
          <c:h val="0.437195999148755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</c:spPr>
          <c:dLbls>
            <c:spPr>
              <a:gradFill>
                <a:gsLst>
                  <a:gs pos="0">
                    <a:schemeClr val="accent1"/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sysClr val="windowText" lastClr="000000"/>
                </a:solidFill>
              </a:ln>
            </c:spPr>
            <c:showVal val="1"/>
          </c:dLbls>
          <c:cat>
            <c:strRef>
              <c:f>Лист1!$A$2:$A$8</c:f>
              <c:strCache>
                <c:ptCount val="7"/>
                <c:pt idx="0">
                  <c:v>Ямальский</c:v>
                </c:pt>
                <c:pt idx="1">
                  <c:v>Тазовский</c:v>
                </c:pt>
                <c:pt idx="2">
                  <c:v>Шурышкарский</c:v>
                </c:pt>
                <c:pt idx="3">
                  <c:v>Приуральский</c:v>
                </c:pt>
                <c:pt idx="4">
                  <c:v>Пуровский</c:v>
                </c:pt>
                <c:pt idx="5">
                  <c:v>Новый Уренгой</c:v>
                </c:pt>
                <c:pt idx="6">
                  <c:v>Надымский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40</c:v>
                </c:pt>
                <c:pt idx="2">
                  <c:v>7</c:v>
                </c:pt>
                <c:pt idx="3">
                  <c:v>6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Text" lastClr="000000"/>
              </a:solidFill>
            </a:ln>
          </c:spPr>
          <c:dLbls>
            <c:spPr>
              <a:gradFill>
                <a:gsLst>
                  <a:gs pos="0">
                    <a:srgbClr val="00B050"/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sysClr val="windowText" lastClr="000000"/>
                </a:solidFill>
              </a:ln>
            </c:spPr>
            <c:showVal val="1"/>
          </c:dLbls>
          <c:cat>
            <c:strRef>
              <c:f>Лист1!$A$2:$A$8</c:f>
              <c:strCache>
                <c:ptCount val="7"/>
                <c:pt idx="0">
                  <c:v>Ямальский</c:v>
                </c:pt>
                <c:pt idx="1">
                  <c:v>Тазовский</c:v>
                </c:pt>
                <c:pt idx="2">
                  <c:v>Шурышкарский</c:v>
                </c:pt>
                <c:pt idx="3">
                  <c:v>Приуральский</c:v>
                </c:pt>
                <c:pt idx="4">
                  <c:v>Пуровский</c:v>
                </c:pt>
                <c:pt idx="5">
                  <c:v>Новый Уренгой</c:v>
                </c:pt>
                <c:pt idx="6">
                  <c:v>Надымский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55</c:v>
                </c:pt>
                <c:pt idx="1">
                  <c:v>22</c:v>
                </c:pt>
                <c:pt idx="2">
                  <c:v>8</c:v>
                </c:pt>
                <c:pt idx="3">
                  <c:v>8</c:v>
                </c:pt>
                <c:pt idx="6">
                  <c:v>2</c:v>
                </c:pt>
              </c:numCache>
            </c:numRef>
          </c:val>
        </c:ser>
        <c:axId val="56872960"/>
        <c:axId val="56874496"/>
      </c:barChart>
      <c:catAx>
        <c:axId val="56872960"/>
        <c:scaling>
          <c:orientation val="minMax"/>
        </c:scaling>
        <c:axPos val="b"/>
        <c:tickLblPos val="nextTo"/>
        <c:crossAx val="56874496"/>
        <c:crosses val="autoZero"/>
        <c:auto val="1"/>
        <c:lblAlgn val="ctr"/>
        <c:lblOffset val="100"/>
      </c:catAx>
      <c:valAx>
        <c:axId val="56874496"/>
        <c:scaling>
          <c:orientation val="minMax"/>
        </c:scaling>
        <c:axPos val="l"/>
        <c:majorGridlines/>
        <c:numFmt formatCode="General" sourceLinked="1"/>
        <c:tickLblPos val="nextTo"/>
        <c:crossAx val="56872960"/>
        <c:crosses val="autoZero"/>
        <c:crossBetween val="between"/>
      </c:valAx>
      <c:spPr>
        <a:gradFill>
          <a:gsLst>
            <a:gs pos="0">
              <a:schemeClr val="bg2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>
          <a:solidFill>
            <a:sysClr val="windowText" lastClr="000000"/>
          </a:solidFill>
        </a:ln>
      </c:spPr>
    </c:plotArea>
    <c:legend>
      <c:legendPos val="r"/>
    </c:legend>
    <c:plotVisOnly val="1"/>
  </c:chart>
  <c:spPr>
    <a:gradFill>
      <a:gsLst>
        <a:gs pos="0">
          <a:schemeClr val="bg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По национальному составу</a:t>
            </a:r>
          </a:p>
        </c:rich>
      </c:tx>
    </c:title>
    <c:view3D>
      <c:rAngAx val="1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ненцы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dLbl>
              <c:idx val="0"/>
              <c:spPr>
                <a:solidFill>
                  <a:srgbClr val="00B0F0"/>
                </a:solidFill>
                <a:ln>
                  <a:solidFill>
                    <a:prstClr val="black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spPr>
                <a:solidFill>
                  <a:srgbClr val="FF0000">
                    <a:alpha val="45000"/>
                  </a:srgbClr>
                </a:solidFill>
                <a:ln>
                  <a:solidFill>
                    <a:prstClr val="black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showVal val="1"/>
            </c:dLbl>
            <c:dLbl>
              <c:idx val="3"/>
              <c:spPr>
                <a:solidFill>
                  <a:srgbClr val="92D050"/>
                </a:solidFill>
                <a:ln>
                  <a:solidFill>
                    <a:prstClr val="black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ненцы</c:v>
                </c:pt>
                <c:pt idx="1">
                  <c:v>ханты</c:v>
                </c:pt>
                <c:pt idx="2">
                  <c:v>селькупы</c:v>
                </c:pt>
                <c:pt idx="3">
                  <c:v>русские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0.81</c:v>
                </c:pt>
                <c:pt idx="1">
                  <c:v>0.16</c:v>
                </c:pt>
                <c:pt idx="2">
                  <c:v>1.0000000000000005E-2</c:v>
                </c:pt>
                <c:pt idx="3">
                  <c:v>1.0000000000000005E-2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gradFill>
      <a:gsLst>
        <a:gs pos="0">
          <a:srgbClr val="F79646">
            <a:lumMod val="20000"/>
            <a:lumOff val="8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solidFill>
                  <a:srgbClr val="FF0000"/>
                </a:solidFill>
              </a:defRPr>
            </a:pPr>
            <a:r>
              <a:rPr lang="ru-RU" sz="1100">
                <a:solidFill>
                  <a:srgbClr val="FF0000"/>
                </a:solidFill>
              </a:rPr>
              <a:t>анкета</a:t>
            </a:r>
          </a:p>
        </c:rich>
      </c:tx>
      <c:layout>
        <c:manualLayout>
          <c:xMode val="edge"/>
          <c:yMode val="edge"/>
          <c:x val="0.38997245892208743"/>
          <c:y val="7.407407407407407E-2"/>
        </c:manualLayout>
      </c:layout>
    </c:title>
    <c:view3D>
      <c:rAngAx val="1"/>
    </c:view3D>
    <c:sideWall>
      <c:spPr>
        <a:gradFill>
          <a:gsLst>
            <a:gs pos="0">
              <a:srgbClr val="FFFF0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spPr>
        <a:gradFill>
          <a:gsLst>
            <a:gs pos="0">
              <a:srgbClr val="FFFF0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9.7784171209367984E-2"/>
          <c:y val="5.4780039287541951E-2"/>
          <c:w val="0.45093377750858055"/>
          <c:h val="0.5629270869443207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prstClr val="black"/>
                </a:solidFill>
              </a:ln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понравилось</c:v>
                </c:pt>
                <c:pt idx="1">
                  <c:v>не понравилось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0.76400000000000068</c:v>
                </c:pt>
                <c:pt idx="1">
                  <c:v>0.23600000000000004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spPr>
              <a:solidFill>
                <a:srgbClr val="C0504D">
                  <a:lumMod val="60000"/>
                  <a:lumOff val="40000"/>
                </a:srgbClr>
              </a:solidFill>
              <a:ln>
                <a:solidFill>
                  <a:prstClr val="black"/>
                </a:solidFill>
              </a:ln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понравилось</c:v>
                </c:pt>
                <c:pt idx="1">
                  <c:v>не понравилось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0.79</c:v>
                </c:pt>
                <c:pt idx="1">
                  <c:v>0.21000000000000013</c:v>
                </c:pt>
              </c:numCache>
            </c:numRef>
          </c:val>
        </c:ser>
        <c:shape val="box"/>
        <c:axId val="57322496"/>
        <c:axId val="57328384"/>
        <c:axId val="53927424"/>
      </c:bar3DChart>
      <c:catAx>
        <c:axId val="57322496"/>
        <c:scaling>
          <c:orientation val="minMax"/>
        </c:scaling>
        <c:axPos val="b"/>
        <c:tickLblPos val="nextTo"/>
        <c:crossAx val="57328384"/>
        <c:crosses val="autoZero"/>
        <c:auto val="1"/>
        <c:lblAlgn val="ctr"/>
        <c:lblOffset val="100"/>
      </c:catAx>
      <c:valAx>
        <c:axId val="57328384"/>
        <c:scaling>
          <c:orientation val="minMax"/>
        </c:scaling>
        <c:axPos val="l"/>
        <c:majorGridlines/>
        <c:numFmt formatCode="0%" sourceLinked="1"/>
        <c:tickLblPos val="nextTo"/>
        <c:crossAx val="57322496"/>
        <c:crosses val="autoZero"/>
        <c:crossBetween val="between"/>
      </c:valAx>
      <c:serAx>
        <c:axId val="53927424"/>
        <c:scaling>
          <c:orientation val="minMax"/>
        </c:scaling>
        <c:axPos val="b"/>
        <c:tickLblPos val="nextTo"/>
        <c:crossAx val="57328384"/>
        <c:crosses val="autoZero"/>
      </c:serAx>
    </c:plotArea>
    <c:plotVisOnly val="1"/>
  </c:chart>
  <c:spPr>
    <a:gradFill>
      <a:gsLst>
        <a:gs pos="0">
          <a:schemeClr val="tx2">
            <a:lumMod val="40000"/>
            <a:lumOff val="6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9793709996776737"/>
          <c:y val="8.1337140549738993E-2"/>
          <c:w val="0.53849764393485899"/>
          <c:h val="0.510577716247007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1"/>
              <c:spPr>
                <a:solidFill>
                  <a:schemeClr val="accent1">
                    <a:lumMod val="60000"/>
                    <a:lumOff val="40000"/>
                  </a:schemeClr>
                </a:solidFill>
                <a:ln>
                  <a:solidFill>
                    <a:sysClr val="windowText" lastClr="0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spPr>
              <a:solidFill>
                <a:schemeClr val="accent1">
                  <a:lumMod val="60000"/>
                  <a:lumOff val="40000"/>
                </a:schemeClr>
              </a:solidFill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Высокая тревожность</c:v>
                </c:pt>
                <c:pt idx="1">
                  <c:v>Умеренная тревожность</c:v>
                </c:pt>
                <c:pt idx="2">
                  <c:v>Тревожность отсутствует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0.11</c:v>
                </c:pt>
                <c:pt idx="1">
                  <c:v>0.27</c:v>
                </c:pt>
                <c:pt idx="2">
                  <c:v>0.60000000000000053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dLbls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Высокая тревожность</c:v>
                </c:pt>
                <c:pt idx="1">
                  <c:v>Умеренная тревожность</c:v>
                </c:pt>
                <c:pt idx="2">
                  <c:v>Тревожность отсутствует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0.11</c:v>
                </c:pt>
                <c:pt idx="2">
                  <c:v>0.85000000000000053</c:v>
                </c:pt>
              </c:numCache>
            </c:numRef>
          </c:val>
        </c:ser>
        <c:axId val="56884608"/>
        <c:axId val="57504896"/>
      </c:barChart>
      <c:catAx>
        <c:axId val="56884608"/>
        <c:scaling>
          <c:orientation val="minMax"/>
        </c:scaling>
        <c:axPos val="b"/>
        <c:tickLblPos val="nextTo"/>
        <c:crossAx val="57504896"/>
        <c:crosses val="autoZero"/>
        <c:auto val="1"/>
        <c:lblAlgn val="ctr"/>
        <c:lblOffset val="100"/>
      </c:catAx>
      <c:valAx>
        <c:axId val="57504896"/>
        <c:scaling>
          <c:orientation val="minMax"/>
        </c:scaling>
        <c:axPos val="l"/>
        <c:majorGridlines/>
        <c:numFmt formatCode="0.00%" sourceLinked="1"/>
        <c:tickLblPos val="nextTo"/>
        <c:spPr>
          <a:gradFill>
            <a:gsLst>
              <a:gs pos="0">
                <a:srgbClr val="4F81BD">
                  <a:tint val="66000"/>
                  <a:satMod val="160000"/>
                </a:srgb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c:spPr>
        <c:crossAx val="56884608"/>
        <c:crosses val="autoZero"/>
        <c:crossBetween val="between"/>
      </c:valAx>
      <c:spPr>
        <a:gradFill>
          <a:gsLst>
            <a:gs pos="0">
              <a:srgbClr val="FFFF0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solidFill>
        <a:sysClr val="windowText" lastClr="000000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полугодия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0.19</c:v>
                </c:pt>
                <c:pt idx="1">
                  <c:v>8.0000000000000029E-2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полугодия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0.18000000000000005</c:v>
                </c:pt>
                <c:pt idx="1">
                  <c:v>6.0000000000000019E-2</c:v>
                </c:pt>
              </c:numCache>
            </c:numRef>
          </c:val>
        </c:ser>
        <c:axId val="57635584"/>
        <c:axId val="57637120"/>
      </c:barChart>
      <c:catAx>
        <c:axId val="57635584"/>
        <c:scaling>
          <c:orientation val="minMax"/>
        </c:scaling>
        <c:axPos val="b"/>
        <c:tickLblPos val="nextTo"/>
        <c:crossAx val="57637120"/>
        <c:crosses val="autoZero"/>
        <c:auto val="1"/>
        <c:lblAlgn val="ctr"/>
        <c:lblOffset val="100"/>
      </c:catAx>
      <c:valAx>
        <c:axId val="57637120"/>
        <c:scaling>
          <c:orientation val="minMax"/>
        </c:scaling>
        <c:axPos val="l"/>
        <c:majorGridlines/>
        <c:numFmt formatCode="0%" sourceLinked="1"/>
        <c:tickLblPos val="nextTo"/>
        <c:crossAx val="57635584"/>
        <c:crosses val="autoZero"/>
        <c:crossBetween val="between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r"/>
    </c:legend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solidFill>
        <a:schemeClr val="tx1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8.4696558573872385E-2"/>
          <c:y val="3.4092288743236707E-2"/>
          <c:w val="0.60025064317455501"/>
          <c:h val="0.5395249197202294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ysClr val="windowText" lastClr="000000"/>
                </a:solidFill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Успешность в учебной дея-ти</c:v>
                </c:pt>
                <c:pt idx="1">
                  <c:v>Навыки личной гигиены</c:v>
                </c:pt>
                <c:pt idx="2">
                  <c:v>Самообслуживание</c:v>
                </c:pt>
                <c:pt idx="3">
                  <c:v>Культура поведения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0.59399999999999997</c:v>
                </c:pt>
                <c:pt idx="1">
                  <c:v>0.6110000000000001</c:v>
                </c:pt>
                <c:pt idx="2">
                  <c:v>0.63700000000000012</c:v>
                </c:pt>
                <c:pt idx="3" formatCode="0.00%">
                  <c:v>0.65400000000000014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декабря2011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ysClr val="windowText" lastClr="000000"/>
                </a:solidFill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Успешность в учебной дея-ти</c:v>
                </c:pt>
                <c:pt idx="1">
                  <c:v>Навыки личной гигиены</c:v>
                </c:pt>
                <c:pt idx="2">
                  <c:v>Самообслуживание</c:v>
                </c:pt>
                <c:pt idx="3">
                  <c:v>Культура поведения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0.71400000000000008</c:v>
                </c:pt>
                <c:pt idx="1">
                  <c:v>0.76900000000000013</c:v>
                </c:pt>
                <c:pt idx="2" formatCode="0.00%">
                  <c:v>0.77100000000000013</c:v>
                </c:pt>
                <c:pt idx="3">
                  <c:v>0.79100000000000004</c:v>
                </c:pt>
              </c:numCache>
            </c:numRef>
          </c:val>
        </c:ser>
        <c:shape val="box"/>
        <c:axId val="57630080"/>
        <c:axId val="57668736"/>
        <c:axId val="57630720"/>
      </c:bar3DChart>
      <c:catAx>
        <c:axId val="57630080"/>
        <c:scaling>
          <c:orientation val="minMax"/>
        </c:scaling>
        <c:axPos val="b"/>
        <c:tickLblPos val="nextTo"/>
        <c:crossAx val="57668736"/>
        <c:crosses val="autoZero"/>
        <c:auto val="1"/>
        <c:lblAlgn val="ctr"/>
        <c:lblOffset val="100"/>
      </c:catAx>
      <c:valAx>
        <c:axId val="57668736"/>
        <c:scaling>
          <c:orientation val="minMax"/>
        </c:scaling>
        <c:axPos val="l"/>
        <c:majorGridlines/>
        <c:numFmt formatCode="0%" sourceLinked="1"/>
        <c:tickLblPos val="nextTo"/>
        <c:crossAx val="57630080"/>
        <c:crosses val="autoZero"/>
        <c:crossBetween val="between"/>
      </c:valAx>
      <c:serAx>
        <c:axId val="57630720"/>
        <c:scaling>
          <c:orientation val="minMax"/>
        </c:scaling>
        <c:axPos val="b"/>
        <c:tickLblPos val="nextTo"/>
        <c:crossAx val="57668736"/>
        <c:crosses val="autoZero"/>
      </c:serAx>
    </c:plotArea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solidFill>
        <a:sysClr val="windowText" lastClr="000000"/>
      </a:solidFill>
      <a:prstDash val="sysDot"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Лидеры</c:v>
                </c:pt>
              </c:strCache>
            </c:strRef>
          </c:tx>
          <c:spPr>
            <a:solidFill>
              <a:srgbClr val="FF0000"/>
            </a:solidFill>
            <a:ln>
              <a:solidFill>
                <a:prstClr val="black"/>
              </a:solidFill>
            </a:ln>
          </c:spPr>
          <c:dLbls>
            <c:spPr>
              <a:gradFill>
                <a:gsLst>
                  <a:gs pos="0">
                    <a:srgbClr val="F79646">
                      <a:lumMod val="20000"/>
                      <a:lumOff val="8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prstClr val="black"/>
                </a:solidFill>
              </a:ln>
            </c:spPr>
            <c:showVal val="1"/>
          </c:dLbls>
          <c:cat>
            <c:strRef>
              <c:f>Лист1!$A$2:$A$3</c:f>
              <c:strCache>
                <c:ptCount val="2"/>
                <c:pt idx="0">
                  <c:v>По группам</c:v>
                </c:pt>
                <c:pt idx="1">
                  <c:v>По классам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Предпочитаемые</c:v>
                </c:pt>
              </c:strCache>
            </c:strRef>
          </c:tx>
          <c:spPr>
            <a:solidFill>
              <a:srgbClr val="00B0F0"/>
            </a:solidFill>
            <a:ln>
              <a:solidFill>
                <a:prstClr val="black"/>
              </a:solidFill>
            </a:ln>
          </c:spPr>
          <c:dLbls>
            <c:spPr>
              <a:gradFill>
                <a:gsLst>
                  <a:gs pos="0">
                    <a:srgbClr val="F79646">
                      <a:lumMod val="20000"/>
                      <a:lumOff val="8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prstClr val="black"/>
                </a:solidFill>
              </a:ln>
            </c:spPr>
            <c:showVal val="1"/>
          </c:dLbls>
          <c:cat>
            <c:strRef>
              <c:f>Лист1!$A$2:$A$3</c:f>
              <c:strCache>
                <c:ptCount val="2"/>
                <c:pt idx="0">
                  <c:v>По группам</c:v>
                </c:pt>
                <c:pt idx="1">
                  <c:v>По классам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пренебрегаемые</c:v>
                </c:pt>
              </c:strCache>
            </c:strRef>
          </c:tx>
          <c:spPr>
            <a:solidFill>
              <a:srgbClr val="00B050"/>
            </a:solidFill>
            <a:ln>
              <a:solidFill>
                <a:prstClr val="black"/>
              </a:solidFill>
            </a:ln>
          </c:spPr>
          <c:dLbls>
            <c:spPr>
              <a:gradFill>
                <a:gsLst>
                  <a:gs pos="0">
                    <a:srgbClr val="F79646">
                      <a:lumMod val="20000"/>
                      <a:lumOff val="8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prstClr val="black"/>
                </a:solidFill>
              </a:ln>
            </c:spPr>
            <c:showVal val="1"/>
          </c:dLbls>
          <c:cat>
            <c:strRef>
              <c:f>Лист1!$A$2:$A$3</c:f>
              <c:strCache>
                <c:ptCount val="2"/>
                <c:pt idx="0">
                  <c:v>По группам</c:v>
                </c:pt>
                <c:pt idx="1">
                  <c:v>По классам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аутсайдеры</c:v>
                </c:pt>
              </c:strCache>
            </c:strRef>
          </c:tx>
          <c:spPr>
            <a:solidFill>
              <a:srgbClr val="FFFF00"/>
            </a:solidFill>
            <a:ln>
              <a:solidFill>
                <a:prstClr val="black"/>
              </a:solidFill>
            </a:ln>
          </c:spPr>
          <c:dLbls>
            <c:spPr>
              <a:gradFill>
                <a:gsLst>
                  <a:gs pos="0">
                    <a:srgbClr val="F79646">
                      <a:lumMod val="20000"/>
                      <a:lumOff val="8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prstClr val="black"/>
                </a:solidFill>
              </a:ln>
            </c:spPr>
            <c:showVal val="1"/>
          </c:dLbls>
          <c:cat>
            <c:strRef>
              <c:f>Лист1!$A$2:$A$3</c:f>
              <c:strCache>
                <c:ptCount val="2"/>
                <c:pt idx="0">
                  <c:v>По группам</c:v>
                </c:pt>
                <c:pt idx="1">
                  <c:v>По классам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</c:v>
                </c:pt>
                <c:pt idx="1">
                  <c:v>16</c:v>
                </c:pt>
              </c:numCache>
            </c:numRef>
          </c:val>
        </c:ser>
        <c:axId val="57783424"/>
        <c:axId val="57784960"/>
      </c:barChart>
      <c:catAx>
        <c:axId val="57783424"/>
        <c:scaling>
          <c:orientation val="minMax"/>
        </c:scaling>
        <c:axPos val="b"/>
        <c:tickLblPos val="nextTo"/>
        <c:crossAx val="57784960"/>
        <c:crosses val="autoZero"/>
        <c:auto val="1"/>
        <c:lblAlgn val="ctr"/>
        <c:lblOffset val="100"/>
      </c:catAx>
      <c:valAx>
        <c:axId val="57784960"/>
        <c:scaling>
          <c:orientation val="minMax"/>
        </c:scaling>
        <c:axPos val="l"/>
        <c:majorGridlines/>
        <c:numFmt formatCode="General" sourceLinked="1"/>
        <c:tickLblPos val="nextTo"/>
        <c:crossAx val="57783424"/>
        <c:crosses val="autoZero"/>
        <c:crossBetween val="between"/>
      </c:valAx>
      <c:spPr>
        <a:gradFill>
          <a:gsLst>
            <a:gs pos="0">
              <a:srgbClr val="F79646">
                <a:lumMod val="20000"/>
                <a:lumOff val="8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69374265863825935"/>
          <c:y val="0.17156506380098721"/>
          <c:w val="0.28743381194997736"/>
          <c:h val="0.6065547466943999"/>
        </c:manualLayout>
      </c:layout>
    </c:legend>
    <c:plotVisOnly val="1"/>
  </c:chart>
  <c:spPr>
    <a:gradFill>
      <a:gsLst>
        <a:gs pos="0">
          <a:srgbClr val="F79646">
            <a:lumMod val="20000"/>
            <a:lumOff val="8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обществу</c:v>
                </c:pt>
                <c:pt idx="1">
                  <c:v>отношение к умственному труду</c:v>
                </c:pt>
                <c:pt idx="2">
                  <c:v>Отношение к физическому труду</c:v>
                </c:pt>
                <c:pt idx="3">
                  <c:v>Отношение к людям</c:v>
                </c:pt>
                <c:pt idx="4">
                  <c:v>Отношение к себе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19.5</c:v>
                </c:pt>
                <c:pt idx="1">
                  <c:v>22.7</c:v>
                </c:pt>
                <c:pt idx="2">
                  <c:v>21.7</c:v>
                </c:pt>
                <c:pt idx="3">
                  <c:v>25</c:v>
                </c:pt>
                <c:pt idx="4">
                  <c:v>21.5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2б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обществу</c:v>
                </c:pt>
                <c:pt idx="1">
                  <c:v>отношение к умственному труду</c:v>
                </c:pt>
                <c:pt idx="2">
                  <c:v>Отношение к физическому труду</c:v>
                </c:pt>
                <c:pt idx="3">
                  <c:v>Отношение к людям</c:v>
                </c:pt>
                <c:pt idx="4">
                  <c:v>Отношение к себе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27.5</c:v>
                </c:pt>
                <c:pt idx="2">
                  <c:v>26</c:v>
                </c:pt>
                <c:pt idx="3">
                  <c:v>32.200000000000003</c:v>
                </c:pt>
                <c:pt idx="4">
                  <c:v>31.7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обществу</c:v>
                </c:pt>
                <c:pt idx="1">
                  <c:v>отношение к умственному труду</c:v>
                </c:pt>
                <c:pt idx="2">
                  <c:v>Отношение к физическому труду</c:v>
                </c:pt>
                <c:pt idx="3">
                  <c:v>Отношение к людям</c:v>
                </c:pt>
                <c:pt idx="4">
                  <c:v>Отношение к себе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22</c:v>
                </c:pt>
                <c:pt idx="2">
                  <c:v>22.5</c:v>
                </c:pt>
                <c:pt idx="3">
                  <c:v>15.7</c:v>
                </c:pt>
                <c:pt idx="4">
                  <c:v>15.3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3б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обществу</c:v>
                </c:pt>
                <c:pt idx="1">
                  <c:v>отношение к умственному труду</c:v>
                </c:pt>
                <c:pt idx="2">
                  <c:v>Отношение к физическому труду</c:v>
                </c:pt>
                <c:pt idx="3">
                  <c:v>Отношение к людям</c:v>
                </c:pt>
                <c:pt idx="4">
                  <c:v>Отношение к себе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18.5</c:v>
                </c:pt>
                <c:pt idx="1">
                  <c:v>19</c:v>
                </c:pt>
                <c:pt idx="2">
                  <c:v>21.2</c:v>
                </c:pt>
                <c:pt idx="3">
                  <c:v>21</c:v>
                </c:pt>
                <c:pt idx="4">
                  <c:v>20.5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обществу</c:v>
                </c:pt>
                <c:pt idx="1">
                  <c:v>отношение к умственному труду</c:v>
                </c:pt>
                <c:pt idx="2">
                  <c:v>Отношение к физическому труду</c:v>
                </c:pt>
                <c:pt idx="3">
                  <c:v>Отношение к людям</c:v>
                </c:pt>
                <c:pt idx="4">
                  <c:v>Отношение к себе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25</c:v>
                </c:pt>
                <c:pt idx="1">
                  <c:v>32.200000000000003</c:v>
                </c:pt>
                <c:pt idx="2">
                  <c:v>30</c:v>
                </c:pt>
                <c:pt idx="3">
                  <c:v>35</c:v>
                </c:pt>
                <c:pt idx="4">
                  <c:v>29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обществу</c:v>
                </c:pt>
                <c:pt idx="1">
                  <c:v>отношение к умственному труду</c:v>
                </c:pt>
                <c:pt idx="2">
                  <c:v>Отношение к физическому труду</c:v>
                </c:pt>
                <c:pt idx="3">
                  <c:v>Отношение к людям</c:v>
                </c:pt>
                <c:pt idx="4">
                  <c:v>Отношение к себе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32</c:v>
                </c:pt>
                <c:pt idx="1">
                  <c:v>34.5</c:v>
                </c:pt>
                <c:pt idx="2">
                  <c:v>39</c:v>
                </c:pt>
                <c:pt idx="3">
                  <c:v>41</c:v>
                </c:pt>
                <c:pt idx="4">
                  <c:v>35.700000000000003</c:v>
                </c:pt>
              </c:numCache>
            </c:numRef>
          </c:val>
        </c:ser>
        <c:marker val="1"/>
        <c:axId val="58079104"/>
        <c:axId val="58080640"/>
      </c:lineChart>
      <c:catAx>
        <c:axId val="58079104"/>
        <c:scaling>
          <c:orientation val="minMax"/>
        </c:scaling>
        <c:axPos val="b"/>
        <c:tickLblPos val="nextTo"/>
        <c:crossAx val="58080640"/>
        <c:crosses val="autoZero"/>
        <c:auto val="1"/>
        <c:lblAlgn val="ctr"/>
        <c:lblOffset val="100"/>
      </c:catAx>
      <c:valAx>
        <c:axId val="58080640"/>
        <c:scaling>
          <c:orientation val="minMax"/>
        </c:scaling>
        <c:axPos val="l"/>
        <c:majorGridlines/>
        <c:numFmt formatCode="General" sourceLinked="1"/>
        <c:tickLblPos val="nextTo"/>
        <c:crossAx val="58079104"/>
        <c:crosses val="autoZero"/>
        <c:crossBetween val="between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r"/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2012-02-02T03:32:00Z</dcterms:created>
  <dcterms:modified xsi:type="dcterms:W3CDTF">2012-02-02T03:32:00Z</dcterms:modified>
</cp:coreProperties>
</file>