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99" w:rsidRPr="00CF3544" w:rsidRDefault="00BB6099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  <w:t>Тема: Воспитание социально-активной личности в пространстве деятельности школьного детского объединения.</w:t>
      </w:r>
    </w:p>
    <w:p w:rsidR="00BB6099" w:rsidRPr="00CF3544" w:rsidRDefault="00BB6099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89717B" w:rsidRPr="00CF3544" w:rsidRDefault="0089717B" w:rsidP="00CF35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Мы имеем дело с детьми, только вступающими в наш взрослый мир, поэтому подходить к ним нужно с особо тонкой инструментовкой, чтобы не ранить душу ребёнка обидным словом, взглядом или жестом, а суметь поддержать его, помочь ему освоить этот новый и большой мир.</w:t>
      </w:r>
    </w:p>
    <w:p w:rsidR="0089717B" w:rsidRPr="00CF3544" w:rsidRDefault="0089717B" w:rsidP="00CF35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А.С.Макаренко</w:t>
      </w:r>
    </w:p>
    <w:p w:rsidR="0089717B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Процесс воспитания – одна из важнейших задач образования, непрерывная система всестороннего развития личности в современных условиях. Позитивному вхождению юных граждан в противоречивое современное общество во многом способствует деятельность детского общественного объединения, представляющего право выбора среды общения, сферы действий, а также право на уважительное и справедливое отношение со стороны взрослых.</w:t>
      </w:r>
    </w:p>
    <w:p w:rsidR="0089717B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Главной ценностью всего педагогического процесса признаётся личность ребёнка в её уникальности и неповторимости, создание условий для индивидуального развития каждой личности, её самореализации. Будущее наших детей напрямую зависит от того, смогут ли они приобрести необходимые знания, умения, навыки, занять активную позицию в жизни, развиваться и </w:t>
      </w:r>
      <w:proofErr w:type="spell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самореализовываться</w:t>
      </w:r>
      <w:proofErr w:type="spellEnd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 условиях школьной и внешкольной деятельности.</w:t>
      </w:r>
    </w:p>
    <w:p w:rsidR="0089717B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Таким образом, </w:t>
      </w:r>
      <w:r w:rsidR="00682CC6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выделены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следующие проблемы,</w:t>
      </w:r>
      <w:r w:rsidR="005D1F12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актуальные для школы и детского объединения:</w:t>
      </w:r>
    </w:p>
    <w:p w:rsidR="0089717B" w:rsidRPr="00CF3544" w:rsidRDefault="0089717B" w:rsidP="00CF35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неумение ребят правильно организовать и рационально использовать внеурочное время;</w:t>
      </w:r>
    </w:p>
    <w:p w:rsidR="0089717B" w:rsidRPr="00CF3544" w:rsidRDefault="0089717B" w:rsidP="00CF35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формирование единого дружного коллектива, его сплочение;</w:t>
      </w:r>
    </w:p>
    <w:p w:rsidR="0089717B" w:rsidRPr="00CF3544" w:rsidRDefault="0089717B" w:rsidP="00CF35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недостаточность информации о возможностях реализовать свой творческий потенциал;</w:t>
      </w:r>
    </w:p>
    <w:p w:rsidR="0089717B" w:rsidRPr="00CF3544" w:rsidRDefault="0089717B" w:rsidP="00CF35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необходимость формирования лидерского потенциала и дальнейшего личностного роста учащихся;</w:t>
      </w:r>
    </w:p>
    <w:p w:rsidR="0089717B" w:rsidRPr="00CF3544" w:rsidRDefault="0089717B" w:rsidP="00CF35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дефицит социально-значимых дел, однообразие школьных дел.</w:t>
      </w:r>
    </w:p>
    <w:p w:rsidR="0089717B" w:rsidRPr="00CF3544" w:rsidRDefault="00255692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Отсюда и возникают з</w:t>
      </w:r>
      <w:r w:rsidR="0089717B" w:rsidRPr="00CF354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адачи</w:t>
      </w:r>
      <w:r w:rsidRPr="00CF3544">
        <w:rPr>
          <w:rFonts w:ascii="Times New Roman" w:eastAsia="Times New Roman" w:hAnsi="Times New Roman" w:cs="Times New Roman"/>
          <w:bCs/>
          <w:color w:val="244061" w:themeColor="accent1" w:themeShade="80"/>
          <w:sz w:val="28"/>
          <w:szCs w:val="28"/>
          <w:lang w:eastAsia="ru-RU"/>
        </w:rPr>
        <w:t>, представленные вашему вниманию на слайде:</w:t>
      </w:r>
    </w:p>
    <w:p w:rsidR="0089717B" w:rsidRPr="00CF3544" w:rsidRDefault="0089717B" w:rsidP="00CF35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содействовать защите прав, достоинства и интересов детей;</w:t>
      </w:r>
    </w:p>
    <w:p w:rsidR="0089717B" w:rsidRPr="00CF3544" w:rsidRDefault="0089717B" w:rsidP="00CF35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способствовать приобщению учащихся к общечеловеческим ценностям через включение в социально-значимую деятельность;</w:t>
      </w:r>
    </w:p>
    <w:p w:rsidR="0089717B" w:rsidRPr="00CF3544" w:rsidRDefault="0089717B" w:rsidP="00CF35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выявить и развить </w:t>
      </w:r>
      <w:proofErr w:type="spell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лидерско-организаторские</w:t>
      </w:r>
      <w:proofErr w:type="spellEnd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качества и индивидуальные способности ребят через обучение основам школьного самоуправления;</w:t>
      </w:r>
    </w:p>
    <w:p w:rsidR="0089717B" w:rsidRPr="00CF3544" w:rsidRDefault="0089717B" w:rsidP="00CF35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обучить их взаимодействию и умению жить в коллективе;</w:t>
      </w:r>
    </w:p>
    <w:p w:rsidR="0089717B" w:rsidRPr="00CF3544" w:rsidRDefault="0089717B" w:rsidP="00CF35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повысить уровень удовлетворённости детей работой детского общественного объединения через организацию различных видов деятельности.</w:t>
      </w:r>
    </w:p>
    <w:p w:rsidR="0089717B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Мы стремимся создать «ситуацию успеха». Если ребёнок решает проблемы успешно, то его самооценка, вера в себя повышается. От уровня самооценки и самоуважения зависит самочувствие ребёнка, а значит, признание его окружающими, его успех. В.С.Маршак сказал: «Без самоуважения нет уважения».</w:t>
      </w:r>
    </w:p>
    <w:p w:rsidR="0078245E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Развитие в себе индивидуальных способностей,</w:t>
      </w:r>
      <w:r w:rsidR="00A52376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организаторских навыков, лидерских качеств,</w:t>
      </w:r>
      <w:r w:rsidR="00A52376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интересное, продуктивное общение со сверстниками, старшими и младшими товарищами,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забота об окружающих и здоровье – всё это помогает ребёнку реализовать себя в учёбе,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творчестве, взаимодействии с обществом, в различных видах деятельности, в выборе будущей профессии.</w:t>
      </w:r>
    </w:p>
    <w:p w:rsidR="0089717B" w:rsidRPr="00CF3544" w:rsidRDefault="0078245E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При работе необходимо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учитыва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ть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возрастные психологические особенности школьников. Детям в младшем и среднем школьном возрасте свойственны большие познавательные возможности и природная любознательность,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повышенный интерес ко всему новому. К 10–11годам у них, как правило, формируется чувство социальной и психологической компетентности,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особое значение приобретает мнение сверстников,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развивается стремление завоевать признание товарищей. Дети наиболее восприимчивы к тому,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чтобы проявить коллективную самостоятельность.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 это время они, в основном, уравновешены,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спокойны, открыто и доверчиво относятся к взрослым, признают их авторитет, ждут от них помощи и поддержки. С другой стороны, 11 – 13 лет </w:t>
      </w:r>
      <w:proofErr w:type="gramStart"/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–э</w:t>
      </w:r>
      <w:proofErr w:type="gramEnd"/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то период повышенной активности, стремления к деятельности, значительного роста энергии. Дети характеризуются резким возрастанием познавательной активности и любознательности. В этот период подростку становится интересно многое, далеко выходящее за рамки его повседневной жизни.</w:t>
      </w:r>
    </w:p>
    <w:p w:rsidR="0089717B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Поэтому в этот период особое внимание уделяется формированию органов детского самоуправления, коллективному планированию,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организации различных школьных дел. Задача педагога в этот период состоит в том, чтобы создать условия для успешного развития подростков. Решение этой задачи облегчается тем,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 многое из того нового, что появилось в психике подростков, служит благоприятной основой для формирования ориентированной на общество и общественную деятельность личности. К тому же ребёнок уже имеет представление о детском объединении, определённые навыки коллективной деятельности, осознаёт ответственность за свои поступки, имеет опыт активного сопереживания за результат в общем деле.</w:t>
      </w:r>
    </w:p>
    <w:p w:rsidR="0089717B" w:rsidRPr="00CF3544" w:rsidRDefault="0078245E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Помощь в реализации задач оказывает и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гра– </w:t>
      </w:r>
      <w:proofErr w:type="gramStart"/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эт</w:t>
      </w:r>
      <w:proofErr w:type="gramEnd"/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 подготовка к жизни и сама жизнь, приносящая радость, стимулирующая интерес к окружающему миру. Она стимулирует трудовую активность, волю и стремление к победе,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раскрепощает личность, помогая её самовыражению,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самоосуществлению, самоутверждению. Игра снимает психологический барьер между взрослыми и детьми, вносит живую струю творчества, яркости в любое дело, любую форму, предоставляет свободный выбор разнообразных общественно значимых ролей и положений.</w:t>
      </w:r>
    </w:p>
    <w:p w:rsidR="0089717B" w:rsidRPr="00CF3544" w:rsidRDefault="00255692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proofErr w:type="gram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Основными формами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работы 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являются также: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акции, торжественное посвящение в детское объединение, операции,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социальное проектирование, КТД, беседы,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встречи, концерты, праздники, соревнования,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ярмарка, выставки детского творчества, поездки и экскурсии.</w:t>
      </w:r>
      <w:proofErr w:type="gramEnd"/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Данные формы работы дают детям возможность максимально проявлять </w:t>
      </w:r>
      <w:r w:rsidR="0089717B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свою активность, изобретательность, творческий и интеллектуальный потенциал и развивают их эмоциональное восприятие.</w:t>
      </w:r>
    </w:p>
    <w:p w:rsidR="004709D7" w:rsidRPr="00CF3544" w:rsidRDefault="0089717B" w:rsidP="00CF3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Личность формируется и развивается в деятельности. И чем богаче и содержательнее будет организованная деятельность, тем больше создаётся возможностей для целенаправленного воздействия на восстановление социально-ценных отношений ребёнка к явлениям окружающей действительности, на формирование их самосознания, самовоспитания духовных потребностей личности (в труде, творчестве,</w:t>
      </w:r>
      <w:r w:rsidR="0078245E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общении).</w:t>
      </w:r>
    </w:p>
    <w:p w:rsidR="004709D7" w:rsidRPr="00CF3544" w:rsidRDefault="004709D7" w:rsidP="00CF3544">
      <w:pPr>
        <w:spacing w:after="0" w:line="300" w:lineRule="atLeast"/>
        <w:ind w:right="-2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Успешность развития человека и мера позитивности его социализации в детском объединении в определенной мере зависит от того, какой быт в нем сложился. Его структура и качественные характеристики могут способствовать или препятствовать развитию и самореализации человека в различных аспектах.</w:t>
      </w:r>
    </w:p>
    <w:p w:rsidR="004709D7" w:rsidRPr="00CF3544" w:rsidRDefault="004709D7" w:rsidP="00CF3544">
      <w:pPr>
        <w:spacing w:after="0" w:line="300" w:lineRule="atLeast"/>
        <w:ind w:right="300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Быт детского объединения определяется архитектурно - планировочными особенностями помещений и организацией предметно - пространственной среды, ее благоустроенностью и технической </w:t>
      </w:r>
      <w:proofErr w:type="spell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оборудованностью</w:t>
      </w:r>
      <w:proofErr w:type="spellEnd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, а также режимом жизни, этикетом и рядом традиций, сложившихся в центре и другими параметрами. Уклад определяет временной режим: его гибкость, общность выполнения, определенность функционирования.</w:t>
      </w:r>
    </w:p>
    <w:p w:rsidR="004709D7" w:rsidRPr="00CF3544" w:rsidRDefault="004709D7" w:rsidP="00CF3544">
      <w:pPr>
        <w:spacing w:after="0" w:line="300" w:lineRule="atLeast"/>
        <w:ind w:left="300" w:right="-24" w:firstLine="375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Важным элементом в организации пространства является наличие у каждого объединения фиксированной персонифицированной территории, которая играет огромную </w:t>
      </w:r>
      <w:proofErr w:type="gram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роль</w:t>
      </w:r>
      <w:proofErr w:type="gramEnd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как во внутригрупповых, так и в межгрупповых процессах взаимодействия, способствует формированию групповой идентичности, сплоченности коллектива, снижению частоты агрессивного поведения внутри коллективов и между ними; более интенсивному использованию вторичных территорий; организации социальных взаимоотношений.</w:t>
      </w:r>
    </w:p>
    <w:p w:rsidR="004709D7" w:rsidRPr="00CF3544" w:rsidRDefault="004709D7" w:rsidP="00CF3544">
      <w:pPr>
        <w:spacing w:after="0" w:line="300" w:lineRule="atLeast"/>
        <w:ind w:left="300" w:right="300" w:firstLine="375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proofErr w:type="gram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Данное пространство характеризуется наличием единого знаково-символьного пространства (символика учреждения в оформлении помещений, на стенных газетах, стендах, выставках, «экранах» достижений, символика каждого детского объединения на индивидуализированной территории и информационных материалах о нем, использование цветовых блоков, ограничивающих персональную территорию детского объединения, включение овеществленных символов достижений детских объединений в дизайн помещений и так далее).</w:t>
      </w:r>
      <w:proofErr w:type="gramEnd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 дизайне помещений должны преобладать спокойные цветовые тона, благоприятно влияющие на жизнедеятельность ребенка.</w:t>
      </w:r>
    </w:p>
    <w:p w:rsidR="004709D7" w:rsidRPr="00CF3544" w:rsidRDefault="004709D7" w:rsidP="00CF3544">
      <w:pPr>
        <w:spacing w:after="0" w:line="300" w:lineRule="atLeast"/>
        <w:ind w:left="300" w:right="300" w:firstLine="375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Среда детского объединения должна подталкивать ребенка к проявлению активности в ее организации. Это может выражаться в привлечении детей к ремонту, уборке, оформлению комнат и помещений, отведенных для них. Но, как правило, такая деятельность ограничивается оформлением помещения результатами прикладного и художественного творчества детей и подростков.</w:t>
      </w:r>
    </w:p>
    <w:p w:rsidR="004709D7" w:rsidRPr="00CF3544" w:rsidRDefault="004709D7" w:rsidP="00CF3544">
      <w:pPr>
        <w:spacing w:after="0" w:line="300" w:lineRule="atLeast"/>
        <w:ind w:right="-2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Уклад жизни детского объединения во многом определяет временной режим его функционирования, который учитывает возрастные и психолого-физиологические особенности подростков и состояние их здоровья. Режим предусматривает определенную продолжительность и чередование различных занятий</w:t>
      </w:r>
      <w:r w:rsidR="00CF3544"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отдыха, в том числе и отдых на свежем воздухе. Целесообразность режима заключается в обоснованности и логике его элементов и требований, понятных каждому и способствующих функционированию, эффективности и защищенности подростков в </w:t>
      </w: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детском объединении. Режим в детском объединении должен быть точным, так как его точность предполагает строгое соблюдение норм времени, пунктуальность выполнения установлений, что приучает подростков к четкому организованному поведению и своевременному выполнению различных дел и обязанностей. Общность режима означает выполнение его норм и предписаний всеми участниками объединения. Определенность состоит в точном и конкретном распределении времени в течение дня, недели и всего периода работы детского объединения, что создает некоторое постоянство элементов жизни и ритма функционирования.</w:t>
      </w:r>
    </w:p>
    <w:p w:rsidR="004709D7" w:rsidRPr="00CF3544" w:rsidRDefault="004709D7" w:rsidP="00CF3544">
      <w:pPr>
        <w:spacing w:after="0" w:line="300" w:lineRule="atLeast"/>
        <w:ind w:right="-24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Разнонаправленная по содержанию деятельность детей организуется так, чтобы спектр людей, взаимодействующих с ним в процессе ее реализации, не ограничивался педагогом и сверстниками. Разновозрастное и </w:t>
      </w:r>
      <w:proofErr w:type="spellStart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полипрофессиональное</w:t>
      </w:r>
      <w:proofErr w:type="spellEnd"/>
      <w:r w:rsidRPr="00CF3544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взаимодействие расширяет социальный опыт подростка, позволяет ему приобрести новые поведенческие навыки, выступить в новых социальных ролях.</w:t>
      </w:r>
    </w:p>
    <w:p w:rsidR="00D21741" w:rsidRPr="00CF3544" w:rsidRDefault="00D21741" w:rsidP="00CF3544">
      <w:pPr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sectPr w:rsidR="00D21741" w:rsidRPr="00CF3544" w:rsidSect="00BB6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809"/>
    <w:multiLevelType w:val="multilevel"/>
    <w:tmpl w:val="93F4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B5FE6"/>
    <w:multiLevelType w:val="multilevel"/>
    <w:tmpl w:val="69E8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82D10"/>
    <w:multiLevelType w:val="multilevel"/>
    <w:tmpl w:val="FD78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956C2"/>
    <w:multiLevelType w:val="multilevel"/>
    <w:tmpl w:val="553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910F2"/>
    <w:multiLevelType w:val="multilevel"/>
    <w:tmpl w:val="8E0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565FC"/>
    <w:multiLevelType w:val="multilevel"/>
    <w:tmpl w:val="9022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B0BEB"/>
    <w:multiLevelType w:val="multilevel"/>
    <w:tmpl w:val="AF36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C2513"/>
    <w:multiLevelType w:val="multilevel"/>
    <w:tmpl w:val="1E9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02704"/>
    <w:multiLevelType w:val="multilevel"/>
    <w:tmpl w:val="F93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030A50"/>
    <w:multiLevelType w:val="multilevel"/>
    <w:tmpl w:val="9E96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4064E2"/>
    <w:multiLevelType w:val="multilevel"/>
    <w:tmpl w:val="DD18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E7C10"/>
    <w:multiLevelType w:val="multilevel"/>
    <w:tmpl w:val="7E7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17B"/>
    <w:rsid w:val="001443C9"/>
    <w:rsid w:val="00255692"/>
    <w:rsid w:val="004709D7"/>
    <w:rsid w:val="005D1F12"/>
    <w:rsid w:val="006257BB"/>
    <w:rsid w:val="00646B38"/>
    <w:rsid w:val="00682CC6"/>
    <w:rsid w:val="0078245E"/>
    <w:rsid w:val="0089717B"/>
    <w:rsid w:val="00A41E1C"/>
    <w:rsid w:val="00A52376"/>
    <w:rsid w:val="00BB6099"/>
    <w:rsid w:val="00CF3544"/>
    <w:rsid w:val="00D2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сергей</cp:lastModifiedBy>
  <cp:revision>6</cp:revision>
  <cp:lastPrinted>2012-11-06T00:45:00Z</cp:lastPrinted>
  <dcterms:created xsi:type="dcterms:W3CDTF">2012-11-01T03:18:00Z</dcterms:created>
  <dcterms:modified xsi:type="dcterms:W3CDTF">2012-11-06T00:46:00Z</dcterms:modified>
</cp:coreProperties>
</file>