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89" w:rsidRDefault="00AE4989" w:rsidP="00CE3740">
      <w:pPr>
        <w:tabs>
          <w:tab w:val="left" w:pos="1134"/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</w:t>
      </w:r>
    </w:p>
    <w:p w:rsidR="00AE4989" w:rsidRPr="00AE4989" w:rsidRDefault="00AE4989" w:rsidP="00CE3740">
      <w:pPr>
        <w:tabs>
          <w:tab w:val="left" w:pos="1134"/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49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«Применение блочно- модульной системы на уроках технологии».</w:t>
      </w:r>
    </w:p>
    <w:p w:rsidR="00CE3740" w:rsidRPr="00CE3740" w:rsidRDefault="00CE3740" w:rsidP="00CE3740">
      <w:pPr>
        <w:tabs>
          <w:tab w:val="left" w:pos="1134"/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 технологии Гаврилюк О.А.</w:t>
      </w:r>
    </w:p>
    <w:p w:rsidR="00AE4989" w:rsidRDefault="00752A9D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6777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1336" w:rsidRPr="00115C8E" w:rsidRDefault="00586777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Технологический этап развития общества требует изменения </w:t>
      </w:r>
      <w:r w:rsidR="00AC7AC1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форм и методов</w:t>
      </w: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1FF6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преподавания</w:t>
      </w:r>
      <w:r w:rsidR="00A37CE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школе</w:t>
      </w:r>
      <w:r w:rsidR="0004276C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</w:t>
      </w:r>
      <w:r w:rsidR="00A37CE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качественно</w:t>
      </w:r>
      <w:r w:rsidR="0004276C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</w:t>
      </w:r>
      <w:r w:rsidR="0004276C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школьников к жизни</w:t>
      </w:r>
      <w:r w:rsidR="00EB7B6F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52A9D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B6F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52A9D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сегодняшний день </w:t>
      </w:r>
      <w:r w:rsidR="007D1CC8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в образовательном процессе </w:t>
      </w:r>
      <w:r w:rsidR="00A4220C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</w:t>
      </w:r>
      <w:r w:rsidR="00752A9D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реализ</w:t>
      </w:r>
      <w:r w:rsidR="00A4220C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ованы</w:t>
      </w:r>
      <w:r w:rsidR="00752A9D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введением ФГОС</w:t>
      </w:r>
      <w:r w:rsidR="007D1CC8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4220C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школе</w:t>
      </w: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4220C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Но уже сейчас на</w:t>
      </w:r>
      <w:r w:rsidR="00115C8E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</w:t>
      </w:r>
      <w:r w:rsidR="00A4220C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уроках я использую блочно-модульную технологию обучения и адаптирую ее к специфике предмета с использованием всех требований новых образовательных стандартов и деятельностного метода.</w:t>
      </w:r>
      <w:r w:rsidR="007D1336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220C" w:rsidRPr="00115C8E" w:rsidRDefault="007D1336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применения  блочно-модульной системы обучения на уроках технологии обусловлена</w:t>
      </w:r>
      <w:r w:rsidR="00B177B3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, таким образом,</w:t>
      </w: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объективно существующей в обществе потребностью в трудовом становлении подрастающего поколения. И имеет особое значение для полноценного развития личности обучающихся, призвана привить им трудолюбие, ввести в мир созидательного труда.</w:t>
      </w:r>
    </w:p>
    <w:p w:rsidR="00AE4989" w:rsidRDefault="00115C8E" w:rsidP="00115C8E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A229A" w:rsidRPr="00AE4989" w:rsidRDefault="00DA229A" w:rsidP="00115C8E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обучения я работаю над решением следующих </w:t>
      </w:r>
      <w:r w:rsidRPr="00AE49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задач:</w:t>
      </w:r>
    </w:p>
    <w:p w:rsidR="00DA229A" w:rsidRPr="00115C8E" w:rsidRDefault="00DA229A" w:rsidP="00115C8E">
      <w:pPr>
        <w:numPr>
          <w:ilvl w:val="0"/>
          <w:numId w:val="3"/>
        </w:numPr>
        <w:tabs>
          <w:tab w:val="num" w:pos="360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обосновывать цель деятельности с учетом общественных потребностей, </w:t>
      </w:r>
      <w:r w:rsidR="00E330F9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доступных в данных условиях материалов и технических средств. </w:t>
      </w: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решение и идти на риск создания продукта труда;</w:t>
      </w:r>
      <w:r w:rsidR="00E330F9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DA229A" w:rsidRPr="00115C8E" w:rsidRDefault="00DA229A" w:rsidP="00115C8E">
      <w:pPr>
        <w:tabs>
          <w:tab w:val="num" w:pos="720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 находить и обрабатывать необходимую информацию с использованием </w:t>
      </w:r>
      <w:r w:rsidR="00191B21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информационно-коммуникационных технологий.</w:t>
      </w:r>
    </w:p>
    <w:p w:rsidR="00DA229A" w:rsidRPr="00115C8E" w:rsidRDefault="004C5689" w:rsidP="00115C8E">
      <w:pPr>
        <w:tabs>
          <w:tab w:val="num" w:pos="720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33157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229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давать экологическую и социальную оценку технологии и продукту труда;</w:t>
      </w:r>
    </w:p>
    <w:p w:rsidR="00DA229A" w:rsidRPr="00115C8E" w:rsidRDefault="004C5689" w:rsidP="00115C8E">
      <w:pPr>
        <w:tabs>
          <w:tab w:val="num" w:pos="720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A229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  <w:r w:rsidR="00033157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адекватно </w:t>
      </w:r>
      <w:r w:rsidR="00DA229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свои профессиональные интересы</w:t>
      </w:r>
      <w:r w:rsidR="00033157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229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склонности, </w:t>
      </w:r>
      <w:r w:rsidR="00033157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при выбо</w:t>
      </w:r>
      <w:r w:rsidR="00DA229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33157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A229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</w:t>
      </w:r>
      <w:r w:rsidR="00033157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="00DA229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33157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29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сотрудничать в коллек</w:t>
      </w:r>
      <w:r w:rsidR="00115C8E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тиве и выполнять функции лидера и другие.</w:t>
      </w:r>
    </w:p>
    <w:p w:rsidR="00AE4989" w:rsidRDefault="00AE4989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1A35" w:rsidRPr="00115C8E" w:rsidRDefault="00AB1A35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9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Модульная  технология</w:t>
      </w: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интеграцию различных видов деятельности, необходимых для достижения  целей и задач обучения. Каждый из модулей - независимая единица содержания  и может представлять  технологический процесс обработки материала,  либо группу работ, которые объединены смысловым и логическим единством и направлены на достижения комплексов дидактической цели.</w:t>
      </w:r>
    </w:p>
    <w:p w:rsidR="00AB1A35" w:rsidRPr="00115C8E" w:rsidRDefault="00AB1A35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Набор модулей  в предмете «технология» не является строго обязательным, отдельные модули могут быть исключены, введены новые,   может быть изменена последовательность их прохождения с тем, чтобы максимально учитывались индивидуальные потребности и возможности учащихся, местные производственно-трудовые традиции, подготовленность учителя к проведению отдельных видов работ, материально-техническое обеспечение школы.</w:t>
      </w:r>
    </w:p>
    <w:p w:rsidR="00033157" w:rsidRPr="00115C8E" w:rsidRDefault="00346067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 уже отмечалось выше, и</w:t>
      </w:r>
      <w:r w:rsidR="004A7623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спользуя н</w:t>
      </w:r>
      <w:r w:rsidR="00586777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своих уроках  блочно-модульную </w:t>
      </w:r>
      <w:r w:rsidR="004A7623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технологию  обучения</w:t>
      </w: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7623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</w:t>
      </w:r>
      <w:r w:rsidR="00586777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</w:t>
      </w:r>
      <w:r w:rsidR="004A7623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аптирую ее к специфике предмета</w:t>
      </w: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«технология»</w:t>
      </w:r>
      <w:r w:rsidR="00586777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86777" w:rsidRPr="00115C8E" w:rsidRDefault="00586777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включает </w:t>
      </w:r>
      <w:r w:rsidRPr="00AE49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модули</w:t>
      </w: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определяемые направленностью пяти профессиональных сфер социально-трудовой деятельности человека:</w:t>
      </w:r>
    </w:p>
    <w:p w:rsidR="00586777" w:rsidRPr="00115C8E" w:rsidRDefault="00586777" w:rsidP="00115C8E">
      <w:pPr>
        <w:numPr>
          <w:ilvl w:val="0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в блок «человек-техника» входит обработка материалов;</w:t>
      </w:r>
    </w:p>
    <w:p w:rsidR="00586777" w:rsidRPr="00115C8E" w:rsidRDefault="00586777" w:rsidP="00115C8E">
      <w:pPr>
        <w:numPr>
          <w:ilvl w:val="0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«человек-природа»- посадка и выращивание растений;</w:t>
      </w:r>
    </w:p>
    <w:p w:rsidR="00586777" w:rsidRPr="00115C8E" w:rsidRDefault="00586777" w:rsidP="00115C8E">
      <w:pPr>
        <w:numPr>
          <w:ilvl w:val="0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«человек-знаковая система»- информационные технологии;</w:t>
      </w:r>
    </w:p>
    <w:p w:rsidR="00586777" w:rsidRPr="00115C8E" w:rsidRDefault="00586777" w:rsidP="00115C8E">
      <w:pPr>
        <w:numPr>
          <w:ilvl w:val="0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«человек-человек»- декоративное оформление</w:t>
      </w:r>
      <w:r w:rsidR="00115C8E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помещений</w:t>
      </w: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6777" w:rsidRPr="00115C8E" w:rsidRDefault="00586777" w:rsidP="00115C8E">
      <w:pPr>
        <w:numPr>
          <w:ilvl w:val="0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«человек-художественный образ»- дизайн, моделирование</w:t>
      </w:r>
      <w:r w:rsidR="00650D9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одежды</w:t>
      </w:r>
      <w:r w:rsidR="00115C8E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6777" w:rsidRPr="00115C8E" w:rsidRDefault="007845B7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FD1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На современном этапе  развития системы образования</w:t>
      </w:r>
      <w:r w:rsidR="00586777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8E5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введены новые модули, например, такие как  </w:t>
      </w:r>
      <w:r w:rsidR="00650D9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предпринимательство, </w:t>
      </w:r>
      <w:r w:rsidR="00115C8E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профессиональное самоопределение</w:t>
      </w:r>
      <w:r w:rsidR="00650D9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информационные технологии, природоохранные технологии и другие. </w:t>
      </w:r>
      <w:r w:rsidR="008868E5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D9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4989" w:rsidRDefault="00AE4989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4562" w:rsidRPr="00115C8E" w:rsidRDefault="00D7721A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примера приведу структуру модуля «профессиональное самоопределение» в 9-11 классах.   Основная цель его изучения - сформировать готовность учащихся к обоснованному выбору профессии, карьеры, жизненного пути с учетом своих склонностей, способностей, состояния здоровья и потребностей рынка труда в специальностях. Модуль  состоит из 10-ти  уроков,  которые отводятся на изучение тем</w:t>
      </w:r>
      <w:r w:rsidR="00115C8E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4562" w:rsidRPr="00115C8E" w:rsidRDefault="00D7721A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4562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D72B9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4562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учебном занятии </w:t>
      </w:r>
      <w:r w:rsidR="0004413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модуля </w:t>
      </w:r>
      <w:r w:rsidR="00314562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выделяется постановка учебной задачи, в основной части дается  учебное задание, направленное на овладение необходимыми знаниями и умениями</w:t>
      </w:r>
      <w:r w:rsidR="0004413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314562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пределяются  учебные действия, с помощью которых ученики решают учебные задания. </w:t>
      </w:r>
    </w:p>
    <w:p w:rsidR="00AE4989" w:rsidRDefault="00AE4989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4562" w:rsidRPr="00AE4989" w:rsidRDefault="00314562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49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 учебным действиям  относятся:</w:t>
      </w:r>
    </w:p>
    <w:p w:rsidR="00314562" w:rsidRPr="00115C8E" w:rsidRDefault="00314562" w:rsidP="00115C8E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выделение проблемы из поставленной целью учебного задания.</w:t>
      </w:r>
    </w:p>
    <w:p w:rsidR="00314562" w:rsidRPr="00115C8E" w:rsidRDefault="00314562" w:rsidP="00115C8E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способа решения проблемы.</w:t>
      </w:r>
    </w:p>
    <w:p w:rsidR="00314562" w:rsidRPr="00115C8E" w:rsidRDefault="00314562" w:rsidP="00115C8E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моделирование способов решения учебных проблем.</w:t>
      </w:r>
    </w:p>
    <w:p w:rsidR="00314562" w:rsidRPr="00115C8E" w:rsidRDefault="00314562" w:rsidP="00115C8E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конкретизация и обогащение способов действий.</w:t>
      </w:r>
    </w:p>
    <w:p w:rsidR="00314562" w:rsidRPr="00115C8E" w:rsidRDefault="00314562" w:rsidP="00115C8E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ходом и результатом учебной деятельности.    </w:t>
      </w:r>
    </w:p>
    <w:p w:rsidR="00AE4989" w:rsidRDefault="00AE4989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FA0" w:rsidRPr="00115C8E" w:rsidRDefault="00D7721A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При рабо</w:t>
      </w:r>
      <w:r w:rsidR="0004413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с модулем используются </w:t>
      </w: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самостоятельная исследовательская работа на уроке и вне урока, дискуссии, «мозговой штурм», интервью, консультации, конкурсы, защи</w:t>
      </w:r>
      <w:r w:rsidR="0004413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ты проектов;  фронтальная, групповая, индивидуальная формы  организации учащихся.</w:t>
      </w:r>
      <w:r w:rsidR="00F66FA0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7DC7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 методы: о</w:t>
      </w:r>
      <w:r w:rsidR="00355DC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бъяснительно-наглядный (репродуктивный)</w:t>
      </w:r>
      <w:r w:rsidR="000D7DC7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; п</w:t>
      </w:r>
      <w:r w:rsidR="00355DC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роблемный</w:t>
      </w:r>
      <w:r w:rsidR="000D7DC7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; ч</w:t>
      </w:r>
      <w:r w:rsidR="00355DC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астично-поисковый</w:t>
      </w:r>
      <w:r w:rsidR="000D7DC7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55DC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7DC7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5DC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сследовательский</w:t>
      </w:r>
      <w:r w:rsidR="000D7DC7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55DC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7DC7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55DCA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етод проектов</w:t>
      </w:r>
      <w:r w:rsidR="000D7DC7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6777" w:rsidRPr="00115C8E" w:rsidRDefault="00586777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блочно модульная технология позволяет мне, как учителю, адаптировать программу </w:t>
      </w:r>
      <w:r w:rsidR="00BD23F1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предмета «технология» </w:t>
      </w: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потребностями времени, запросами родителей и детей, а также местных производственно-трудовых традиций и особенностей. </w:t>
      </w:r>
    </w:p>
    <w:p w:rsidR="00AE4989" w:rsidRDefault="00AE4989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21012" w:rsidRPr="00AE4989" w:rsidRDefault="00891F47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E49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В основу блочно - модульной технологии положен проектный подход.    </w:t>
      </w:r>
      <w:r w:rsidR="00B21012" w:rsidRPr="00AE49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B21012" w:rsidRPr="00115C8E" w:rsidRDefault="00012F20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Проектный метод обучения предполагает, что проектирование выполняется не под опекой преподавателя, а вместе с ним и строится на педагогике сотрудничества, когда учитель превращается в консультанта, опытного руководителя творческой деятельностью учащихся.</w:t>
      </w:r>
      <w:r w:rsidR="009F1E0B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2B9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="00B21012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способствует формированию </w:t>
      </w:r>
      <w:r w:rsidR="001D72B9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B21012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учащихся адекватной самооценке, поднятию их имиджа в окружающей среде, усилению «я сам», «я сделаю», «я умею». </w:t>
      </w:r>
      <w:r w:rsidR="001D72B9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21012" w:rsidRPr="00115C8E" w:rsidRDefault="00B21012" w:rsidP="00115C8E">
      <w:pPr>
        <w:tabs>
          <w:tab w:val="left" w:pos="1134"/>
          <w:tab w:val="left" w:pos="1418"/>
          <w:tab w:val="left" w:pos="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деятельность учащихся состоит из трех - организационно-подготовительного, технологического и заключительного.</w:t>
      </w:r>
    </w:p>
    <w:p w:rsidR="00B21012" w:rsidRPr="00115C8E" w:rsidRDefault="00B21012" w:rsidP="00115C8E">
      <w:pPr>
        <w:tabs>
          <w:tab w:val="left" w:pos="1134"/>
          <w:tab w:val="left" w:pos="1418"/>
          <w:tab w:val="left" w:pos="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творческого проекта обязательно завершается его защитой перед всем классом. Такая защита помогает выработать единство требований и подходов к проектным работам со стороны руководителя. Она </w:t>
      </w:r>
      <w:r w:rsidR="00A51E30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прививает  чувство</w:t>
      </w: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ответственности</w:t>
      </w:r>
      <w:r w:rsidR="00A51E30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ученикам</w:t>
      </w: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вносит в учебный процесс дух здоровой состязательности, позволяет не только знакомить коллектив с работой, но и делать определенные выводы по своей работе в сравнении с другими, включая самооценку, помогает им развивать способности отстаивать свои творческие идеи. </w:t>
      </w:r>
      <w:r w:rsidR="00F64C01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6777" w:rsidRPr="00115C8E" w:rsidRDefault="00162267" w:rsidP="00115C8E">
      <w:pPr>
        <w:pStyle w:val="a3"/>
        <w:tabs>
          <w:tab w:val="left" w:pos="1134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тематика</w:t>
      </w:r>
      <w:r w:rsidR="00586777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проектных заданий разрабатыва</w:t>
      </w: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="00586777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году обучения отдельно</w:t>
      </w:r>
      <w:r w:rsidR="00115C8E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7890" w:rsidRDefault="00586777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Опыт внедрения блочно- модульной системы обучения </w:t>
      </w:r>
      <w:r w:rsidR="00FA0B5A" w:rsidRPr="00115C8E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>и проектной деятельности</w:t>
      </w:r>
      <w:r w:rsidRPr="00115C8E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 в учебный процесс позволяет утверждать, что при выполнении творческих работ ведущее место занимает разработанная мною творческая проектно-технологическая система. Она является ведущей в обосновании проекта, создании различных вариантов изделия, выборе объекта проектирования из многих вариантов, его конструирование и моделирование. </w:t>
      </w:r>
    </w:p>
    <w:p w:rsidR="00B17890" w:rsidRDefault="00B17890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</w:pPr>
    </w:p>
    <w:p w:rsidR="00586777" w:rsidRPr="00115C8E" w:rsidRDefault="00586777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>В целом, умение учеников участвовать в проектной деятельности на уроках технологии создает благоприятные возможности для их развития и дост</w:t>
      </w:r>
      <w:r w:rsidR="00115C8E" w:rsidRPr="00115C8E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ижения </w:t>
      </w:r>
      <w:r w:rsidR="00115C8E" w:rsidRPr="00B17890">
        <w:rPr>
          <w:rFonts w:ascii="Times New Roman" w:hAnsi="Times New Roman" w:cs="Times New Roman"/>
          <w:b/>
          <w:i/>
          <w:color w:val="000000" w:themeColor="text1"/>
          <w:kern w:val="16"/>
          <w:sz w:val="28"/>
          <w:szCs w:val="28"/>
        </w:rPr>
        <w:t>определенных результатов</w:t>
      </w:r>
      <w:r w:rsidR="00115C8E" w:rsidRPr="00115C8E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>:</w:t>
      </w:r>
    </w:p>
    <w:p w:rsidR="00115C8E" w:rsidRPr="00115C8E" w:rsidRDefault="00115C8E" w:rsidP="00115C8E">
      <w:pPr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все учащиеся усваивают государственный образовательный стандарт;</w:t>
      </w:r>
    </w:p>
    <w:p w:rsidR="00115C8E" w:rsidRPr="00115C8E" w:rsidRDefault="00115C8E" w:rsidP="00115C8E">
      <w:pPr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100% успеваемость;</w:t>
      </w:r>
    </w:p>
    <w:p w:rsidR="00115C8E" w:rsidRPr="00115C8E" w:rsidRDefault="00115C8E" w:rsidP="00115C8E">
      <w:pPr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качества в 80% классов стабильны или увеличиваются.</w:t>
      </w:r>
    </w:p>
    <w:p w:rsidR="00B17890" w:rsidRDefault="00B17890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C01" w:rsidRPr="00115C8E" w:rsidRDefault="00F64C01" w:rsidP="00115C8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Об эффективности применения данной технологии свидетельствует активное участие и результативность моих учеников в различных городских, окружных и Всероссийских конкурсах, олимпиадах</w:t>
      </w:r>
      <w:r w:rsidR="00115C8E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5C8E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>оследним достижением стала победа моей ученицы на региональном этапе Всероссийской олимпиады школьников</w:t>
      </w:r>
      <w:r w:rsidR="00115C8E" w:rsidRPr="0011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F64C01" w:rsidRPr="00115C8E" w:rsidSect="00A6799B">
      <w:headerReference w:type="default" r:id="rId7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A04" w:rsidRDefault="00613A04" w:rsidP="00A37CEA">
      <w:pPr>
        <w:spacing w:after="0" w:line="240" w:lineRule="auto"/>
      </w:pPr>
      <w:r>
        <w:separator/>
      </w:r>
    </w:p>
  </w:endnote>
  <w:endnote w:type="continuationSeparator" w:id="1">
    <w:p w:rsidR="00613A04" w:rsidRDefault="00613A04" w:rsidP="00A3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A04" w:rsidRDefault="00613A04" w:rsidP="00A37CEA">
      <w:pPr>
        <w:spacing w:after="0" w:line="240" w:lineRule="auto"/>
      </w:pPr>
      <w:r>
        <w:separator/>
      </w:r>
    </w:p>
  </w:footnote>
  <w:footnote w:type="continuationSeparator" w:id="1">
    <w:p w:rsidR="00613A04" w:rsidRDefault="00613A04" w:rsidP="00A3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938"/>
      <w:docPartObj>
        <w:docPartGallery w:val="Page Numbers (Top of Page)"/>
        <w:docPartUnique/>
      </w:docPartObj>
    </w:sdtPr>
    <w:sdtContent>
      <w:p w:rsidR="00A37CEA" w:rsidRDefault="00AE7360">
        <w:pPr>
          <w:pStyle w:val="a7"/>
          <w:jc w:val="right"/>
        </w:pPr>
        <w:fldSimple w:instr=" PAGE   \* MERGEFORMAT ">
          <w:r w:rsidR="00B17890">
            <w:rPr>
              <w:noProof/>
            </w:rPr>
            <w:t>3</w:t>
          </w:r>
        </w:fldSimple>
      </w:p>
    </w:sdtContent>
  </w:sdt>
  <w:p w:rsidR="00A37CEA" w:rsidRDefault="00A37C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78F"/>
    <w:multiLevelType w:val="hybridMultilevel"/>
    <w:tmpl w:val="A5589F96"/>
    <w:lvl w:ilvl="0" w:tplc="0B94A734">
      <w:start w:val="1"/>
      <w:numFmt w:val="upperRoman"/>
      <w:lvlText w:val="%1."/>
      <w:lvlJc w:val="left"/>
      <w:pPr>
        <w:tabs>
          <w:tab w:val="num" w:pos="4123"/>
        </w:tabs>
        <w:ind w:left="4123" w:hanging="720"/>
      </w:pPr>
    </w:lvl>
    <w:lvl w:ilvl="1" w:tplc="04190019">
      <w:start w:val="1"/>
      <w:numFmt w:val="decimal"/>
      <w:lvlText w:val="%2."/>
      <w:lvlJc w:val="left"/>
      <w:pPr>
        <w:tabs>
          <w:tab w:val="num" w:pos="4135"/>
        </w:tabs>
        <w:ind w:left="41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855"/>
        </w:tabs>
        <w:ind w:left="48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5575"/>
        </w:tabs>
        <w:ind w:left="55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95"/>
        </w:tabs>
        <w:ind w:left="62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7015"/>
        </w:tabs>
        <w:ind w:left="70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735"/>
        </w:tabs>
        <w:ind w:left="77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8455"/>
        </w:tabs>
        <w:ind w:left="84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9175"/>
        </w:tabs>
        <w:ind w:left="9175" w:hanging="360"/>
      </w:pPr>
    </w:lvl>
  </w:abstractNum>
  <w:abstractNum w:abstractNumId="1">
    <w:nsid w:val="06C45051"/>
    <w:multiLevelType w:val="hybridMultilevel"/>
    <w:tmpl w:val="A148D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F3FF9"/>
    <w:multiLevelType w:val="hybridMultilevel"/>
    <w:tmpl w:val="0C94D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70DE7"/>
    <w:multiLevelType w:val="hybridMultilevel"/>
    <w:tmpl w:val="10C845C0"/>
    <w:lvl w:ilvl="0" w:tplc="2C1A360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71171AB"/>
    <w:multiLevelType w:val="hybridMultilevel"/>
    <w:tmpl w:val="D33AD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B4DEF"/>
    <w:multiLevelType w:val="hybridMultilevel"/>
    <w:tmpl w:val="FE664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D43DB2"/>
    <w:multiLevelType w:val="hybridMultilevel"/>
    <w:tmpl w:val="CAAE10AA"/>
    <w:lvl w:ilvl="0" w:tplc="A900E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80C26"/>
    <w:multiLevelType w:val="hybridMultilevel"/>
    <w:tmpl w:val="3F5C3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D361E2"/>
    <w:multiLevelType w:val="hybridMultilevel"/>
    <w:tmpl w:val="E6CC9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B1E59"/>
    <w:multiLevelType w:val="hybridMultilevel"/>
    <w:tmpl w:val="580EA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A56BCB"/>
    <w:multiLevelType w:val="hybridMultilevel"/>
    <w:tmpl w:val="6CAC7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E50B3"/>
    <w:multiLevelType w:val="hybridMultilevel"/>
    <w:tmpl w:val="74F8E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F93CD4"/>
    <w:multiLevelType w:val="hybridMultilevel"/>
    <w:tmpl w:val="01768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94A73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6777"/>
    <w:rsid w:val="00000BAB"/>
    <w:rsid w:val="00004818"/>
    <w:rsid w:val="00012F20"/>
    <w:rsid w:val="00033157"/>
    <w:rsid w:val="0004276C"/>
    <w:rsid w:val="0004413A"/>
    <w:rsid w:val="000D7DC7"/>
    <w:rsid w:val="0011241A"/>
    <w:rsid w:val="00115C8E"/>
    <w:rsid w:val="00162267"/>
    <w:rsid w:val="00191B21"/>
    <w:rsid w:val="001D72B9"/>
    <w:rsid w:val="001E2B2E"/>
    <w:rsid w:val="00206593"/>
    <w:rsid w:val="002109F5"/>
    <w:rsid w:val="00254B5E"/>
    <w:rsid w:val="00265538"/>
    <w:rsid w:val="002D089A"/>
    <w:rsid w:val="002D305C"/>
    <w:rsid w:val="00314562"/>
    <w:rsid w:val="00346067"/>
    <w:rsid w:val="00350E75"/>
    <w:rsid w:val="00355DCA"/>
    <w:rsid w:val="003674C0"/>
    <w:rsid w:val="003F41C7"/>
    <w:rsid w:val="004046AA"/>
    <w:rsid w:val="00420747"/>
    <w:rsid w:val="00451EAF"/>
    <w:rsid w:val="004A7623"/>
    <w:rsid w:val="004C5689"/>
    <w:rsid w:val="005249D8"/>
    <w:rsid w:val="00586777"/>
    <w:rsid w:val="00593614"/>
    <w:rsid w:val="0061072C"/>
    <w:rsid w:val="00613A04"/>
    <w:rsid w:val="006174C9"/>
    <w:rsid w:val="00630C66"/>
    <w:rsid w:val="00643DEC"/>
    <w:rsid w:val="00650D9A"/>
    <w:rsid w:val="0069419E"/>
    <w:rsid w:val="006B75BD"/>
    <w:rsid w:val="00712F26"/>
    <w:rsid w:val="00723A23"/>
    <w:rsid w:val="007474EC"/>
    <w:rsid w:val="00752A9D"/>
    <w:rsid w:val="00761ECB"/>
    <w:rsid w:val="007845B7"/>
    <w:rsid w:val="007925CE"/>
    <w:rsid w:val="007C3820"/>
    <w:rsid w:val="007D1336"/>
    <w:rsid w:val="007D1CC8"/>
    <w:rsid w:val="007F1821"/>
    <w:rsid w:val="008868E5"/>
    <w:rsid w:val="00891F47"/>
    <w:rsid w:val="008928AA"/>
    <w:rsid w:val="008B2369"/>
    <w:rsid w:val="008E2E11"/>
    <w:rsid w:val="009334AD"/>
    <w:rsid w:val="0095699D"/>
    <w:rsid w:val="009A5BB1"/>
    <w:rsid w:val="009A633E"/>
    <w:rsid w:val="009E0F48"/>
    <w:rsid w:val="009F1E0B"/>
    <w:rsid w:val="00A21176"/>
    <w:rsid w:val="00A350B3"/>
    <w:rsid w:val="00A37CEA"/>
    <w:rsid w:val="00A4220C"/>
    <w:rsid w:val="00A51E30"/>
    <w:rsid w:val="00A6799B"/>
    <w:rsid w:val="00A700EE"/>
    <w:rsid w:val="00A75B9C"/>
    <w:rsid w:val="00AB1A35"/>
    <w:rsid w:val="00AC2A8C"/>
    <w:rsid w:val="00AC7AC1"/>
    <w:rsid w:val="00AE4989"/>
    <w:rsid w:val="00AE57BC"/>
    <w:rsid w:val="00AE7360"/>
    <w:rsid w:val="00B062D9"/>
    <w:rsid w:val="00B0795E"/>
    <w:rsid w:val="00B177B3"/>
    <w:rsid w:val="00B17890"/>
    <w:rsid w:val="00B21012"/>
    <w:rsid w:val="00B41E2E"/>
    <w:rsid w:val="00BD0BD8"/>
    <w:rsid w:val="00BD23F1"/>
    <w:rsid w:val="00BD785F"/>
    <w:rsid w:val="00BE2DE6"/>
    <w:rsid w:val="00C5023F"/>
    <w:rsid w:val="00CA27E5"/>
    <w:rsid w:val="00CE3740"/>
    <w:rsid w:val="00D01728"/>
    <w:rsid w:val="00D7721A"/>
    <w:rsid w:val="00D87AE5"/>
    <w:rsid w:val="00DA229A"/>
    <w:rsid w:val="00DB1FF9"/>
    <w:rsid w:val="00DC0E84"/>
    <w:rsid w:val="00E077FD"/>
    <w:rsid w:val="00E330F9"/>
    <w:rsid w:val="00E3355F"/>
    <w:rsid w:val="00E37FD1"/>
    <w:rsid w:val="00E53CAA"/>
    <w:rsid w:val="00EB7B6F"/>
    <w:rsid w:val="00EF257D"/>
    <w:rsid w:val="00F161CE"/>
    <w:rsid w:val="00F21FF6"/>
    <w:rsid w:val="00F64C01"/>
    <w:rsid w:val="00F66FA0"/>
    <w:rsid w:val="00F94C6E"/>
    <w:rsid w:val="00FA0B5A"/>
    <w:rsid w:val="00FC2E43"/>
    <w:rsid w:val="00FC5892"/>
    <w:rsid w:val="00FD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86777"/>
    <w:pPr>
      <w:spacing w:after="0" w:line="360" w:lineRule="auto"/>
      <w:ind w:firstLine="54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86777"/>
    <w:rPr>
      <w:rFonts w:ascii="Arial" w:eastAsia="Times New Roman" w:hAnsi="Arial" w:cs="Arial"/>
      <w:color w:val="000000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586777"/>
    <w:pPr>
      <w:spacing w:after="0" w:line="360" w:lineRule="auto"/>
      <w:ind w:firstLine="54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6777"/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7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7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7CEA"/>
  </w:style>
  <w:style w:type="paragraph" w:styleId="a9">
    <w:name w:val="footer"/>
    <w:basedOn w:val="a"/>
    <w:link w:val="aa"/>
    <w:uiPriority w:val="99"/>
    <w:semiHidden/>
    <w:unhideWhenUsed/>
    <w:rsid w:val="00A37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7CEA"/>
  </w:style>
  <w:style w:type="paragraph" w:styleId="ab">
    <w:name w:val="List Paragraph"/>
    <w:basedOn w:val="a"/>
    <w:uiPriority w:val="34"/>
    <w:qFormat/>
    <w:rsid w:val="00FA0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User22</cp:lastModifiedBy>
  <cp:revision>107</cp:revision>
  <cp:lastPrinted>2013-02-19T10:45:00Z</cp:lastPrinted>
  <dcterms:created xsi:type="dcterms:W3CDTF">2013-02-19T04:58:00Z</dcterms:created>
  <dcterms:modified xsi:type="dcterms:W3CDTF">2014-03-28T09:08:00Z</dcterms:modified>
</cp:coreProperties>
</file>