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A6" w:rsidRPr="00522E29" w:rsidRDefault="003E3762" w:rsidP="00522E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22E29">
        <w:rPr>
          <w:rFonts w:ascii="Times New Roman" w:hAnsi="Times New Roman" w:cs="Times New Roman"/>
          <w:sz w:val="24"/>
          <w:szCs w:val="24"/>
        </w:rPr>
        <w:t>Современное общество выдвигает принципиально иную систему ценностей, основу которой составляет позиция, которую можно назвать общей компетентностью, одной из составляющих которой является правовая компетентность.</w:t>
      </w:r>
      <w:proofErr w:type="gramEnd"/>
      <w:r w:rsidRPr="00522E29">
        <w:rPr>
          <w:rFonts w:ascii="Times New Roman" w:hAnsi="Times New Roman" w:cs="Times New Roman"/>
          <w:sz w:val="24"/>
          <w:szCs w:val="24"/>
        </w:rPr>
        <w:t xml:space="preserve"> Ядро общих компетенций образуют адаптация, социализация, интеграция и самореализация личности. Одна из них правовая компетентность. </w:t>
      </w:r>
    </w:p>
    <w:p w:rsidR="003E3762" w:rsidRPr="00522E29" w:rsidRDefault="003E3762" w:rsidP="00522E29">
      <w:pPr>
        <w:pStyle w:val="a3"/>
        <w:spacing w:before="0" w:beforeAutospacing="0" w:after="0" w:afterAutospacing="0"/>
        <w:ind w:firstLine="708"/>
      </w:pPr>
      <w:r w:rsidRPr="00522E29">
        <w:t xml:space="preserve">1. </w:t>
      </w:r>
      <w:proofErr w:type="gramStart"/>
      <w:r w:rsidRPr="00522E29">
        <w:t>Правовая компетентность учителя является его интегральной профессионально-личностной характеристикой, включающей систему гуманистических ценностных ориентации в экономическом, политическом и социальном направлениях общественной жизни, глубокие теоретические знания, практические умения, коммуникативные способности и личностные качества, направленные на создание стимулирующих условий для правового воспитания учеников.</w:t>
      </w:r>
      <w:proofErr w:type="gramEnd"/>
    </w:p>
    <w:p w:rsidR="003E3762" w:rsidRPr="00522E29" w:rsidRDefault="003E3762" w:rsidP="00522E29">
      <w:pPr>
        <w:pStyle w:val="a3"/>
        <w:spacing w:before="0" w:beforeAutospacing="0" w:after="0" w:afterAutospacing="0"/>
        <w:ind w:firstLine="708"/>
      </w:pPr>
      <w:r w:rsidRPr="00522E29">
        <w:t xml:space="preserve">2. </w:t>
      </w:r>
      <w:proofErr w:type="gramStart"/>
      <w:r w:rsidRPr="00522E29">
        <w:t>Правовая компетентность представляет собой единство правовых знаний, отражающих правовую действительность, отношение личности к правовым явлениям и на основе этого её правовое поведение; она проявляется через положительную, сообразную с законами общества, установку по отношению к себе и другим, окружающему миру, приносящую успех и удовлетворение от достигнутых результатов.</w:t>
      </w:r>
      <w:proofErr w:type="gramEnd"/>
    </w:p>
    <w:p w:rsidR="003E3762" w:rsidRPr="00522E29" w:rsidRDefault="003E3762" w:rsidP="00522E29">
      <w:pPr>
        <w:pStyle w:val="a3"/>
        <w:spacing w:before="0" w:beforeAutospacing="0" w:after="0" w:afterAutospacing="0"/>
        <w:ind w:firstLine="708"/>
      </w:pPr>
      <w:r w:rsidRPr="00522E29">
        <w:t>3. Условиями формирования правовой компетентности учителя являются приоритетные ценности, мотивационные установки, коммуникативная культура преподавателя, уровень воспитанности правовой культуры учеников, психологический климат в коллективе.</w:t>
      </w:r>
    </w:p>
    <w:p w:rsidR="00522E29" w:rsidRPr="00522E29" w:rsidRDefault="003E3762" w:rsidP="00522E29">
      <w:pPr>
        <w:pStyle w:val="a3"/>
        <w:spacing w:before="0" w:beforeAutospacing="0" w:after="0" w:afterAutospacing="0"/>
        <w:ind w:firstLine="708"/>
      </w:pPr>
      <w:r w:rsidRPr="00522E29">
        <w:t>4. Влияние гражданственных качеств личности преподавателя на формирование правовой компетентности учителя является фактором их обоюдного саморазвития в процессе учебно-воспитательного взаимодействия.</w:t>
      </w:r>
    </w:p>
    <w:p w:rsidR="00522E29" w:rsidRPr="00522E29" w:rsidRDefault="00522E29" w:rsidP="00522E29">
      <w:pPr>
        <w:pStyle w:val="a3"/>
        <w:spacing w:before="0" w:beforeAutospacing="0" w:after="0" w:afterAutospacing="0"/>
        <w:ind w:firstLine="708"/>
      </w:pPr>
      <w:r w:rsidRPr="00522E29">
        <w:t xml:space="preserve">Современное общество все больше осознает свою зависимость от качества правового образования, так как уровень и система юридических знаний существенно влияют на эффективность деятельности человека в </w:t>
      </w:r>
      <w:r w:rsidR="00CD0A49">
        <w:t>обществе</w:t>
      </w:r>
      <w:r w:rsidRPr="00522E29">
        <w:t>. Согласно Концепции модернизации российского образования на период до 2010 года и Концепции структуры и содержания правового образования в школе одним из приоритетов объявлено форм</w:t>
      </w:r>
      <w:r>
        <w:t xml:space="preserve">ирование правовых компетенций. </w:t>
      </w:r>
    </w:p>
    <w:p w:rsidR="00522E29" w:rsidRPr="00522E29" w:rsidRDefault="00522E29" w:rsidP="00522E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2E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Концепцией структуры и содержания правового образования в школе правовая компетентность учителя предполагает:</w:t>
      </w:r>
      <w:r w:rsidRPr="00522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• знание о значении, основных сферах и механизмах правового регулирования в школе; </w:t>
      </w:r>
      <w:r w:rsidRPr="00522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• умение выделять правовые аспекты возникающих жизненных ситуаций и определять целесообразность их разрешения правовыми средствами;</w:t>
      </w:r>
      <w:r w:rsidRPr="00522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• способность анализировать сложившуюся правовую ситуацию с различных позиций и с учетом состязательности юридических процедур;</w:t>
      </w:r>
      <w:proofErr w:type="gramEnd"/>
      <w:r w:rsidRPr="00522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• определение достаточного для решения проблемы минимума правовой информации;</w:t>
      </w:r>
      <w:r w:rsidRPr="00522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• умение видеть правовые последствия принимаемых решений и совершаемых действий;</w:t>
      </w:r>
      <w:r w:rsidRPr="00522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• готовность и умение использовать механизмы и средства правового разрешения проблем.</w:t>
      </w:r>
    </w:p>
    <w:p w:rsidR="00522E29" w:rsidRDefault="00522E29" w:rsidP="00522E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структуре правовой компетентности четко выделяются три компонента – когнитивный, </w:t>
      </w:r>
      <w:proofErr w:type="spellStart"/>
      <w:r w:rsidRPr="00522E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2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мотивационный</w:t>
      </w:r>
      <w:r w:rsidRPr="000C0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D60" w:rsidRDefault="00077D60" w:rsidP="00077D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знание Конституции РФ, Международных документов о правах человека, законов РФ, прав человека, прав ребенка, правовых понятий и терминов. Для формирование это</w:t>
      </w:r>
      <w:r w:rsidR="005B332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нужно актуализация правовой информации субъектами образовательного процесса и её включение в содержание учебных предметов. </w:t>
      </w:r>
    </w:p>
    <w:p w:rsidR="00077D60" w:rsidRDefault="00077D60" w:rsidP="00077D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проявление отношения к закону, праву в целом, правовым поступкам учеников. Для воспитания этого направления правовой компетентности нужно инициирование социально-правовой деятельности школьников. </w:t>
      </w:r>
    </w:p>
    <w:p w:rsidR="006B1639" w:rsidRDefault="006B1639" w:rsidP="00077D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участие в правовых акциях, в гражданских трудовых, семейных и др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равоотношениях. Педагогические условия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E4265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нужна активизация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школьников и усиление её правовой направленности.</w:t>
      </w:r>
    </w:p>
    <w:p w:rsidR="006B1639" w:rsidRDefault="006B1639" w:rsidP="00077D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22E29" w:rsidRDefault="00522E29" w:rsidP="003F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2913" cy="7781027"/>
            <wp:effectExtent l="19050" t="0" r="0" b="0"/>
            <wp:docPr id="1" name="Рисунок 1" descr="C:\Users\Азат\Desktop\komponentipravovoikompetenci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ат\Desktop\komponentipravovoikompetencii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78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0B2" w:rsidRDefault="003F30B2" w:rsidP="0052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0B2" w:rsidRPr="000C0A07" w:rsidRDefault="003F30B2" w:rsidP="0052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формирования правовой компетентности мы должны знать трудовой кодекс, устав школы и соблюдать их. </w:t>
      </w:r>
    </w:p>
    <w:p w:rsidR="00522E29" w:rsidRPr="00522E29" w:rsidRDefault="00522E29" w:rsidP="00522E29">
      <w:pPr>
        <w:pStyle w:val="a3"/>
        <w:spacing w:before="0" w:beforeAutospacing="0" w:after="0" w:afterAutospacing="0"/>
      </w:pPr>
    </w:p>
    <w:sectPr w:rsidR="00522E29" w:rsidRPr="00522E29" w:rsidSect="006B16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E3762"/>
    <w:rsid w:val="00077D60"/>
    <w:rsid w:val="000D720A"/>
    <w:rsid w:val="00256A4F"/>
    <w:rsid w:val="003E3762"/>
    <w:rsid w:val="003F30B2"/>
    <w:rsid w:val="00506EE2"/>
    <w:rsid w:val="00522E29"/>
    <w:rsid w:val="005B3323"/>
    <w:rsid w:val="006B1639"/>
    <w:rsid w:val="007257A6"/>
    <w:rsid w:val="00C5605B"/>
    <w:rsid w:val="00CD0A49"/>
    <w:rsid w:val="00D6658E"/>
    <w:rsid w:val="00E42652"/>
    <w:rsid w:val="00F43E4F"/>
    <w:rsid w:val="00FB5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9377B-62A4-44A8-AECF-A90D5338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</dc:creator>
  <cp:lastModifiedBy>Азат</cp:lastModifiedBy>
  <cp:revision>9</cp:revision>
  <cp:lastPrinted>2010-11-23T16:34:00Z</cp:lastPrinted>
  <dcterms:created xsi:type="dcterms:W3CDTF">2010-11-13T13:00:00Z</dcterms:created>
  <dcterms:modified xsi:type="dcterms:W3CDTF">2010-11-23T16:36:00Z</dcterms:modified>
</cp:coreProperties>
</file>