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67" w:rsidRDefault="00DB5F67"/>
    <w:p w:rsidR="00BB71B0" w:rsidRPr="00186BFD" w:rsidRDefault="00BB71B0" w:rsidP="00BB71B0">
      <w:pPr>
        <w:jc w:val="center"/>
        <w:rPr>
          <w:b/>
          <w:u w:val="single"/>
        </w:rPr>
      </w:pPr>
      <w:r>
        <w:rPr>
          <w:b/>
        </w:rPr>
        <w:t>2</w:t>
      </w:r>
      <w:r w:rsidRPr="00186BFD">
        <w:rPr>
          <w:b/>
        </w:rPr>
        <w:t>.</w:t>
      </w:r>
      <w:r w:rsidRPr="00186BFD">
        <w:rPr>
          <w:b/>
          <w:u w:val="single"/>
        </w:rPr>
        <w:t xml:space="preserve"> Задание для самостоятельной работы</w:t>
      </w:r>
    </w:p>
    <w:p w:rsidR="00BB71B0" w:rsidRPr="00186BFD" w:rsidRDefault="00BB71B0" w:rsidP="00BB71B0">
      <w:pPr>
        <w:jc w:val="center"/>
        <w:rPr>
          <w:b/>
          <w:u w:val="single"/>
        </w:rPr>
      </w:pPr>
      <w:r w:rsidRPr="00186BFD">
        <w:rPr>
          <w:b/>
          <w:u w:val="single"/>
        </w:rPr>
        <w:t xml:space="preserve">по Модулю </w:t>
      </w:r>
    </w:p>
    <w:p w:rsidR="00BB71B0" w:rsidRPr="00186BFD" w:rsidRDefault="00BB71B0" w:rsidP="00BB71B0">
      <w:pPr>
        <w:ind w:left="360"/>
        <w:jc w:val="center"/>
        <w:rPr>
          <w:b/>
          <w:u w:val="single"/>
        </w:rPr>
      </w:pPr>
      <w:r w:rsidRPr="00186BFD">
        <w:rPr>
          <w:color w:val="000000"/>
        </w:rPr>
        <w:t xml:space="preserve"> </w:t>
      </w:r>
      <w:r w:rsidRPr="00186BFD">
        <w:rPr>
          <w:b/>
          <w:u w:val="single"/>
        </w:rPr>
        <w:t>«Нормативно-правовые основы модернизации профессионального образования».</w:t>
      </w:r>
    </w:p>
    <w:p w:rsidR="00BB71B0" w:rsidRPr="00186BFD" w:rsidRDefault="00BB71B0" w:rsidP="00BB71B0">
      <w:pPr>
        <w:tabs>
          <w:tab w:val="left" w:pos="180"/>
        </w:tabs>
        <w:rPr>
          <w:b/>
          <w:u w:val="single"/>
        </w:rPr>
      </w:pPr>
    </w:p>
    <w:p w:rsidR="007162CA" w:rsidRDefault="007D26B2" w:rsidP="00BB71B0">
      <w:pPr>
        <w:ind w:right="-1" w:firstLine="709"/>
      </w:pPr>
      <w:r>
        <w:t xml:space="preserve">Выполнила: </w:t>
      </w:r>
      <w:r w:rsidR="00EC5679">
        <w:t>Садчикова Светлана Сергеевна</w:t>
      </w:r>
    </w:p>
    <w:p w:rsidR="007162CA" w:rsidRDefault="007162CA" w:rsidP="00BB71B0">
      <w:pPr>
        <w:ind w:right="-1" w:firstLine="709"/>
      </w:pPr>
    </w:p>
    <w:p w:rsidR="00BB71B0" w:rsidRPr="00186BFD" w:rsidRDefault="00BB71B0" w:rsidP="005E1020">
      <w:pPr>
        <w:ind w:right="-1"/>
      </w:pPr>
    </w:p>
    <w:tbl>
      <w:tblPr>
        <w:tblW w:w="1014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9"/>
        <w:gridCol w:w="6"/>
        <w:gridCol w:w="4835"/>
      </w:tblGrid>
      <w:tr w:rsidR="00BB71B0" w:rsidRPr="00186BFD" w:rsidTr="004177F5">
        <w:trPr>
          <w:trHeight w:val="723"/>
        </w:trPr>
        <w:tc>
          <w:tcPr>
            <w:tcW w:w="10140" w:type="dxa"/>
            <w:gridSpan w:val="3"/>
          </w:tcPr>
          <w:p w:rsidR="00BB71B0" w:rsidRPr="00186BFD" w:rsidRDefault="00BB71B0" w:rsidP="007162CA">
            <w:r w:rsidRPr="00186BFD">
              <w:t>ОК 1 (НПО, СПО). 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B71B0" w:rsidRPr="00186BFD" w:rsidTr="004177F5">
        <w:trPr>
          <w:trHeight w:val="704"/>
        </w:trPr>
        <w:tc>
          <w:tcPr>
            <w:tcW w:w="10140" w:type="dxa"/>
            <w:gridSpan w:val="3"/>
          </w:tcPr>
          <w:p w:rsidR="00BB71B0" w:rsidRPr="00186BFD" w:rsidRDefault="00BB71B0" w:rsidP="007162CA">
            <w:pPr>
              <w:ind w:right="-1"/>
              <w:rPr>
                <w:i/>
              </w:rPr>
            </w:pPr>
            <w:r w:rsidRPr="00186BFD">
              <w:rPr>
                <w:i/>
              </w:rPr>
              <w:t>Скорректированная формулировка</w:t>
            </w:r>
            <w:r w:rsidR="007D26B2">
              <w:rPr>
                <w:i/>
              </w:rPr>
              <w:t xml:space="preserve">: Результат компетенции ОК 1 сформирован не корректно. </w:t>
            </w:r>
          </w:p>
        </w:tc>
      </w:tr>
      <w:tr w:rsidR="00BB71B0" w:rsidRPr="00186BFD" w:rsidTr="004177F5">
        <w:tc>
          <w:tcPr>
            <w:tcW w:w="5299" w:type="dxa"/>
          </w:tcPr>
          <w:p w:rsidR="00BB71B0" w:rsidRPr="00186BFD" w:rsidRDefault="00BB71B0" w:rsidP="007162CA">
            <w:pPr>
              <w:ind w:right="-1"/>
              <w:jc w:val="center"/>
              <w:rPr>
                <w:i/>
              </w:rPr>
            </w:pPr>
            <w:r w:rsidRPr="00186BFD">
              <w:rPr>
                <w:i/>
              </w:rPr>
              <w:t>Примеры образовательных ситуаций для формирующего оценивания</w:t>
            </w:r>
          </w:p>
        </w:tc>
        <w:tc>
          <w:tcPr>
            <w:tcW w:w="4841" w:type="dxa"/>
            <w:gridSpan w:val="2"/>
          </w:tcPr>
          <w:p w:rsidR="00BB71B0" w:rsidRPr="00186BFD" w:rsidRDefault="00BB71B0" w:rsidP="007162CA">
            <w:pPr>
              <w:ind w:right="-1"/>
              <w:jc w:val="center"/>
              <w:rPr>
                <w:i/>
              </w:rPr>
            </w:pPr>
            <w:r w:rsidRPr="00186BFD">
              <w:rPr>
                <w:i/>
              </w:rPr>
              <w:t>Деятельность обучающегося в рамках процедуры суммирующего оценивания</w:t>
            </w:r>
          </w:p>
        </w:tc>
      </w:tr>
      <w:tr w:rsidR="00BB71B0" w:rsidRPr="00186BFD" w:rsidTr="004177F5">
        <w:trPr>
          <w:trHeight w:val="445"/>
        </w:trPr>
        <w:tc>
          <w:tcPr>
            <w:tcW w:w="5299" w:type="dxa"/>
          </w:tcPr>
          <w:p w:rsidR="00BB71B0" w:rsidRPr="00186BFD" w:rsidRDefault="00B12CBC" w:rsidP="00B12CBC">
            <w:pPr>
              <w:ind w:right="-1"/>
            </w:pPr>
            <w:r>
              <w:t xml:space="preserve">Участие в конкурсе </w:t>
            </w:r>
            <w:proofErr w:type="gramStart"/>
            <w:r>
              <w:t>лучший</w:t>
            </w:r>
            <w:proofErr w:type="gramEnd"/>
            <w:r>
              <w:t xml:space="preserve"> по профессии;</w:t>
            </w:r>
          </w:p>
        </w:tc>
        <w:tc>
          <w:tcPr>
            <w:tcW w:w="4841" w:type="dxa"/>
            <w:gridSpan w:val="2"/>
            <w:vMerge w:val="restart"/>
          </w:tcPr>
          <w:p w:rsidR="00BB71B0" w:rsidRPr="00186BFD" w:rsidRDefault="007D26B2" w:rsidP="00FE3157">
            <w:pPr>
              <w:ind w:right="-1"/>
            </w:pPr>
            <w:r>
              <w:t xml:space="preserve">Так как мы не можем оценить интерес студентов к будущей профессии, как результат обучения, </w:t>
            </w:r>
            <w:r w:rsidR="00FE3157">
              <w:t>необходимо</w:t>
            </w:r>
            <w:r>
              <w:t xml:space="preserve"> постоянно мотивировать </w:t>
            </w:r>
            <w:r w:rsidR="00FE3157">
              <w:t>интерес студентов к выбранной профессии</w:t>
            </w:r>
          </w:p>
        </w:tc>
      </w:tr>
      <w:tr w:rsidR="00BB71B0" w:rsidRPr="00186BFD" w:rsidTr="004177F5">
        <w:trPr>
          <w:trHeight w:val="449"/>
        </w:trPr>
        <w:tc>
          <w:tcPr>
            <w:tcW w:w="5299" w:type="dxa"/>
          </w:tcPr>
          <w:p w:rsidR="00BB71B0" w:rsidRPr="00186BFD" w:rsidRDefault="00B12CBC" w:rsidP="007162CA">
            <w:pPr>
              <w:ind w:right="-1"/>
            </w:pPr>
            <w:r>
              <w:t>Знакомство и общение с известными людьми данной профессии.</w:t>
            </w:r>
          </w:p>
        </w:tc>
        <w:tc>
          <w:tcPr>
            <w:tcW w:w="4841" w:type="dxa"/>
            <w:gridSpan w:val="2"/>
            <w:vMerge/>
          </w:tcPr>
          <w:p w:rsidR="00BB71B0" w:rsidRPr="00186BFD" w:rsidRDefault="00BB71B0" w:rsidP="007162CA">
            <w:pPr>
              <w:ind w:right="-1"/>
            </w:pPr>
          </w:p>
        </w:tc>
      </w:tr>
      <w:tr w:rsidR="00BB71B0" w:rsidRPr="00186BFD" w:rsidTr="004177F5">
        <w:trPr>
          <w:trHeight w:val="981"/>
        </w:trPr>
        <w:tc>
          <w:tcPr>
            <w:tcW w:w="10140" w:type="dxa"/>
            <w:gridSpan w:val="3"/>
          </w:tcPr>
          <w:p w:rsidR="00BB71B0" w:rsidRPr="00186BFD" w:rsidRDefault="00BB71B0" w:rsidP="00B12CBC">
            <w:r w:rsidRPr="00186BFD">
              <w:t>ОК 2.</w:t>
            </w:r>
            <w:r w:rsidR="002C0C4A">
              <w:t xml:space="preserve"> СПО. Организовывать собственную деятельн</w:t>
            </w:r>
            <w:r w:rsidR="00D2065C">
              <w:t>ость, определять методы решения профессиональных задач, оценивать их эффективность и качество.</w:t>
            </w:r>
          </w:p>
        </w:tc>
      </w:tr>
      <w:tr w:rsidR="00BB71B0" w:rsidRPr="00186BFD" w:rsidTr="004177F5">
        <w:trPr>
          <w:trHeight w:val="696"/>
        </w:trPr>
        <w:tc>
          <w:tcPr>
            <w:tcW w:w="10140" w:type="dxa"/>
            <w:gridSpan w:val="3"/>
          </w:tcPr>
          <w:p w:rsidR="00BB71B0" w:rsidRPr="00186BFD" w:rsidRDefault="00BB71B0" w:rsidP="007162CA">
            <w:pPr>
              <w:ind w:right="-1"/>
              <w:rPr>
                <w:i/>
              </w:rPr>
            </w:pPr>
            <w:r w:rsidRPr="00186BFD">
              <w:rPr>
                <w:i/>
              </w:rPr>
              <w:t>Скорректированная формулировка</w:t>
            </w:r>
            <w:r w:rsidR="007D26B2">
              <w:rPr>
                <w:i/>
              </w:rPr>
              <w:t xml:space="preserve">: </w:t>
            </w:r>
            <w:r w:rsidR="00B12CBC">
              <w:rPr>
                <w:i/>
              </w:rPr>
              <w:t>Корректно планировать цели и задачи для достижения результатов. Планировать распределение ресурсов.</w:t>
            </w:r>
          </w:p>
          <w:p w:rsidR="00BB71B0" w:rsidRPr="00186BFD" w:rsidRDefault="00BB71B0" w:rsidP="007162CA">
            <w:pPr>
              <w:ind w:right="-1"/>
              <w:rPr>
                <w:i/>
              </w:rPr>
            </w:pPr>
          </w:p>
          <w:p w:rsidR="00BB71B0" w:rsidRPr="00186BFD" w:rsidRDefault="00BB71B0" w:rsidP="007162CA">
            <w:pPr>
              <w:ind w:right="-1"/>
              <w:rPr>
                <w:i/>
              </w:rPr>
            </w:pPr>
          </w:p>
        </w:tc>
      </w:tr>
      <w:tr w:rsidR="00BB71B0" w:rsidRPr="00186BFD" w:rsidTr="004177F5">
        <w:trPr>
          <w:trHeight w:val="738"/>
        </w:trPr>
        <w:tc>
          <w:tcPr>
            <w:tcW w:w="5299" w:type="dxa"/>
          </w:tcPr>
          <w:p w:rsidR="00BB71B0" w:rsidRPr="00186BFD" w:rsidRDefault="00BB71B0" w:rsidP="007162CA">
            <w:pPr>
              <w:ind w:right="-1"/>
              <w:jc w:val="center"/>
              <w:rPr>
                <w:i/>
              </w:rPr>
            </w:pPr>
            <w:r w:rsidRPr="00186BFD">
              <w:rPr>
                <w:i/>
              </w:rPr>
              <w:t>Примеры образовательных ситуаций для формирующего оценивания</w:t>
            </w:r>
          </w:p>
        </w:tc>
        <w:tc>
          <w:tcPr>
            <w:tcW w:w="4841" w:type="dxa"/>
            <w:gridSpan w:val="2"/>
          </w:tcPr>
          <w:p w:rsidR="00BB71B0" w:rsidRPr="00186BFD" w:rsidRDefault="00BB71B0" w:rsidP="007162CA">
            <w:pPr>
              <w:ind w:right="-1"/>
              <w:jc w:val="center"/>
              <w:rPr>
                <w:i/>
              </w:rPr>
            </w:pPr>
            <w:r w:rsidRPr="00186BFD">
              <w:rPr>
                <w:i/>
              </w:rPr>
              <w:t>Деятельность обучающегося в рамках процедуры суммирующего оценивания</w:t>
            </w:r>
          </w:p>
        </w:tc>
      </w:tr>
      <w:tr w:rsidR="00BB71B0" w:rsidRPr="00186BFD" w:rsidTr="004177F5">
        <w:tc>
          <w:tcPr>
            <w:tcW w:w="5299" w:type="dxa"/>
          </w:tcPr>
          <w:p w:rsidR="00BB71B0" w:rsidRPr="00186BFD" w:rsidRDefault="00B12CBC" w:rsidP="007162CA">
            <w:pPr>
              <w:ind w:right="-1"/>
            </w:pPr>
            <w:r>
              <w:t>Планировать деятельность по решению поставленных целей для достижения результатов;</w:t>
            </w:r>
          </w:p>
        </w:tc>
        <w:tc>
          <w:tcPr>
            <w:tcW w:w="4841" w:type="dxa"/>
            <w:gridSpan w:val="2"/>
            <w:vMerge w:val="restart"/>
          </w:tcPr>
          <w:p w:rsidR="00B12CBC" w:rsidRDefault="00B12CBC" w:rsidP="007162CA">
            <w:pPr>
              <w:ind w:right="-1"/>
            </w:pPr>
            <w:proofErr w:type="gramStart"/>
            <w:r>
              <w:t xml:space="preserve">Студенты должны уметь </w:t>
            </w:r>
            <w:r w:rsidRPr="00695D2B">
              <w:t>разб</w:t>
            </w:r>
            <w:r>
              <w:t>ивать</w:t>
            </w:r>
            <w:r w:rsidRPr="00695D2B">
              <w:t xml:space="preserve"> поставленную </w:t>
            </w:r>
            <w:r>
              <w:t>цели</w:t>
            </w:r>
            <w:r w:rsidRPr="00695D2B">
              <w:t xml:space="preserve"> на задачи, подбирая из числа известных технологии (элементы технологий), позволяющие решить каждую из задач</w:t>
            </w:r>
            <w:r>
              <w:t>.</w:t>
            </w:r>
            <w:proofErr w:type="gramEnd"/>
            <w:r>
              <w:t xml:space="preserve"> А так же планировать</w:t>
            </w:r>
            <w:r w:rsidRPr="00695D2B">
              <w:t xml:space="preserve"> </w:t>
            </w:r>
            <w:proofErr w:type="gramStart"/>
            <w:r w:rsidRPr="00695D2B">
              <w:t>деятельность</w:t>
            </w:r>
            <w:proofErr w:type="gramEnd"/>
            <w:r>
              <w:t xml:space="preserve"> применяя знания, умения и опыт с учетом имеющихся условий и ресурсов</w:t>
            </w:r>
          </w:p>
          <w:p w:rsidR="00B12CBC" w:rsidRDefault="00B12CBC" w:rsidP="007162CA">
            <w:pPr>
              <w:ind w:right="-1"/>
            </w:pPr>
          </w:p>
          <w:p w:rsidR="00D55694" w:rsidRDefault="00B12CBC" w:rsidP="007162CA">
            <w:pPr>
              <w:ind w:right="-1"/>
            </w:pPr>
            <w:r w:rsidRPr="00695D2B">
              <w:t>выбирает способ (технологию) решения задачи в соответствии с заданными условиями и имеющимися ресурсами</w:t>
            </w:r>
          </w:p>
          <w:p w:rsidR="00D55694" w:rsidRPr="00186BFD" w:rsidRDefault="00D55694" w:rsidP="007162CA">
            <w:pPr>
              <w:ind w:right="-1"/>
            </w:pPr>
          </w:p>
        </w:tc>
      </w:tr>
      <w:tr w:rsidR="00BB71B0" w:rsidRPr="00186BFD" w:rsidTr="004177F5">
        <w:trPr>
          <w:trHeight w:val="457"/>
        </w:trPr>
        <w:tc>
          <w:tcPr>
            <w:tcW w:w="5299" w:type="dxa"/>
          </w:tcPr>
          <w:p w:rsidR="00BB71B0" w:rsidRPr="00186BFD" w:rsidRDefault="00B12CBC" w:rsidP="007162CA">
            <w:pPr>
              <w:ind w:right="-1"/>
            </w:pPr>
            <w:r>
              <w:t>Анализировать потребности в ресурсах и планировать в зависимости от выбранного способа для решения конкретных задач.</w:t>
            </w:r>
          </w:p>
        </w:tc>
        <w:tc>
          <w:tcPr>
            <w:tcW w:w="4841" w:type="dxa"/>
            <w:gridSpan w:val="2"/>
            <w:vMerge/>
          </w:tcPr>
          <w:p w:rsidR="00BB71B0" w:rsidRPr="00186BFD" w:rsidRDefault="00BB71B0" w:rsidP="007162CA">
            <w:pPr>
              <w:ind w:right="-1"/>
            </w:pPr>
          </w:p>
        </w:tc>
      </w:tr>
      <w:tr w:rsidR="006C2741" w:rsidRPr="00186BFD" w:rsidTr="004177F5">
        <w:trPr>
          <w:trHeight w:val="696"/>
        </w:trPr>
        <w:tc>
          <w:tcPr>
            <w:tcW w:w="10140" w:type="dxa"/>
            <w:gridSpan w:val="3"/>
            <w:tcBorders>
              <w:top w:val="nil"/>
            </w:tcBorders>
          </w:tcPr>
          <w:p w:rsidR="006C2741" w:rsidRPr="00186BFD" w:rsidRDefault="006C2741" w:rsidP="006261EC">
            <w:pPr>
              <w:ind w:right="-1"/>
              <w:rPr>
                <w:i/>
              </w:rPr>
            </w:pPr>
            <w:r w:rsidRPr="00186BFD">
              <w:t>ОК 3</w:t>
            </w:r>
            <w:r>
              <w:t>. СПО. Принимать решения в стандартных и не стандартных ситуациях и нести за них ответственность. Оценивать риски и принимать решения в нестандартных ситуациях</w:t>
            </w:r>
          </w:p>
        </w:tc>
      </w:tr>
      <w:tr w:rsidR="00C80A6F" w:rsidRPr="00186BFD" w:rsidTr="004177F5">
        <w:trPr>
          <w:trHeight w:val="696"/>
        </w:trPr>
        <w:tc>
          <w:tcPr>
            <w:tcW w:w="10140" w:type="dxa"/>
            <w:gridSpan w:val="3"/>
            <w:tcBorders>
              <w:top w:val="nil"/>
            </w:tcBorders>
          </w:tcPr>
          <w:p w:rsidR="00C80A6F" w:rsidRPr="00186BFD" w:rsidRDefault="00C80A6F" w:rsidP="006261EC">
            <w:pPr>
              <w:ind w:right="-1"/>
              <w:rPr>
                <w:i/>
              </w:rPr>
            </w:pPr>
            <w:r w:rsidRPr="00186BFD">
              <w:rPr>
                <w:i/>
              </w:rPr>
              <w:t>Скорректированная формулировк</w:t>
            </w:r>
            <w:r w:rsidR="007162CA">
              <w:rPr>
                <w:i/>
              </w:rPr>
              <w:t>а</w:t>
            </w:r>
            <w:r w:rsidR="006C2741">
              <w:rPr>
                <w:i/>
              </w:rPr>
              <w:t xml:space="preserve">: Умение анализировать </w:t>
            </w:r>
            <w:r w:rsidR="004177F5">
              <w:rPr>
                <w:i/>
              </w:rPr>
              <w:t>текущий</w:t>
            </w:r>
            <w:r w:rsidR="006C2741">
              <w:rPr>
                <w:i/>
              </w:rPr>
              <w:t xml:space="preserve"> ситуации, осуществлять </w:t>
            </w:r>
            <w:r w:rsidR="004177F5">
              <w:rPr>
                <w:i/>
              </w:rPr>
              <w:t>необходимый</w:t>
            </w:r>
            <w:r w:rsidR="006C2741">
              <w:rPr>
                <w:i/>
              </w:rPr>
              <w:t xml:space="preserve"> контроль и коррекцию деятельности. Оценивать деятельность.</w:t>
            </w:r>
          </w:p>
        </w:tc>
      </w:tr>
      <w:tr w:rsidR="00C80A6F" w:rsidRPr="00186BFD" w:rsidTr="004177F5">
        <w:trPr>
          <w:trHeight w:val="738"/>
        </w:trPr>
        <w:tc>
          <w:tcPr>
            <w:tcW w:w="5305" w:type="dxa"/>
            <w:gridSpan w:val="2"/>
          </w:tcPr>
          <w:p w:rsidR="00C80A6F" w:rsidRPr="00186BFD" w:rsidRDefault="00C80A6F" w:rsidP="006261EC">
            <w:pPr>
              <w:ind w:right="-1"/>
              <w:jc w:val="center"/>
              <w:rPr>
                <w:i/>
              </w:rPr>
            </w:pPr>
            <w:r w:rsidRPr="00186BFD">
              <w:rPr>
                <w:i/>
              </w:rPr>
              <w:t>Примеры образовательных ситуаций для формирующего оценивания</w:t>
            </w:r>
          </w:p>
        </w:tc>
        <w:tc>
          <w:tcPr>
            <w:tcW w:w="4835" w:type="dxa"/>
          </w:tcPr>
          <w:p w:rsidR="00C80A6F" w:rsidRPr="00186BFD" w:rsidRDefault="00C80A6F" w:rsidP="006261EC">
            <w:pPr>
              <w:ind w:right="-1"/>
              <w:jc w:val="center"/>
              <w:rPr>
                <w:i/>
              </w:rPr>
            </w:pPr>
            <w:r w:rsidRPr="00186BFD">
              <w:rPr>
                <w:i/>
              </w:rPr>
              <w:t>Деятельность обучающегося в рамках процедуры суммирующего оценивания</w:t>
            </w:r>
          </w:p>
        </w:tc>
      </w:tr>
      <w:tr w:rsidR="00C80A6F" w:rsidRPr="00186BFD" w:rsidTr="004177F5">
        <w:tc>
          <w:tcPr>
            <w:tcW w:w="5305" w:type="dxa"/>
            <w:gridSpan w:val="2"/>
          </w:tcPr>
          <w:p w:rsidR="00C80A6F" w:rsidRPr="00186BFD" w:rsidRDefault="00C80A6F" w:rsidP="006261EC">
            <w:pPr>
              <w:ind w:right="-1"/>
            </w:pPr>
          </w:p>
          <w:p w:rsidR="00C80A6F" w:rsidRPr="00186BFD" w:rsidRDefault="00082242" w:rsidP="006261EC">
            <w:pPr>
              <w:ind w:right="-1"/>
            </w:pPr>
            <w:r>
              <w:t>Анализ рабочей ситуации</w:t>
            </w:r>
          </w:p>
        </w:tc>
        <w:tc>
          <w:tcPr>
            <w:tcW w:w="4835" w:type="dxa"/>
            <w:vMerge w:val="restart"/>
          </w:tcPr>
          <w:p w:rsidR="005E1020" w:rsidRPr="00186BFD" w:rsidRDefault="006C2741" w:rsidP="006261EC">
            <w:pPr>
              <w:ind w:right="-1"/>
            </w:pPr>
            <w:r>
              <w:t xml:space="preserve">Приводить анализ причин существования проблемы. Предлагать способ коррекции на </w:t>
            </w:r>
            <w:r>
              <w:lastRenderedPageBreak/>
              <w:t>основе результатов оценивания продуктов.</w:t>
            </w:r>
          </w:p>
        </w:tc>
      </w:tr>
      <w:tr w:rsidR="00C80A6F" w:rsidRPr="00186BFD" w:rsidTr="004177F5">
        <w:trPr>
          <w:trHeight w:val="457"/>
        </w:trPr>
        <w:tc>
          <w:tcPr>
            <w:tcW w:w="5305" w:type="dxa"/>
            <w:gridSpan w:val="2"/>
          </w:tcPr>
          <w:p w:rsidR="005E1020" w:rsidRDefault="005E1020" w:rsidP="006261EC">
            <w:pPr>
              <w:ind w:right="-1"/>
            </w:pPr>
          </w:p>
          <w:p w:rsidR="005E1020" w:rsidRDefault="005E1020" w:rsidP="006261EC">
            <w:pPr>
              <w:ind w:right="-1"/>
            </w:pPr>
          </w:p>
          <w:p w:rsidR="005E1020" w:rsidRDefault="005E1020" w:rsidP="006261EC">
            <w:pPr>
              <w:ind w:right="-1"/>
            </w:pPr>
          </w:p>
          <w:p w:rsidR="00C80A6F" w:rsidRPr="00186BFD" w:rsidRDefault="00082242" w:rsidP="006261EC">
            <w:pPr>
              <w:ind w:right="-1"/>
            </w:pPr>
            <w:r>
              <w:t>Принятие ответственного решения</w:t>
            </w:r>
          </w:p>
        </w:tc>
        <w:tc>
          <w:tcPr>
            <w:tcW w:w="4835" w:type="dxa"/>
            <w:vMerge/>
          </w:tcPr>
          <w:p w:rsidR="00C80A6F" w:rsidRPr="00186BFD" w:rsidRDefault="00C80A6F" w:rsidP="006261EC">
            <w:pPr>
              <w:ind w:right="-1"/>
            </w:pPr>
          </w:p>
        </w:tc>
      </w:tr>
      <w:tr w:rsidR="00FB2608" w:rsidRPr="00186BFD" w:rsidTr="004177F5">
        <w:trPr>
          <w:trHeight w:val="723"/>
        </w:trPr>
        <w:tc>
          <w:tcPr>
            <w:tcW w:w="10140" w:type="dxa"/>
            <w:gridSpan w:val="3"/>
          </w:tcPr>
          <w:p w:rsidR="00FB2608" w:rsidRPr="00186BFD" w:rsidRDefault="00FB2608" w:rsidP="00FB2608">
            <w:r w:rsidRPr="00186BFD">
              <w:lastRenderedPageBreak/>
              <w:t xml:space="preserve">ОК </w:t>
            </w:r>
            <w:r>
              <w:t xml:space="preserve">4. </w:t>
            </w:r>
            <w:r w:rsidRPr="00E659CF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B2608" w:rsidRPr="00186BFD" w:rsidTr="004177F5">
        <w:trPr>
          <w:trHeight w:val="704"/>
        </w:trPr>
        <w:tc>
          <w:tcPr>
            <w:tcW w:w="10140" w:type="dxa"/>
            <w:gridSpan w:val="3"/>
          </w:tcPr>
          <w:p w:rsidR="00FB2608" w:rsidRPr="00186BFD" w:rsidRDefault="00FB2608" w:rsidP="004177F5">
            <w:pPr>
              <w:ind w:right="-1"/>
              <w:rPr>
                <w:i/>
              </w:rPr>
            </w:pPr>
            <w:r w:rsidRPr="00186BFD">
              <w:rPr>
                <w:i/>
              </w:rPr>
              <w:t>Скорректированная формулировка</w:t>
            </w:r>
            <w:proofErr w:type="gramStart"/>
            <w:r>
              <w:rPr>
                <w:i/>
              </w:rPr>
              <w:t xml:space="preserve">:. </w:t>
            </w:r>
            <w:proofErr w:type="gramEnd"/>
          </w:p>
        </w:tc>
      </w:tr>
      <w:tr w:rsidR="00FB2608" w:rsidRPr="00186BFD" w:rsidTr="004177F5">
        <w:tc>
          <w:tcPr>
            <w:tcW w:w="5299" w:type="dxa"/>
          </w:tcPr>
          <w:p w:rsidR="00FB2608" w:rsidRPr="00186BFD" w:rsidRDefault="00FB2608" w:rsidP="00DE5CDE">
            <w:pPr>
              <w:ind w:right="-1"/>
              <w:jc w:val="center"/>
              <w:rPr>
                <w:i/>
              </w:rPr>
            </w:pPr>
            <w:r w:rsidRPr="00186BFD">
              <w:rPr>
                <w:i/>
              </w:rPr>
              <w:t>Примеры образовательных ситуаций для формирующего оценивания</w:t>
            </w:r>
          </w:p>
        </w:tc>
        <w:tc>
          <w:tcPr>
            <w:tcW w:w="4841" w:type="dxa"/>
            <w:gridSpan w:val="2"/>
          </w:tcPr>
          <w:p w:rsidR="00FB2608" w:rsidRPr="00186BFD" w:rsidRDefault="00FB2608" w:rsidP="00DE5CDE">
            <w:pPr>
              <w:ind w:right="-1"/>
              <w:jc w:val="center"/>
              <w:rPr>
                <w:i/>
              </w:rPr>
            </w:pPr>
            <w:r w:rsidRPr="00186BFD">
              <w:rPr>
                <w:i/>
              </w:rPr>
              <w:t>Деятельность обучающегося в рамках процедуры суммирующего оценивания</w:t>
            </w:r>
          </w:p>
        </w:tc>
      </w:tr>
      <w:tr w:rsidR="004177F5" w:rsidRPr="00186BFD" w:rsidTr="004177F5">
        <w:trPr>
          <w:trHeight w:val="445"/>
        </w:trPr>
        <w:tc>
          <w:tcPr>
            <w:tcW w:w="5299" w:type="dxa"/>
          </w:tcPr>
          <w:p w:rsidR="004177F5" w:rsidRPr="00186BFD" w:rsidRDefault="004177F5" w:rsidP="00DE5CDE">
            <w:pPr>
              <w:ind w:right="-1"/>
            </w:pPr>
          </w:p>
        </w:tc>
        <w:tc>
          <w:tcPr>
            <w:tcW w:w="4841" w:type="dxa"/>
            <w:gridSpan w:val="2"/>
            <w:vMerge w:val="restart"/>
          </w:tcPr>
          <w:p w:rsidR="004177F5" w:rsidRDefault="004177F5" w:rsidP="00DE5CDE">
            <w:r>
              <w:t xml:space="preserve"> Студент </w:t>
            </w:r>
            <w:r w:rsidRPr="00695D2B">
              <w:t>формулирует вопросы, нацеленные на получение недостающей информации</w:t>
            </w:r>
            <w:r>
              <w:t xml:space="preserve">. </w:t>
            </w:r>
          </w:p>
          <w:p w:rsidR="004177F5" w:rsidRPr="00695D2B" w:rsidRDefault="004177F5" w:rsidP="004177F5">
            <w:pPr>
              <w:rPr>
                <w:b/>
                <w:u w:val="single"/>
              </w:rPr>
            </w:pPr>
            <w:r>
              <w:t>Использует дополнительные источники информации необходимые для достижения конкретных результатов. Анализирует различные источники информации.</w:t>
            </w:r>
          </w:p>
        </w:tc>
      </w:tr>
      <w:tr w:rsidR="004177F5" w:rsidRPr="00186BFD" w:rsidTr="004177F5">
        <w:trPr>
          <w:trHeight w:val="449"/>
        </w:trPr>
        <w:tc>
          <w:tcPr>
            <w:tcW w:w="5299" w:type="dxa"/>
          </w:tcPr>
          <w:p w:rsidR="004177F5" w:rsidRPr="00186BFD" w:rsidRDefault="004177F5" w:rsidP="00DE5CDE">
            <w:pPr>
              <w:ind w:right="-1"/>
            </w:pPr>
          </w:p>
        </w:tc>
        <w:tc>
          <w:tcPr>
            <w:tcW w:w="4841" w:type="dxa"/>
            <w:gridSpan w:val="2"/>
            <w:vMerge/>
          </w:tcPr>
          <w:p w:rsidR="004177F5" w:rsidRPr="00186BFD" w:rsidRDefault="004177F5" w:rsidP="00DE5CDE">
            <w:pPr>
              <w:ind w:right="-1"/>
            </w:pPr>
          </w:p>
        </w:tc>
      </w:tr>
    </w:tbl>
    <w:p w:rsidR="00BB71B0" w:rsidRDefault="00BB71B0" w:rsidP="00BB71B0">
      <w:pPr>
        <w:ind w:right="-1" w:firstLine="709"/>
      </w:pPr>
    </w:p>
    <w:p w:rsidR="00A9791B" w:rsidRDefault="00A9791B" w:rsidP="00BB71B0">
      <w:pPr>
        <w:ind w:right="-1" w:firstLine="709"/>
      </w:pPr>
    </w:p>
    <w:p w:rsidR="00A9791B" w:rsidRDefault="00A9791B" w:rsidP="00BB71B0">
      <w:pPr>
        <w:ind w:right="-1" w:firstLine="709"/>
      </w:pPr>
    </w:p>
    <w:p w:rsidR="00A9791B" w:rsidRDefault="00A9791B" w:rsidP="00BB71B0">
      <w:pPr>
        <w:ind w:right="-1" w:firstLine="709"/>
      </w:pPr>
    </w:p>
    <w:p w:rsidR="00A9791B" w:rsidRDefault="00A9791B" w:rsidP="00BB71B0">
      <w:pPr>
        <w:ind w:right="-1" w:firstLine="709"/>
      </w:pPr>
    </w:p>
    <w:p w:rsidR="00A9791B" w:rsidRDefault="00A9791B" w:rsidP="00BB71B0">
      <w:pPr>
        <w:ind w:right="-1" w:firstLine="709"/>
      </w:pPr>
    </w:p>
    <w:p w:rsidR="006C2741" w:rsidRDefault="006C2741">
      <w:pPr>
        <w:suppressAutoHyphens w:val="0"/>
        <w:spacing w:after="200" w:line="276" w:lineRule="auto"/>
      </w:pPr>
      <w:r>
        <w:br w:type="page"/>
      </w:r>
    </w:p>
    <w:p w:rsidR="00A9791B" w:rsidRDefault="00A9791B" w:rsidP="00BB71B0">
      <w:pPr>
        <w:ind w:right="-1" w:firstLine="709"/>
      </w:pPr>
    </w:p>
    <w:p w:rsidR="00A9791B" w:rsidRDefault="00A9791B" w:rsidP="00BB71B0">
      <w:pPr>
        <w:ind w:right="-1" w:firstLine="709"/>
      </w:pPr>
    </w:p>
    <w:p w:rsidR="00A9791B" w:rsidRDefault="00A9791B" w:rsidP="00A9791B">
      <w:pPr>
        <w:tabs>
          <w:tab w:val="left" w:pos="180"/>
        </w:tabs>
        <w:rPr>
          <w:b/>
          <w:sz w:val="28"/>
          <w:szCs w:val="28"/>
        </w:rPr>
      </w:pPr>
      <w:r>
        <w:t xml:space="preserve">                                             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>Дневник самостоятельной работы:</w:t>
      </w:r>
    </w:p>
    <w:p w:rsidR="00A9791B" w:rsidRDefault="00A9791B" w:rsidP="00A9791B">
      <w:pPr>
        <w:tabs>
          <w:tab w:val="left" w:pos="180"/>
        </w:tabs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0"/>
        <w:gridCol w:w="4716"/>
      </w:tblGrid>
      <w:tr w:rsidR="00A9791B" w:rsidTr="00A9791B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Дата  20.09.2014.</w:t>
            </w:r>
          </w:p>
        </w:tc>
      </w:tr>
      <w:tr w:rsidR="00A9791B" w:rsidTr="00A9791B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91B" w:rsidRDefault="00A9791B">
            <w:pPr>
              <w:pStyle w:val="a3"/>
              <w:tabs>
                <w:tab w:val="left" w:pos="180"/>
                <w:tab w:val="left" w:pos="2520"/>
                <w:tab w:val="left" w:pos="2700"/>
                <w:tab w:val="left" w:pos="2880"/>
              </w:tabs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План работы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91B" w:rsidRDefault="00A9791B">
            <w:pPr>
              <w:pStyle w:val="a3"/>
              <w:tabs>
                <w:tab w:val="left" w:pos="180"/>
              </w:tabs>
              <w:spacing w:after="0"/>
              <w:rPr>
                <w:sz w:val="28"/>
              </w:rPr>
            </w:pPr>
            <w:r>
              <w:rPr>
                <w:sz w:val="28"/>
              </w:rPr>
              <w:t>Итоги работы за день</w:t>
            </w:r>
          </w:p>
        </w:tc>
      </w:tr>
      <w:tr w:rsidR="00A9791B" w:rsidTr="00A9791B">
        <w:trPr>
          <w:trHeight w:val="52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темы:</w:t>
            </w:r>
          </w:p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содержания довузовского  профессионального образования в условиях реализации ФГОС профессионального образования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педагогических технологий</w:t>
            </w:r>
          </w:p>
        </w:tc>
      </w:tr>
      <w:tr w:rsidR="00A9791B" w:rsidTr="00A9791B">
        <w:trPr>
          <w:trHeight w:val="375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22.09.2014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A9791B" w:rsidTr="00A9791B">
        <w:trPr>
          <w:trHeight w:val="448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за день</w:t>
            </w:r>
          </w:p>
        </w:tc>
      </w:tr>
      <w:tr w:rsidR="00A9791B" w:rsidTr="00A9791B">
        <w:trPr>
          <w:trHeight w:val="825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темы:</w:t>
            </w:r>
          </w:p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содержания довузовского  профессионального образования в условиях реализации ФГОС профессионального образования</w:t>
            </w:r>
          </w:p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педагогических технологий по схеме</w:t>
            </w:r>
          </w:p>
        </w:tc>
      </w:tr>
      <w:tr w:rsidR="00A9791B" w:rsidTr="00A9791B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27.09.2014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A9791B" w:rsidTr="00A9791B">
        <w:trPr>
          <w:trHeight w:val="405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за день</w:t>
            </w:r>
          </w:p>
        </w:tc>
      </w:tr>
      <w:tr w:rsidR="00A9791B" w:rsidTr="00A9791B">
        <w:trPr>
          <w:trHeight w:val="570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темы: Нормативно правовые основы модернизации профессионального образования</w:t>
            </w:r>
          </w:p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предложений ФГОС по формированию общих компетенций</w:t>
            </w:r>
          </w:p>
        </w:tc>
      </w:tr>
      <w:tr w:rsidR="00A9791B" w:rsidTr="00A9791B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Дата   03.10.2014</w:t>
            </w:r>
          </w:p>
        </w:tc>
      </w:tr>
      <w:tr w:rsidR="00A9791B" w:rsidTr="00A9791B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91B" w:rsidRDefault="00A9791B">
            <w:pPr>
              <w:pStyle w:val="a3"/>
              <w:tabs>
                <w:tab w:val="left" w:pos="180"/>
                <w:tab w:val="left" w:pos="2520"/>
                <w:tab w:val="left" w:pos="2700"/>
                <w:tab w:val="left" w:pos="2880"/>
              </w:tabs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План работы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91B" w:rsidRDefault="00A9791B">
            <w:pPr>
              <w:pStyle w:val="a3"/>
              <w:tabs>
                <w:tab w:val="left" w:pos="180"/>
              </w:tabs>
              <w:spacing w:after="0"/>
              <w:rPr>
                <w:sz w:val="28"/>
              </w:rPr>
            </w:pPr>
            <w:r>
              <w:rPr>
                <w:sz w:val="28"/>
              </w:rPr>
              <w:t>Итоги работы за день</w:t>
            </w:r>
          </w:p>
        </w:tc>
      </w:tr>
      <w:tr w:rsidR="00A9791B" w:rsidTr="00A9791B">
        <w:trPr>
          <w:trHeight w:val="138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темы: Нормативно правовые основы модернизации профессионального образования</w:t>
            </w:r>
          </w:p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примеров и описание </w:t>
            </w:r>
            <w:proofErr w:type="gramStart"/>
            <w:r>
              <w:rPr>
                <w:sz w:val="28"/>
                <w:szCs w:val="28"/>
              </w:rPr>
              <w:t>деятельности</w:t>
            </w:r>
            <w:proofErr w:type="gramEnd"/>
            <w:r>
              <w:rPr>
                <w:sz w:val="28"/>
                <w:szCs w:val="28"/>
              </w:rPr>
              <w:t xml:space="preserve"> которая может быть организована в рамках процедуры суммирующего оценивания общей компетенции</w:t>
            </w:r>
          </w:p>
        </w:tc>
      </w:tr>
      <w:tr w:rsidR="00A9791B" w:rsidTr="00A9791B">
        <w:trPr>
          <w:trHeight w:val="360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04.10.2014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A9791B" w:rsidTr="00A9791B">
        <w:trPr>
          <w:trHeight w:val="38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за день</w:t>
            </w:r>
          </w:p>
        </w:tc>
      </w:tr>
      <w:tr w:rsidR="00A9791B" w:rsidTr="00A9791B">
        <w:trPr>
          <w:trHeight w:val="560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темы: Управление качеством профессионального образования</w:t>
            </w:r>
          </w:p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дидактических материалов по разработке  КОС</w:t>
            </w:r>
          </w:p>
        </w:tc>
      </w:tr>
      <w:tr w:rsidR="00A9791B" w:rsidTr="00A9791B">
        <w:trPr>
          <w:trHeight w:val="405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08.10.2014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A9791B" w:rsidTr="00A9791B">
        <w:trPr>
          <w:trHeight w:val="433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за день</w:t>
            </w:r>
          </w:p>
        </w:tc>
      </w:tr>
      <w:tr w:rsidR="00A9791B" w:rsidTr="00A9791B">
        <w:trPr>
          <w:trHeight w:val="840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темы: Управление качеством профессионального образования</w:t>
            </w:r>
          </w:p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91B" w:rsidRDefault="00A979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 для формирующего/суммирующего оценивания</w:t>
            </w:r>
          </w:p>
        </w:tc>
      </w:tr>
    </w:tbl>
    <w:p w:rsidR="00A9791B" w:rsidRDefault="00A9791B" w:rsidP="00A9791B">
      <w:pPr>
        <w:tabs>
          <w:tab w:val="left" w:pos="180"/>
        </w:tabs>
        <w:spacing w:line="360" w:lineRule="auto"/>
        <w:ind w:left="720"/>
        <w:rPr>
          <w:sz w:val="28"/>
          <w:szCs w:val="28"/>
        </w:rPr>
      </w:pPr>
    </w:p>
    <w:p w:rsidR="00A9791B" w:rsidRDefault="00A9791B" w:rsidP="00A9791B">
      <w:pPr>
        <w:pStyle w:val="a3"/>
        <w:tabs>
          <w:tab w:val="left" w:pos="180"/>
        </w:tabs>
        <w:spacing w:after="0" w:line="360" w:lineRule="auto"/>
        <w:rPr>
          <w:b/>
        </w:rPr>
      </w:pPr>
      <w:r>
        <w:rPr>
          <w:b/>
        </w:rPr>
        <w:t xml:space="preserve">       </w:t>
      </w:r>
    </w:p>
    <w:p w:rsidR="00A9791B" w:rsidRDefault="00A9791B" w:rsidP="00A9791B">
      <w:pPr>
        <w:pStyle w:val="a3"/>
        <w:tabs>
          <w:tab w:val="left" w:pos="180"/>
        </w:tabs>
        <w:spacing w:after="0" w:line="360" w:lineRule="auto"/>
        <w:rPr>
          <w:b/>
          <w:bCs/>
          <w:sz w:val="28"/>
        </w:rPr>
      </w:pPr>
      <w:r>
        <w:rPr>
          <w:b/>
        </w:rPr>
        <w:t xml:space="preserve">      2. </w:t>
      </w:r>
      <w:r>
        <w:rPr>
          <w:b/>
          <w:sz w:val="28"/>
        </w:rPr>
        <w:t>Краткий о</w:t>
      </w:r>
      <w:r>
        <w:rPr>
          <w:b/>
          <w:bCs/>
          <w:sz w:val="28"/>
        </w:rPr>
        <w:t>тчет слушателя о выполнении самостоятельной работы.</w:t>
      </w:r>
    </w:p>
    <w:p w:rsidR="00A9791B" w:rsidRDefault="00A9791B" w:rsidP="00A9791B">
      <w:pPr>
        <w:pStyle w:val="a3"/>
        <w:tabs>
          <w:tab w:val="left" w:pos="180"/>
        </w:tabs>
        <w:spacing w:after="0" w:line="360" w:lineRule="auto"/>
        <w:rPr>
          <w:bCs/>
          <w:sz w:val="28"/>
        </w:rPr>
      </w:pPr>
      <w:r>
        <w:rPr>
          <w:bCs/>
          <w:sz w:val="28"/>
        </w:rPr>
        <w:t>В период с 15.09.2014 по 10.10.2014    изучены вопросы « Совершенствования довузовского  профессионального  образования в условиях реализации ФГОС профессионального образования». Проводилась работа по материалам презентаций: методического сопровождения реализации ОПОП СПО, материалов модулей «Нормативно-правовые основы модернизации профессионального образования». Изучение материала «Управление качеством профессионального образования». Изучали  педагогические технологии, формирование компетенций и их применение в рамках реализации ФГОС.</w:t>
      </w:r>
    </w:p>
    <w:p w:rsidR="00A9791B" w:rsidRDefault="00A9791B" w:rsidP="00A9791B">
      <w:pPr>
        <w:pStyle w:val="a3"/>
        <w:tabs>
          <w:tab w:val="left" w:pos="180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«____»________________ 2014 г.                       Подпись____________________</w:t>
      </w:r>
    </w:p>
    <w:p w:rsidR="00A9791B" w:rsidRDefault="00A9791B" w:rsidP="00A9791B">
      <w:pPr>
        <w:pStyle w:val="a3"/>
        <w:tabs>
          <w:tab w:val="left" w:pos="180"/>
        </w:tabs>
        <w:spacing w:after="0" w:line="360" w:lineRule="auto"/>
        <w:rPr>
          <w:b/>
          <w:bCs/>
          <w:sz w:val="28"/>
          <w:szCs w:val="28"/>
        </w:rPr>
      </w:pPr>
    </w:p>
    <w:p w:rsidR="00A9791B" w:rsidRDefault="00A9791B" w:rsidP="00A9791B">
      <w:pPr>
        <w:pStyle w:val="a3"/>
        <w:tabs>
          <w:tab w:val="left" w:pos="180"/>
        </w:tabs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3.Заключение руководителя самостоятельной работой слушателя</w:t>
      </w:r>
    </w:p>
    <w:p w:rsidR="00A9791B" w:rsidRDefault="00A9791B" w:rsidP="00A9791B">
      <w:pPr>
        <w:pStyle w:val="a3"/>
        <w:tabs>
          <w:tab w:val="left" w:pos="180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91B" w:rsidRDefault="00A9791B" w:rsidP="00A9791B">
      <w:pPr>
        <w:pStyle w:val="a3"/>
        <w:tabs>
          <w:tab w:val="left" w:pos="180"/>
        </w:tabs>
      </w:pPr>
    </w:p>
    <w:p w:rsidR="00A9791B" w:rsidRDefault="00A9791B" w:rsidP="00A9791B">
      <w:pPr>
        <w:pStyle w:val="a3"/>
        <w:tabs>
          <w:tab w:val="left" w:pos="180"/>
        </w:tabs>
        <w:rPr>
          <w:b/>
          <w:bCs/>
          <w:lang w:val="en-US"/>
        </w:rPr>
      </w:pPr>
      <w:r>
        <w:rPr>
          <w:bCs/>
        </w:rPr>
        <w:t xml:space="preserve"> </w:t>
      </w:r>
      <w:r>
        <w:rPr>
          <w:bCs/>
          <w:sz w:val="28"/>
        </w:rPr>
        <w:t>«____» ______________ 2014г.              Подпись __________________________</w:t>
      </w:r>
    </w:p>
    <w:p w:rsidR="00BB71B0" w:rsidRDefault="00BB71B0"/>
    <w:sectPr w:rsidR="00BB71B0" w:rsidSect="00BB71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1B0"/>
    <w:rsid w:val="00043C60"/>
    <w:rsid w:val="00082242"/>
    <w:rsid w:val="0011617A"/>
    <w:rsid w:val="001602A5"/>
    <w:rsid w:val="002C0C4A"/>
    <w:rsid w:val="00376A49"/>
    <w:rsid w:val="003A6C5F"/>
    <w:rsid w:val="004177F5"/>
    <w:rsid w:val="004A7DC9"/>
    <w:rsid w:val="0050185F"/>
    <w:rsid w:val="005E1020"/>
    <w:rsid w:val="00623529"/>
    <w:rsid w:val="00626AE5"/>
    <w:rsid w:val="006C2741"/>
    <w:rsid w:val="00700282"/>
    <w:rsid w:val="007162CA"/>
    <w:rsid w:val="007D26B2"/>
    <w:rsid w:val="00832803"/>
    <w:rsid w:val="009357F2"/>
    <w:rsid w:val="009C1140"/>
    <w:rsid w:val="00A9791B"/>
    <w:rsid w:val="00B12CBC"/>
    <w:rsid w:val="00B3558A"/>
    <w:rsid w:val="00BB71B0"/>
    <w:rsid w:val="00C27B42"/>
    <w:rsid w:val="00C80A6F"/>
    <w:rsid w:val="00D2065C"/>
    <w:rsid w:val="00D3262A"/>
    <w:rsid w:val="00D55694"/>
    <w:rsid w:val="00DB34B9"/>
    <w:rsid w:val="00DB5F67"/>
    <w:rsid w:val="00E62A96"/>
    <w:rsid w:val="00EC5679"/>
    <w:rsid w:val="00FB2608"/>
    <w:rsid w:val="00FE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9791B"/>
    <w:pPr>
      <w:spacing w:after="120"/>
    </w:pPr>
  </w:style>
  <w:style w:type="character" w:customStyle="1" w:styleId="a4">
    <w:name w:val="Основной текст Знак"/>
    <w:basedOn w:val="a0"/>
    <w:link w:val="a3"/>
    <w:rsid w:val="00A979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A62B-4389-4978-8B69-D24777E0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Светланка</cp:lastModifiedBy>
  <cp:revision>4</cp:revision>
  <dcterms:created xsi:type="dcterms:W3CDTF">2014-09-29T16:29:00Z</dcterms:created>
  <dcterms:modified xsi:type="dcterms:W3CDTF">2014-09-29T16:30:00Z</dcterms:modified>
</cp:coreProperties>
</file>