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B5" w:rsidRPr="00E424B5" w:rsidRDefault="00E424B5" w:rsidP="00E424B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 w:rsidRPr="00E424B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"А ну-ка, парни!"</w:t>
      </w:r>
    </w:p>
    <w:p w:rsidR="00E424B5" w:rsidRPr="00E424B5" w:rsidRDefault="00105EAB" w:rsidP="00E424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A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Цель: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патриотическое воспитание подрастающего поколения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 xml:space="preserve">Мероприятие проводится в период месячника </w:t>
      </w:r>
      <w:proofErr w:type="spellStart"/>
      <w:proofErr w:type="gramStart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оборонно</w:t>
      </w:r>
      <w:proofErr w:type="spellEnd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 xml:space="preserve"> – спортивной</w:t>
      </w:r>
      <w:proofErr w:type="gramEnd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работы. Приурочено </w:t>
      </w:r>
      <w:proofErr w:type="gramStart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к</w:t>
      </w:r>
      <w:proofErr w:type="gramEnd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 xml:space="preserve"> Дню защитника Отечества.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Задачи: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-  пропаганда занятий спортом, службы в армии;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-  воспитание решительности, смелости, находчивости и коллективизма;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-  развитие физических качеств: быстроты, ловкости и силы через соревновательную и игровую деятельность.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Место проведения: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спортивный зал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Участники соревнований: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все юноши старших классов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Оформление зала: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на противоположной от входа стороне зала – плакат: «Вперед мальчишки», на боковых сторонах – воздушные шары, плакаты с пословицами и высказываниями о воинской службе.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Награждение: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команды,   занявшие призовые места, награждаются почетными грамотами. За первое место – денежной премией.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Инвентарь: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 xml:space="preserve">гимнастические палки, гимнастические скамейки, мешки, магазины, автоматы с учебными патронами – 2 шт., макеты учебных автоматов – 2 </w:t>
      </w:r>
      <w:proofErr w:type="spellStart"/>
      <w:proofErr w:type="gramStart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шт</w:t>
      </w:r>
      <w:proofErr w:type="spellEnd"/>
      <w:proofErr w:type="gramEnd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, общевойсковой защитный комплект – 2 шт., саперная лопатка – 2 шт., перекладина.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Материальное обеспечение команды: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противогазы на каждого, ремень поясной, авторучка, блокнот.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Дата проведения: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 22 февраля, 15:00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Область применения: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Материалы мероприятия могут быть использованы как форма внеклассной работы в общеобразовательных учебных заведениях, для проведения интегрированных уроков по физкультуре и ОБЖ.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Ожидаемые полученные результаты: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 xml:space="preserve">В школе существует традиция проведения таких конкурсных испытаний для мальчиков, начиная со 2 по 11 класс. </w:t>
      </w:r>
      <w:proofErr w:type="gramStart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Во 2 – 4 классах – «Вперед, мальчишки!»; в 5-6 классах «Рыцарские состязания»; 7-8 классах – «Годен к строевой» и в 9-11 классах – «А ну – кА, парни!».</w:t>
      </w:r>
      <w:proofErr w:type="gramEnd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Программа составляется с учетом возрастных особенностей. Дети получают и совершенствуют навыки по физкультуре и ОБЖ не только в ходе соревнований, но и в период подготовки к ним.  Мальчики приобретают также умения, не предусмотренные школьной программой.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Построение участников в одну шеренгу. Предоставляется слово – напутствие ветерану Великой отечественной войны, участнику боевых действий в Чечне и директору школы. Осуществляется жеребьевка.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Программа конкурса: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1. Эстафета «Переправа».</w:t>
      </w:r>
      <w:r w:rsidRPr="00E424B5">
        <w:rPr>
          <w:rFonts w:ascii="Helvetica" w:eastAsia="Times New Roman" w:hAnsi="Helvetica" w:cs="Helvetica"/>
          <w:color w:val="333333"/>
          <w:sz w:val="20"/>
        </w:rPr>
        <w:t>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Участники держат в руках, стоя в одной шеренге, последовательно гимнастические палки. Впереди стоящий участник забирается на первую гимнастическую палку, переходит на следующую и забирает первую. Преодолев последнюю палку, спрыгивает на пол и передает один конец палки последнему, второй забирает сам. Тоже </w:t>
      </w:r>
      <w:proofErr w:type="gramStart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самое</w:t>
      </w:r>
      <w:proofErr w:type="gramEnd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 xml:space="preserve"> повторяет оказавшийся впереди участник. Задание выполняется до момента пересечения первым участником средней линии зала.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2. Эстафета  «Комбинированная».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Состоит из 6 этапов, которые преодолевает каждый участник: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1 этап – передвижение по параллельным гимнастическим скамейкам. </w:t>
      </w:r>
      <w:proofErr w:type="gramStart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Упор</w:t>
      </w:r>
      <w:proofErr w:type="gramEnd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 xml:space="preserve"> лежа на двух параллельно расположенных гимнастических скамейках, ноги на гимнастической палке (один конец которой на одной, другой на другой скамейках). Участник передвигается до края скамейки.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2 этап – «Мышеловка». Участник преодолевает туннель в форме чулка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3 этап – забраться на гимнастическую стенку, дотронутся до последней перекладины и спуститься 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вниз.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4 этап – надеть противогаз.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5 этап – залезть в мешок.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6 этап – прыжками в мешке и противогазе на финиш.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3. Эстафета  «Военизированная».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Участники расположены каждый на своем этапе. После выполнения заданий передают эстафету следующему.</w:t>
      </w: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 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1 этап – снаряжение магазина учебными патронами.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2 этап – разборка и сборка автомата.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3 этап – надевание ОЗК.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4 этап – положить в чехол, вдеть ремень и приторочить малую саперную лопатку.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5 этап – разложить по порядку погоны с воинскими званиями (5 званий). Задание указано в билете.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4. Конкурс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«Письмо маме». В стихотворной форме, используя заданные рифмы нужно сочинить оригинальное письмо солдата к маме. Командам дается 5 минут на выполнение задания. Рифмы:</w:t>
      </w:r>
      <w:r w:rsidRPr="00E424B5">
        <w:rPr>
          <w:rFonts w:ascii="Helvetica" w:eastAsia="Times New Roman" w:hAnsi="Helvetica" w:cs="Helvetica"/>
          <w:color w:val="333333"/>
          <w:sz w:val="20"/>
        </w:rPr>
        <w:t> 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Солдат – автомат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Скука – наука</w:t>
      </w:r>
      <w:proofErr w:type="gramStart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З</w:t>
      </w:r>
      <w:proofErr w:type="gramEnd"/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аставили – оставили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Ночь – прочь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5.</w:t>
      </w:r>
      <w:r w:rsidRPr="00E424B5">
        <w:rPr>
          <w:rFonts w:ascii="Helvetica" w:eastAsia="Times New Roman" w:hAnsi="Helvetica" w:cs="Helvetica"/>
          <w:color w:val="333333"/>
          <w:sz w:val="20"/>
        </w:rPr>
        <w:t> </w:t>
      </w:r>
      <w:r w:rsidRPr="00E424B5">
        <w:rPr>
          <w:rFonts w:ascii="Helvetica" w:eastAsia="Times New Roman" w:hAnsi="Helvetica" w:cs="Helvetica"/>
          <w:b/>
          <w:bCs/>
          <w:color w:val="333333"/>
          <w:sz w:val="20"/>
        </w:rPr>
        <w:t>Испытание «Юные богатыри»</w:t>
      </w:r>
    </w:p>
    <w:p w:rsidR="00E424B5" w:rsidRPr="00E424B5" w:rsidRDefault="00E424B5" w:rsidP="00E424B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t>1-ый – подтягивание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2-ой – поднос ног к перекладине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3-ий – подъем силой</w:t>
      </w:r>
      <w:r w:rsidRPr="00E424B5">
        <w:rPr>
          <w:rFonts w:ascii="Helvetica" w:eastAsia="Times New Roman" w:hAnsi="Helvetica" w:cs="Helvetica"/>
          <w:color w:val="333333"/>
          <w:sz w:val="20"/>
          <w:szCs w:val="20"/>
        </w:rPr>
        <w:br/>
        <w:t>4-ый – подъем переворотом</w:t>
      </w:r>
    </w:p>
    <w:p w:rsidR="00DB2043" w:rsidRDefault="00DB2043"/>
    <w:sectPr w:rsidR="00DB2043" w:rsidSect="0010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800"/>
    <w:multiLevelType w:val="multilevel"/>
    <w:tmpl w:val="A14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4B5"/>
    <w:rsid w:val="00105EAB"/>
    <w:rsid w:val="008D3391"/>
    <w:rsid w:val="00DB2043"/>
    <w:rsid w:val="00E4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AB"/>
  </w:style>
  <w:style w:type="paragraph" w:styleId="1">
    <w:name w:val="heading 1"/>
    <w:basedOn w:val="a"/>
    <w:link w:val="10"/>
    <w:uiPriority w:val="9"/>
    <w:qFormat/>
    <w:rsid w:val="00E4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424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4B5"/>
  </w:style>
  <w:style w:type="character" w:styleId="a4">
    <w:name w:val="Emphasis"/>
    <w:basedOn w:val="a0"/>
    <w:uiPriority w:val="20"/>
    <w:qFormat/>
    <w:rsid w:val="00E424B5"/>
    <w:rPr>
      <w:i/>
      <w:iCs/>
    </w:rPr>
  </w:style>
  <w:style w:type="paragraph" w:styleId="a5">
    <w:name w:val="Normal (Web)"/>
    <w:basedOn w:val="a"/>
    <w:uiPriority w:val="99"/>
    <w:semiHidden/>
    <w:unhideWhenUsed/>
    <w:rsid w:val="00E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42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5</cp:revision>
  <dcterms:created xsi:type="dcterms:W3CDTF">2014-02-21T15:47:00Z</dcterms:created>
  <dcterms:modified xsi:type="dcterms:W3CDTF">2014-09-21T07:39:00Z</dcterms:modified>
</cp:coreProperties>
</file>