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8" w:type="pct"/>
        <w:tblCellSpacing w:w="0" w:type="dxa"/>
        <w:tblInd w:w="-276" w:type="dxa"/>
        <w:shd w:val="clear" w:color="auto" w:fill="FFFFFF"/>
        <w:tblCellMar>
          <w:left w:w="0" w:type="dxa"/>
          <w:right w:w="0" w:type="dxa"/>
        </w:tblCellMar>
        <w:tblLook w:val="04A0"/>
      </w:tblPr>
      <w:tblGrid>
        <w:gridCol w:w="17046"/>
        <w:gridCol w:w="6"/>
      </w:tblGrid>
      <w:tr w:rsidR="00F451F3" w:rsidRPr="00F451F3" w:rsidTr="00F451F3">
        <w:trPr>
          <w:trHeight w:val="31680"/>
          <w:tblCellSpacing w:w="0" w:type="dxa"/>
        </w:trPr>
        <w:tc>
          <w:tcPr>
            <w:tcW w:w="16770" w:type="dxa"/>
            <w:shd w:val="clear" w:color="auto" w:fill="FFFFFF"/>
            <w:tcMar>
              <w:top w:w="0" w:type="dxa"/>
              <w:left w:w="150" w:type="dxa"/>
              <w:bottom w:w="0" w:type="dxa"/>
              <w:right w:w="150" w:type="dxa"/>
            </w:tcMar>
            <w:hideMark/>
          </w:tcPr>
          <w:tbl>
            <w:tblPr>
              <w:tblW w:w="16470" w:type="dxa"/>
              <w:tblCellSpacing w:w="0" w:type="dxa"/>
              <w:tblInd w:w="276" w:type="dxa"/>
              <w:tblCellMar>
                <w:top w:w="45" w:type="dxa"/>
                <w:left w:w="45" w:type="dxa"/>
                <w:bottom w:w="45" w:type="dxa"/>
                <w:right w:w="45" w:type="dxa"/>
              </w:tblCellMar>
              <w:tblLook w:val="04A0"/>
            </w:tblPr>
            <w:tblGrid>
              <w:gridCol w:w="16470"/>
            </w:tblGrid>
            <w:tr w:rsidR="00F451F3" w:rsidRPr="00F451F3" w:rsidTr="00F451F3">
              <w:trPr>
                <w:tblCellSpacing w:w="0" w:type="dxa"/>
              </w:trPr>
              <w:tc>
                <w:tcPr>
                  <w:tcW w:w="0" w:type="auto"/>
                  <w:tcBorders>
                    <w:top w:val="nil"/>
                    <w:left w:val="nil"/>
                    <w:bottom w:val="nil"/>
                    <w:right w:val="nil"/>
                  </w:tcBorders>
                  <w:vAlign w:val="center"/>
                  <w:hideMark/>
                </w:tcPr>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9B0000"/>
                      <w:sz w:val="24"/>
                      <w:szCs w:val="24"/>
                    </w:rPr>
                    <w:t>Уважаемые родители!</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9B0000"/>
                      <w:sz w:val="24"/>
                      <w:szCs w:val="24"/>
                    </w:rPr>
                    <w:t>Приход ребенка в детский сад может стать для него </w:t>
                  </w:r>
                  <w:r w:rsidRPr="00F451F3">
                    <w:rPr>
                      <w:rFonts w:ascii="Times New Roman" w:eastAsia="Times New Roman" w:hAnsi="Times New Roman" w:cs="Times New Roman"/>
                      <w:color w:val="9B0000"/>
                      <w:sz w:val="24"/>
                      <w:szCs w:val="24"/>
                    </w:rPr>
                    <w:br/>
                    <w:t>радостным событием в его жизни, если Вы ему вовремя поможете.</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400080"/>
                      <w:sz w:val="24"/>
                      <w:szCs w:val="24"/>
                    </w:rPr>
                    <w:t>Приучайте ребенка к режиму</w:t>
                  </w: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Очень важно оздоровить малыша. За один—два месяца до начала посещения детского сада надо пройти осмотр у врачей-специалистов (невропатолог, хирург, отоларинголог), сдать необходимые анализы. Если выявится, что Ваш ребенок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ребенок как можно больше был на свежем воздухе (не менее четырех часов зимой и весь световой день летом),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ребенку протертую пищу.</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400080"/>
                      <w:sz w:val="24"/>
                      <w:szCs w:val="24"/>
                    </w:rPr>
                    <w:t>Как управляться с одеждой самостоятельно?</w:t>
                  </w: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Позаботьтесь о том, чтобы все вещи были максимально простыми и удобными, без лишних застежек и пуговиц, обувь на липучках или на молниях. Освоить шнурки ребенку трудно, поэтому пусть учится завязывать их дома без спешки. Шапку и шарф лучше заменить шапкой-шлемом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lastRenderedPageBreak/>
                    <w:t xml:space="preserve">     Чтобы ребенку было легко убирать свои вещи, позаботьтесь о петельках на одежде, удобных для ребенка. Сделайте маркировку одежды. Целесообразно указать не только имя и фамилию ребенка, но и условный символ (цветок, бабочка, шарик, мяч и т.п.), познакомить с ним малыша, чтобы он легко узнавал свою одежду. Дома организуйте вешалку для верхней одежды так, чтобы она была доступна </w:t>
                  </w:r>
                  <w:proofErr w:type="gramStart"/>
                  <w:r w:rsidRPr="00F451F3">
                    <w:rPr>
                      <w:rFonts w:ascii="Times New Roman" w:eastAsia="Times New Roman" w:hAnsi="Times New Roman" w:cs="Times New Roman"/>
                      <w:sz w:val="24"/>
                      <w:szCs w:val="24"/>
                    </w:rPr>
                    <w:t>малышу</w:t>
                  </w:r>
                  <w:proofErr w:type="gramEnd"/>
                  <w:r w:rsidRPr="00F451F3">
                    <w:rPr>
                      <w:rFonts w:ascii="Times New Roman" w:eastAsia="Times New Roman" w:hAnsi="Times New Roman" w:cs="Times New Roman"/>
                      <w:sz w:val="24"/>
                      <w:szCs w:val="24"/>
                    </w:rPr>
                    <w:t xml:space="preserve">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 одежду, которую вы приготовили. Стремитесь, чтобы ребенок знал названия одежды, правильно указывал на нее. Когда ребенок одевается или раздевается, постарайтесь находиться рядом с ним. Поощряйте, используйте игровые приемы (мишка смотрит, как ты сам одеваешься, хочет у тебя научиться). 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упражнений. Предоставьте ребенку возможность овладевать необходимыми навыками.</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400080"/>
                      <w:sz w:val="24"/>
                      <w:szCs w:val="24"/>
                    </w:rPr>
                    <w:t>Наблюдайте за тем, как у него складываются необходимые </w:t>
                  </w:r>
                  <w:r w:rsidRPr="00F451F3">
                    <w:rPr>
                      <w:rFonts w:ascii="Times New Roman" w:eastAsia="Times New Roman" w:hAnsi="Times New Roman" w:cs="Times New Roman"/>
                      <w:color w:val="400080"/>
                      <w:sz w:val="24"/>
                      <w:szCs w:val="24"/>
                    </w:rPr>
                    <w:br/>
                    <w:t>умения и навыки</w:t>
                  </w: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roofErr w:type="gramStart"/>
                  <w:r w:rsidRPr="00F451F3">
                    <w:rPr>
                      <w:rFonts w:ascii="Times New Roman" w:eastAsia="Times New Roman" w:hAnsi="Times New Roman" w:cs="Times New Roman"/>
                      <w:sz w:val="24"/>
                      <w:szCs w:val="24"/>
                    </w:rPr>
                    <w:t>Культурно-гигиенические навыки: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roofErr w:type="gramEnd"/>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xml:space="preserve">     Культура поведения: здороваться и прощаться </w:t>
                  </w:r>
                  <w:proofErr w:type="gramStart"/>
                  <w:r w:rsidRPr="00F451F3">
                    <w:rPr>
                      <w:rFonts w:ascii="Times New Roman" w:eastAsia="Times New Roman" w:hAnsi="Times New Roman" w:cs="Times New Roman"/>
                      <w:sz w:val="24"/>
                      <w:szCs w:val="24"/>
                    </w:rPr>
                    <w:t>со</w:t>
                  </w:r>
                  <w:proofErr w:type="gramEnd"/>
                  <w:r w:rsidRPr="00F451F3">
                    <w:rPr>
                      <w:rFonts w:ascii="Times New Roman" w:eastAsia="Times New Roman" w:hAnsi="Times New Roman" w:cs="Times New Roman"/>
                      <w:sz w:val="24"/>
                      <w:szCs w:val="24"/>
                    </w:rPr>
                    <w:t xml:space="preserve"> взрослыми, сверстниками; употреблять слова, выражающие просьбу, благодарность (спасибо, пожалуйста); выполнять элементарные правила культурного поведения на улице и в помещении; не топтать зеленые насаждения, бросать мусор в предназначенные для этого места; аккуратно пользоваться туалетом, умывальником; не выходить из-за стола, не окончив еды, после нее говорить </w:t>
                  </w:r>
                  <w:r w:rsidRPr="00F451F3">
                    <w:rPr>
                      <w:rFonts w:ascii="Times New Roman" w:eastAsia="Times New Roman" w:hAnsi="Times New Roman" w:cs="Times New Roman"/>
                      <w:sz w:val="24"/>
                      <w:szCs w:val="24"/>
                    </w:rPr>
                    <w:lastRenderedPageBreak/>
                    <w:t>«спасибо»; не кричать, не мешать другим детям во время игр, за столом, в спальне, при одевании и раздевании.</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400080"/>
                      <w:sz w:val="24"/>
                      <w:szCs w:val="24"/>
                    </w:rPr>
                    <w:t>Взаимоотношения со сверстниками и взрослыми </w:t>
                  </w: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Проявлять внимание,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няню, знать свое имя; бережно относиться к вещам и игрушкам.</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Игра: спокойно и самостоятельно играть; доброжелательно и с симпатией относиться к товарищам по игре; играть вместе с другими детьми, совместно с другими детьми пользоваться игрушками.</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400080"/>
                      <w:sz w:val="24"/>
                      <w:szCs w:val="24"/>
                    </w:rPr>
                    <w:t>Собираясь в детский сад</w:t>
                  </w: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С воспитателем группы, куда поступит малыш нужно познакомиться заранее, сообщить ему, каким ласковым словом (именем) называют ребенка дома, рассказать о его привычках, особенностях поведения и других подробностях домашней жизни. Следует приучать ребенка к новой обстановке постепенно: в первый день оставить его всего на два-три часа, потом до обеда, несколько дней забирать после обеда так, чтобы он освоился и привык без большого напряжения и срывов.</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Необходимо и в выходные дни, когда ребенок дома, придерживаться режима дня, принятого в саду. Резкие изменения режима даже на протяжении нескольких дней выбивают ребенка из привычного ритма, вновь и вновь требуют от него перестройки, а это дается ему с большими трудностями, вызывает излишнюю нервозность.</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lastRenderedPageBreak/>
                    <w:t>     Если у ребенка к моменту поступления в дошкольное учреждение сохранилась привычка к укачиванию, сосанию пустышки во время игры и т.д., то отучать от нее надо постепенно, сначала дома, а потом уже в саду, договорившись с персоналом.</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Малыш может принести в группу любимые игрушки, книжки или милые пустячки, с которыми он не расстается. Это поможет ребенку легче и безболезненнее привыкнуть к дошкольному учреждению, и скоро малыш с удовольствием будет посещать детский сад, ждать встречи с новыми друзьями, игрушками.</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400080"/>
                      <w:sz w:val="24"/>
                      <w:szCs w:val="24"/>
                    </w:rPr>
                    <w:t>Приготовьте «приданое» для ребенка</w:t>
                  </w: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Чтобы ребенок комфортно себя чувствовал, первое время он может брать с собой из дома в детский сад игрушку, которой «покажет», где его кроватка, стол, какие игрушки в группе, познакомит с детьми. Кроме того, в нашем детском саду существует традиция, которая помогает детям пережить разлуку с любимыми и близкими людьми. Она заключается в следующем: каждый ребенок приносит из дома альбом с тремя-четырьмя фотографиями, где изображены родители, ребенок с любимыми животными или игрушкой. Этот альбом постоянно находится в группе, постепенно пополняется фотографиями ребенка в детском саду. А пока ему приятно в часы разлуки взглянуть на маму и папу, убедиться, что они как будто рядом.</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color w:val="400080"/>
                      <w:sz w:val="24"/>
                      <w:szCs w:val="24"/>
                    </w:rPr>
                    <w:t>Это помогает дождаться прихода родителей!</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proofErr w:type="gramStart"/>
                  <w:r w:rsidRPr="00F451F3">
                    <w:rPr>
                      <w:rFonts w:ascii="Times New Roman" w:eastAsia="Times New Roman" w:hAnsi="Times New Roman" w:cs="Times New Roman"/>
                      <w:sz w:val="24"/>
                      <w:szCs w:val="24"/>
                    </w:rPr>
                    <w:t>Кроме этого, необходимо подготовить для детского сада следующее: сменную обувь (туфельки на каблучке, с удобной застежкой), обувь для музыкальных занятий, два носовых платка, расческу, запасные комплекты нижнего белья (трусики, колготки, майку, если потливый ребенок), запасную рубашку или платье, если ребенок во время еды нечаянно испачкает одежду, пустой мешок для испачканной одежды, запасная одежда находится в мешочке на вешалке в шкафчике</w:t>
                  </w:r>
                  <w:proofErr w:type="gramEnd"/>
                  <w:r w:rsidRPr="00F451F3">
                    <w:rPr>
                      <w:rFonts w:ascii="Times New Roman" w:eastAsia="Times New Roman" w:hAnsi="Times New Roman" w:cs="Times New Roman"/>
                      <w:sz w:val="24"/>
                      <w:szCs w:val="24"/>
                    </w:rPr>
                    <w:t xml:space="preserve"> ребенка.</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lastRenderedPageBreak/>
                    <w:t> </w:t>
                  </w:r>
                </w:p>
                <w:p w:rsidR="00F451F3" w:rsidRPr="00F451F3" w:rsidRDefault="00F451F3" w:rsidP="00144926">
                  <w:pPr>
                    <w:pStyle w:val="1"/>
                    <w:rPr>
                      <w:rFonts w:ascii="Times New Roman" w:eastAsia="Times New Roman" w:hAnsi="Times New Roman" w:cs="Times New Roman"/>
                      <w:sz w:val="24"/>
                      <w:szCs w:val="24"/>
                    </w:rPr>
                  </w:pPr>
                  <w:r w:rsidRPr="00F451F3">
                    <w:rPr>
                      <w:rFonts w:ascii="Times New Roman" w:eastAsia="Times New Roman" w:hAnsi="Times New Roman" w:cs="Times New Roman"/>
                      <w:sz w:val="24"/>
                      <w:szCs w:val="24"/>
                    </w:rPr>
                    <w:t>    </w:t>
                  </w:r>
                  <w:r w:rsidRPr="00F451F3">
                    <w:rPr>
                      <w:rFonts w:ascii="Times New Roman" w:eastAsia="Times New Roman" w:hAnsi="Times New Roman" w:cs="Times New Roman"/>
                      <w:color w:val="400080"/>
                      <w:sz w:val="24"/>
                      <w:szCs w:val="24"/>
                    </w:rPr>
                    <w:t> Мы желаем вам успехов в подготовке к такому важному и волнующему периоду в жизни малыша – это означает, что он взрослеет.</w:t>
                  </w:r>
                </w:p>
              </w:tc>
            </w:tr>
          </w:tbl>
          <w:p w:rsidR="00F451F3" w:rsidRPr="00F451F3" w:rsidRDefault="00F451F3" w:rsidP="00144926">
            <w:pPr>
              <w:pStyle w:val="1"/>
              <w:rPr>
                <w:rFonts w:ascii="Times New Roman" w:eastAsia="Times New Roman" w:hAnsi="Times New Roman" w:cs="Times New Roman"/>
                <w:color w:val="9B0000"/>
                <w:sz w:val="20"/>
                <w:szCs w:val="20"/>
              </w:rPr>
            </w:pPr>
          </w:p>
        </w:tc>
        <w:tc>
          <w:tcPr>
            <w:tcW w:w="0" w:type="auto"/>
            <w:shd w:val="clear" w:color="auto" w:fill="FFFFFF"/>
            <w:hideMark/>
          </w:tcPr>
          <w:p w:rsidR="00F451F3" w:rsidRPr="00F451F3" w:rsidRDefault="00F451F3" w:rsidP="00144926">
            <w:pPr>
              <w:pStyle w:val="1"/>
              <w:rPr>
                <w:rFonts w:ascii="Arial" w:eastAsia="Times New Roman" w:hAnsi="Arial" w:cs="Arial"/>
                <w:sz w:val="20"/>
                <w:szCs w:val="20"/>
              </w:rPr>
            </w:pPr>
          </w:p>
        </w:tc>
      </w:tr>
    </w:tbl>
    <w:p w:rsidR="00076BC5" w:rsidRPr="00F451F3" w:rsidRDefault="00076BC5" w:rsidP="00F451F3"/>
    <w:sectPr w:rsidR="00076BC5" w:rsidRPr="00F451F3" w:rsidSect="00F451F3">
      <w:pgSz w:w="16838" w:h="11906" w:orient="landscape"/>
      <w:pgMar w:top="1701" w:right="51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doNotDisplayPageBoundaries/>
  <w:proofState w:spelling="clean" w:grammar="clean"/>
  <w:defaultTabStop w:val="708"/>
  <w:drawingGridHorizontalSpacing w:val="110"/>
  <w:displayHorizontalDrawingGridEvery w:val="2"/>
  <w:characterSpacingControl w:val="doNotCompress"/>
  <w:compat>
    <w:useFELayout/>
  </w:compat>
  <w:rsids>
    <w:rsidRoot w:val="00F451F3"/>
    <w:rsid w:val="00076BC5"/>
    <w:rsid w:val="00144926"/>
    <w:rsid w:val="00F45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51F3"/>
    <w:rPr>
      <w:b/>
      <w:bCs/>
    </w:rPr>
  </w:style>
  <w:style w:type="character" w:customStyle="1" w:styleId="apple-converted-space">
    <w:name w:val="apple-converted-space"/>
    <w:basedOn w:val="a0"/>
    <w:rsid w:val="00F451F3"/>
  </w:style>
  <w:style w:type="character" w:customStyle="1" w:styleId="10">
    <w:name w:val="Заголовок 1 Знак"/>
    <w:basedOn w:val="a0"/>
    <w:link w:val="1"/>
    <w:uiPriority w:val="9"/>
    <w:rsid w:val="001449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39967593">
      <w:bodyDiv w:val="1"/>
      <w:marLeft w:val="0"/>
      <w:marRight w:val="0"/>
      <w:marTop w:val="0"/>
      <w:marBottom w:val="0"/>
      <w:divBdr>
        <w:top w:val="none" w:sz="0" w:space="0" w:color="auto"/>
        <w:left w:val="none" w:sz="0" w:space="0" w:color="auto"/>
        <w:bottom w:val="none" w:sz="0" w:space="0" w:color="auto"/>
        <w:right w:val="none" w:sz="0" w:space="0" w:color="auto"/>
      </w:divBdr>
      <w:divsChild>
        <w:div w:id="11735652">
          <w:marLeft w:val="0"/>
          <w:marRight w:val="0"/>
          <w:marTop w:val="0"/>
          <w:marBottom w:val="0"/>
          <w:divBdr>
            <w:top w:val="none" w:sz="0" w:space="0" w:color="auto"/>
            <w:left w:val="none" w:sz="0" w:space="0" w:color="auto"/>
            <w:bottom w:val="none" w:sz="0" w:space="0" w:color="auto"/>
            <w:right w:val="none" w:sz="0" w:space="0" w:color="auto"/>
          </w:divBdr>
        </w:div>
      </w:divsChild>
    </w:div>
    <w:div w:id="1866214918">
      <w:bodyDiv w:val="1"/>
      <w:marLeft w:val="0"/>
      <w:marRight w:val="0"/>
      <w:marTop w:val="0"/>
      <w:marBottom w:val="0"/>
      <w:divBdr>
        <w:top w:val="none" w:sz="0" w:space="0" w:color="auto"/>
        <w:left w:val="none" w:sz="0" w:space="0" w:color="auto"/>
        <w:bottom w:val="none" w:sz="0" w:space="0" w:color="auto"/>
        <w:right w:val="none" w:sz="0" w:space="0" w:color="auto"/>
      </w:divBdr>
      <w:divsChild>
        <w:div w:id="120640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2013-09-02T14:19:00Z</dcterms:created>
  <dcterms:modified xsi:type="dcterms:W3CDTF">2013-09-02T14:31:00Z</dcterms:modified>
</cp:coreProperties>
</file>