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C6" w:rsidRDefault="0092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детей</w:t>
      </w:r>
      <w:r w:rsidR="00E539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сирот старшего дошкольного возраста.</w:t>
      </w:r>
    </w:p>
    <w:p w:rsidR="00920E1B" w:rsidRDefault="00920E1B">
      <w:pPr>
        <w:rPr>
          <w:rFonts w:ascii="Times New Roman" w:hAnsi="Times New Roman" w:cs="Times New Roman"/>
          <w:sz w:val="28"/>
          <w:szCs w:val="28"/>
        </w:rPr>
      </w:pPr>
    </w:p>
    <w:p w:rsidR="006B6B8E" w:rsidRDefault="002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сироты, дети, оставшиеся без попечения родителей</w:t>
      </w:r>
      <w:r w:rsidR="00E5396B">
        <w:rPr>
          <w:rFonts w:ascii="Times New Roman" w:hAnsi="Times New Roman" w:cs="Times New Roman"/>
          <w:sz w:val="28"/>
          <w:szCs w:val="28"/>
        </w:rPr>
        <w:t>…. К</w:t>
      </w:r>
      <w:r>
        <w:rPr>
          <w:rFonts w:ascii="Times New Roman" w:hAnsi="Times New Roman" w:cs="Times New Roman"/>
          <w:sz w:val="28"/>
          <w:szCs w:val="28"/>
        </w:rPr>
        <w:t>ак часто мы слышим эти фразы. И слышим мы их не в послевоенные годы, а в наше мирное время, когда никто и ничто, казалось бы, не может помешать счастливому детству. Детству, где царит любовь, внимание, забота</w:t>
      </w:r>
      <w:r w:rsidR="00920E1B">
        <w:rPr>
          <w:rFonts w:ascii="Times New Roman" w:hAnsi="Times New Roman" w:cs="Times New Roman"/>
          <w:sz w:val="28"/>
          <w:szCs w:val="28"/>
        </w:rPr>
        <w:t>…</w:t>
      </w:r>
    </w:p>
    <w:p w:rsidR="002A0A7C" w:rsidRDefault="006B6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8E">
        <w:rPr>
          <w:rFonts w:ascii="Times New Roman" w:hAnsi="Times New Roman" w:cs="Times New Roman"/>
          <w:sz w:val="28"/>
          <w:szCs w:val="28"/>
        </w:rPr>
        <w:t>Не так давно Павел Астахов (уполномоченный при Президенте по правам ребёнка) представил информацию о том, что в России зарегистрировано около 660 тысяч детей-сирот. Для сравнения, это выше чем в 30-е годы прошлого века.… При этом не более 10% от этого числа являются так называемыми круглыми сиротами – детьми, у которых нет никого из родителей, и от воспитания которых отказались другие родственники. Большинство же из представленного числа – дети, хотя бы один из родителей которых жив, но при этом является гражданином, лишённым родительских прав. Другими словами, больше полумиллиона российских детей являются</w:t>
      </w:r>
      <w:r w:rsidR="00920E1B"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6B6B8E">
        <w:rPr>
          <w:rFonts w:ascii="Times New Roman" w:hAnsi="Times New Roman" w:cs="Times New Roman"/>
          <w:sz w:val="28"/>
          <w:szCs w:val="28"/>
        </w:rPr>
        <w:t xml:space="preserve"> сиротами</w:t>
      </w:r>
      <w:r w:rsidR="00920E1B">
        <w:rPr>
          <w:rFonts w:ascii="Times New Roman" w:hAnsi="Times New Roman" w:cs="Times New Roman"/>
          <w:sz w:val="28"/>
          <w:szCs w:val="28"/>
        </w:rPr>
        <w:t xml:space="preserve">, т.е. сиротами </w:t>
      </w:r>
      <w:r w:rsidRPr="006B6B8E">
        <w:rPr>
          <w:rFonts w:ascii="Times New Roman" w:hAnsi="Times New Roman" w:cs="Times New Roman"/>
          <w:sz w:val="28"/>
          <w:szCs w:val="28"/>
        </w:rPr>
        <w:t xml:space="preserve"> при</w:t>
      </w:r>
      <w:r w:rsidR="00920E1B">
        <w:rPr>
          <w:rFonts w:ascii="Times New Roman" w:hAnsi="Times New Roman" w:cs="Times New Roman"/>
          <w:sz w:val="28"/>
          <w:szCs w:val="28"/>
        </w:rPr>
        <w:t xml:space="preserve"> </w:t>
      </w:r>
      <w:r w:rsidRPr="006B6B8E">
        <w:rPr>
          <w:rFonts w:ascii="Times New Roman" w:hAnsi="Times New Roman" w:cs="Times New Roman"/>
          <w:sz w:val="28"/>
          <w:szCs w:val="28"/>
        </w:rPr>
        <w:t xml:space="preserve"> живых родителях и воспитываются в государственных учреждениях.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8E" w:rsidRDefault="00D75884" w:rsidP="00C03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</w:t>
      </w:r>
      <w:r w:rsidR="006B6B8E" w:rsidRPr="006B6B8E">
        <w:rPr>
          <w:rFonts w:ascii="Times New Roman" w:hAnsi="Times New Roman" w:cs="Times New Roman"/>
          <w:sz w:val="28"/>
          <w:szCs w:val="28"/>
        </w:rPr>
        <w:t xml:space="preserve">ем раньше ребенок отрывается от родительской семьи, чем дольше и в большей изоляции он находится в учреждении, тем более выражены деформации по всем направлениям психического развития. </w:t>
      </w:r>
    </w:p>
    <w:p w:rsidR="009D7A65" w:rsidRDefault="00A506D7" w:rsidP="00B8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психологические особенности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 старшего дошкольного возраста, </w:t>
      </w:r>
      <w:r w:rsidR="00B85BEC">
        <w:rPr>
          <w:rFonts w:ascii="Times New Roman" w:hAnsi="Times New Roman" w:cs="Times New Roman"/>
          <w:sz w:val="28"/>
          <w:szCs w:val="28"/>
        </w:rPr>
        <w:t xml:space="preserve">можно сказать, что дети, находящиеся в </w:t>
      </w:r>
      <w:r w:rsidR="00B85BEC" w:rsidRPr="00B85BEC">
        <w:rPr>
          <w:rFonts w:ascii="Times New Roman" w:hAnsi="Times New Roman" w:cs="Times New Roman"/>
          <w:sz w:val="28"/>
          <w:szCs w:val="28"/>
        </w:rPr>
        <w:t>условиях эмоциональной и сенсорной депривации, имеют задержки в психомоторном развитии. Они испытывают зна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чительные трудности в выполнении проб на статическую, динами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ческую коррекцию и синхронность движений. Тонкие и мимичес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кие движения недостаточно дифференцированы, отмечались пато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логические движения</w:t>
      </w:r>
      <w:proofErr w:type="gramStart"/>
      <w:r w:rsidR="00B85B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</w:t>
      </w:r>
      <w:r w:rsidR="00B85BEC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B85BEC" w:rsidRPr="00B85BEC">
        <w:rPr>
          <w:rFonts w:ascii="Times New Roman" w:hAnsi="Times New Roman" w:cs="Times New Roman"/>
          <w:sz w:val="28"/>
          <w:szCs w:val="28"/>
        </w:rPr>
        <w:t>характерно снижение (относительно нормы) общей познавательной активности. Дети демонстрируют пассивное освоение материала, они постоянно ориентируются на оценку взрослого. В целом интеллектуальный статус детей снижен относи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тельно нормы и в общей своей характеристике эти задержки в ин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теллектуальном развитии относятся на счет общей социальной си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туации развития и говорят о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депривационном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синдроме.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>В характеристике познавательной сферы  отмечается  отстава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ние в области развития восприятия: дети испытывают затруднения в активном использовании эталонов цвета и формы, хотя могут на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ходить нужный эталон по образцу, в том числе и словесному. Это свидетельствует о </w:t>
      </w:r>
      <w:proofErr w:type="gramStart"/>
      <w:r w:rsidR="00B85BEC" w:rsidRPr="00B85BEC">
        <w:rPr>
          <w:rFonts w:ascii="Times New Roman" w:hAnsi="Times New Roman" w:cs="Times New Roman"/>
          <w:sz w:val="28"/>
          <w:szCs w:val="28"/>
        </w:rPr>
        <w:t>недостаточной</w:t>
      </w:r>
      <w:proofErr w:type="gram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lastRenderedPageBreak/>
        <w:t>сформированности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щих сенсорных эталонов, характеризующих восприятие. В целом перцептивный статус детей несколько ниже возрастной нормы.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>В области мышления наибольшие затруднения наблюдаются в следующем: обобщение и классификация у детей носят синкрети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ческий характер с выраженным смешением оснований по «типу це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почки или диффузного комплекса», особенно у 4-летних детей. У детей 6 лет классификация осуществляется на уровне зрительного соотношения, дети затрудняются вербально обозначить группы предметов. Для них типично отставание в области общей осведом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ленности, например, своего дня и года рождения, времен года и месяцев. Явно выражено отставание в развитии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метофорического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мышления. В области счета не сформирован ряд представлений и действий, дети затрудняются в счете, ошибаются при оперирова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нии понятиями «больше — меньше» на числовом материале, не представляют, какие единицы измерения используются для опреде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ления пространства и времени.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>Нравственные суждения детей, как правило, синкретичны. Нравственное содержание поступка оценивается исходя из ожидае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мого поощрения или наказания со стороны взрослого. У ряда детей старшего дошкольного возраста отмечен ригоризм, проявляющий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ся в форме демонстрации моральных суждений типа абстрактной проповеди на фоне противоположного типа обыденного поведе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ния.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 xml:space="preserve">В области памяти наибольшее отставание наблюдается в плане формирования функции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>, что является одной из ос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новных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характеристик. Следует отметить, что отставание в плане кратковременного механического запомина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ния встречается значительно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реже. В то же время для большинства детей характерны нарушения опосредованного запоминания, что свидетельствует об общем интеллектуальном отставании.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>В отношении воображения необходимо отметить следующее: более всего наличествует репродуктивная позиция и стереотипная интерпретация проективного материала, что представляется не столько как отставание в развитии собственно воображения, сколь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ко как отставание общей личностной ориентации.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>В целом отставание в гностическом развитии у воспитанников детских домов — это характерное явление. Частично оно может быть преодолено в рамках учебного процесса, в то время как собственно психологическая коррекция должна быть направлена в первую очередь на формирование познавательной и творческой активности, абстрактно-образного мышления, произ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вольной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lastRenderedPageBreak/>
        <w:t>саморегуляции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>; однако, эти дети обучае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мы, что говорит о правомерности благоприятного прогноза.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 xml:space="preserve">В области внимания наблюдается </w:t>
      </w:r>
      <w:proofErr w:type="gramStart"/>
      <w:r w:rsidR="00B85BEC" w:rsidRPr="00B85BEC">
        <w:rPr>
          <w:rFonts w:ascii="Times New Roman" w:hAnsi="Times New Roman" w:cs="Times New Roman"/>
          <w:sz w:val="28"/>
          <w:szCs w:val="28"/>
        </w:rPr>
        <w:t>отставание</w:t>
      </w:r>
      <w:proofErr w:type="gram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 прежде всего в плане произвольной его функции. Дети легко отвлекаемы, сосредо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точение возникает на уровне спонтанной мотивации, что в целом выступает как проявление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произвольной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>. Характерны также нарушения устойчивости внима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ния, быстрая утомляемость, что может быть связано и с общей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психоастенизированностью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>, и с органической патологией у ряда детей.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>В области речевого развития наблюдается обычное косноязы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чие, имеет место за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паздывание в области синтаксиса и содержания высказываний. Дети сравнительно поздно начинают пользоваться личными место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имениями, не понимают фразеологических оборотов. При сформи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рованном умении называть предметы, изображенные на картинках, дети испытывают затруднения в описании происходящего и интер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претации смысла картинки, поскольку такое описание предполага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ет установление соотношения между действительностью и ее сим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волическим отображением, отсюда отставание в овладении графи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ческими знаками и, как следствие, характерные ошибки при чтении и письме. Неграмотности также способствует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 xml:space="preserve"> фонематического слуха, затруднения в различении твердых — мяг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ких, глухих — звонких согласных, в результате чего на письме появ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ляется персеверация букв, слогов, несогласование падежных окон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чаний.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>Еще одной областью, в которой проявляется отставание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речево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го развития, является </w:t>
      </w:r>
      <w:proofErr w:type="gramStart"/>
      <w:r w:rsidR="00B85BEC" w:rsidRPr="00B85BEC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B85BEC" w:rsidRPr="00B85BEC">
        <w:rPr>
          <w:rFonts w:ascii="Times New Roman" w:hAnsi="Times New Roman" w:cs="Times New Roman"/>
          <w:sz w:val="28"/>
          <w:szCs w:val="28"/>
        </w:rPr>
        <w:t>. Дети комментируют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конкретные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бытовые события,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но не всегда могут сформулировать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свои мысли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по поводу будущего.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>Общая характеристика эмоционального статуса следующая: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высокая тревожность и в большинстве случаев агрессивные тенденции, явные или вытесненные (по данным проектных методик), одиночест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во, агрессии, страхи сказочных персонажей (причем, по содержа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нию страхов можно судить о тенденциях к отставанию в развитии). 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  <w:t xml:space="preserve">В отношении эмоциональной лабильности,  либо </w:t>
      </w:r>
      <w:r w:rsidR="006B5542" w:rsidRPr="00B85BEC">
        <w:rPr>
          <w:rFonts w:ascii="Times New Roman" w:hAnsi="Times New Roman" w:cs="Times New Roman"/>
          <w:sz w:val="28"/>
          <w:szCs w:val="28"/>
        </w:rPr>
        <w:t>ригидности</w:t>
      </w:r>
      <w:r w:rsidR="00B85BEC" w:rsidRPr="00B85BEC">
        <w:rPr>
          <w:rFonts w:ascii="Times New Roman" w:hAnsi="Times New Roman" w:cs="Times New Roman"/>
          <w:sz w:val="28"/>
          <w:szCs w:val="28"/>
        </w:rPr>
        <w:t>,  можно сказать, что не выявлено преобладания одной из этих харак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теристик как типичной.  В то же время обращают на себя внимание случаи явной выраженности одной либо другой у отдельных детей, что в сочетании с эйфорическими и депрессивными проявлениями свидетельствует о наличии эмоциональных нарушений, снижении произвольности поведения и эмоциональной </w:t>
      </w:r>
      <w:proofErr w:type="spellStart"/>
      <w:r w:rsidR="00B85BEC" w:rsidRPr="00B85BE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B85BEC" w:rsidRPr="00B85BEC">
        <w:rPr>
          <w:rFonts w:ascii="Times New Roman" w:hAnsi="Times New Roman" w:cs="Times New Roman"/>
          <w:sz w:val="28"/>
          <w:szCs w:val="28"/>
        </w:rPr>
        <w:t>.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Это</w:t>
      </w:r>
      <w:r w:rsidR="00B85BEC" w:rsidRPr="00B85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BEC" w:rsidRPr="00B85BEC">
        <w:rPr>
          <w:rFonts w:ascii="Times New Roman" w:hAnsi="Times New Roman" w:cs="Times New Roman"/>
          <w:sz w:val="28"/>
          <w:szCs w:val="28"/>
        </w:rPr>
        <w:t>проявляется и в двигательной расторможенности либо скованности, аффективных реакциях при фрустрации, плохом самоконтроле при социальных взаимодействиях.</w:t>
      </w:r>
      <w:r w:rsidR="00B85BEC" w:rsidRPr="00B85BEC">
        <w:rPr>
          <w:rFonts w:ascii="Times New Roman" w:hAnsi="Times New Roman" w:cs="Times New Roman"/>
          <w:sz w:val="28"/>
          <w:szCs w:val="28"/>
        </w:rPr>
        <w:br/>
      </w:r>
      <w:r w:rsidR="00B85BEC" w:rsidRPr="00B85BEC">
        <w:rPr>
          <w:rFonts w:ascii="Times New Roman" w:hAnsi="Times New Roman" w:cs="Times New Roman"/>
          <w:sz w:val="28"/>
          <w:szCs w:val="28"/>
        </w:rPr>
        <w:lastRenderedPageBreak/>
        <w:t xml:space="preserve">Дети, воспитывающиеся в условиях </w:t>
      </w:r>
      <w:r w:rsidR="00B85BEC">
        <w:rPr>
          <w:rFonts w:ascii="Times New Roman" w:hAnsi="Times New Roman" w:cs="Times New Roman"/>
          <w:sz w:val="28"/>
          <w:szCs w:val="28"/>
        </w:rPr>
        <w:t xml:space="preserve">детского дома, </w:t>
      </w:r>
      <w:r w:rsidR="00B85BEC" w:rsidRPr="00B85BEC">
        <w:rPr>
          <w:rFonts w:ascii="Times New Roman" w:hAnsi="Times New Roman" w:cs="Times New Roman"/>
          <w:sz w:val="28"/>
          <w:szCs w:val="28"/>
        </w:rPr>
        <w:t xml:space="preserve"> имеют целый ряд личностных особенностей, в частности, они не усваива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ют навыков продуктивного общения при наличии ярко выражен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ной потребности в любви и внимании; не умеют налаживать обще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ние с окружающими. В силу неправильного и недостаточного опыта общения дети часто занимают по отношению к другим людям агрес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сивно-негативную позицию. Эмоционально - нестабильное положе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>ние ребенка, лишенного родительского попечительства, ведет к на</w:t>
      </w:r>
      <w:r w:rsidR="00B85BEC" w:rsidRPr="00B85BEC">
        <w:rPr>
          <w:rFonts w:ascii="Times New Roman" w:hAnsi="Times New Roman" w:cs="Times New Roman"/>
          <w:sz w:val="28"/>
          <w:szCs w:val="28"/>
        </w:rPr>
        <w:softHyphen/>
        <w:t xml:space="preserve">рушению </w:t>
      </w:r>
      <w:r w:rsidR="009D7A65">
        <w:rPr>
          <w:rFonts w:ascii="Times New Roman" w:hAnsi="Times New Roman" w:cs="Times New Roman"/>
          <w:sz w:val="28"/>
          <w:szCs w:val="28"/>
        </w:rPr>
        <w:t>аффективно-личностных отношений.</w:t>
      </w:r>
    </w:p>
    <w:p w:rsidR="00B85BEC" w:rsidRDefault="00B85BEC" w:rsidP="00B85BEC">
      <w:pPr>
        <w:rPr>
          <w:rFonts w:ascii="Times New Roman" w:hAnsi="Times New Roman" w:cs="Times New Roman"/>
          <w:sz w:val="28"/>
          <w:szCs w:val="28"/>
        </w:rPr>
      </w:pPr>
      <w:r w:rsidRPr="00B85BEC">
        <w:rPr>
          <w:rFonts w:ascii="Times New Roman" w:hAnsi="Times New Roman" w:cs="Times New Roman"/>
          <w:sz w:val="28"/>
          <w:szCs w:val="28"/>
        </w:rPr>
        <w:br/>
        <w:t>Как показывают исследования, проводимые Мухиной, в услови</w:t>
      </w:r>
      <w:r w:rsidRPr="00B85BEC">
        <w:rPr>
          <w:rFonts w:ascii="Times New Roman" w:hAnsi="Times New Roman" w:cs="Times New Roman"/>
          <w:sz w:val="28"/>
          <w:szCs w:val="28"/>
        </w:rPr>
        <w:softHyphen/>
        <w:t>ях детского дома формируется феномен «мы». У детей возникает своеобразная идентификация друг с другом. В благополучной семье всегда есть фамильное «мы» — чувство, отражающее причастность именно к своей семье. Это важная организующая эмоционально и нравственно сила, которая создает условие защищенности ребенка. В условиях жизни без родительского попечительства у детей сти</w:t>
      </w:r>
      <w:r w:rsidRPr="00B85BEC">
        <w:rPr>
          <w:rFonts w:ascii="Times New Roman" w:hAnsi="Times New Roman" w:cs="Times New Roman"/>
          <w:sz w:val="28"/>
          <w:szCs w:val="28"/>
        </w:rPr>
        <w:softHyphen/>
        <w:t>хийно складывается детдомовское (интернатское) «мы». Это совер</w:t>
      </w:r>
      <w:r w:rsidRPr="00B85BEC">
        <w:rPr>
          <w:rFonts w:ascii="Times New Roman" w:hAnsi="Times New Roman" w:cs="Times New Roman"/>
          <w:sz w:val="28"/>
          <w:szCs w:val="28"/>
        </w:rPr>
        <w:softHyphen/>
        <w:t>шенно особое психологическое образование. Дети без родителей делят мир на «свои» и «чужие», «мы» и «они». От «чужих» они со</w:t>
      </w:r>
      <w:r w:rsidRPr="00B85BEC">
        <w:rPr>
          <w:rFonts w:ascii="Times New Roman" w:hAnsi="Times New Roman" w:cs="Times New Roman"/>
          <w:sz w:val="28"/>
          <w:szCs w:val="28"/>
        </w:rPr>
        <w:softHyphen/>
        <w:t>вместно обособляются, проявляют по отношению к ним агрессию, готовы использовать их в своих целях. У них своя нормативность по отношению ко всем «чужим». Однако внутри своей группы дети чаще всего также обособлены: они могут жестоко обращаться со своим сверстником или ребенком младшего возраста. Эта позиция формируется по многим причинам, но, прежде всего, из-за неразви</w:t>
      </w:r>
      <w:r w:rsidRPr="00B85BEC">
        <w:rPr>
          <w:rFonts w:ascii="Times New Roman" w:hAnsi="Times New Roman" w:cs="Times New Roman"/>
          <w:sz w:val="28"/>
          <w:szCs w:val="28"/>
        </w:rPr>
        <w:softHyphen/>
        <w:t>той и искаженной потребности в любви и признании, из-за эмоцио</w:t>
      </w:r>
      <w:r w:rsidRPr="00B85BEC">
        <w:rPr>
          <w:rFonts w:ascii="Times New Roman" w:hAnsi="Times New Roman" w:cs="Times New Roman"/>
          <w:sz w:val="28"/>
          <w:szCs w:val="28"/>
        </w:rPr>
        <w:softHyphen/>
        <w:t>нально нестабиль</w:t>
      </w:r>
      <w:r w:rsidR="009D7A65">
        <w:rPr>
          <w:rFonts w:ascii="Times New Roman" w:hAnsi="Times New Roman" w:cs="Times New Roman"/>
          <w:sz w:val="28"/>
          <w:szCs w:val="28"/>
        </w:rPr>
        <w:t>ного положения ребенка.</w:t>
      </w:r>
    </w:p>
    <w:p w:rsidR="009D7A65" w:rsidRDefault="009D7A65" w:rsidP="00B85BEC">
      <w:pPr>
        <w:rPr>
          <w:rFonts w:ascii="Times New Roman" w:hAnsi="Times New Roman" w:cs="Times New Roman"/>
          <w:sz w:val="28"/>
          <w:szCs w:val="28"/>
        </w:rPr>
      </w:pPr>
    </w:p>
    <w:p w:rsidR="005423D1" w:rsidRDefault="005423D1" w:rsidP="00B8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423D1" w:rsidRPr="00B85BEC" w:rsidRDefault="005423D1" w:rsidP="00B8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23D1">
        <w:t xml:space="preserve"> </w:t>
      </w:r>
      <w:r w:rsidRPr="005423D1">
        <w:rPr>
          <w:rFonts w:ascii="Times New Roman" w:hAnsi="Times New Roman" w:cs="Times New Roman"/>
          <w:sz w:val="28"/>
          <w:szCs w:val="28"/>
        </w:rPr>
        <w:t>Лангмейер, Й., Матейчек, З. Психическая депривация в детском возрасте – Прага, 1984г.</w:t>
      </w:r>
    </w:p>
    <w:p w:rsidR="00B85BEC" w:rsidRDefault="005423D1" w:rsidP="00B8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23D1">
        <w:t xml:space="preserve"> </w:t>
      </w:r>
      <w:r w:rsidRPr="005423D1">
        <w:rPr>
          <w:rFonts w:ascii="Times New Roman" w:hAnsi="Times New Roman" w:cs="Times New Roman"/>
          <w:sz w:val="28"/>
          <w:szCs w:val="28"/>
        </w:rPr>
        <w:t>Лисина М. И. Общение, личность и психика ребенка. Москва-Воронеж, 1997.</w:t>
      </w:r>
    </w:p>
    <w:p w:rsidR="005423D1" w:rsidRPr="005423D1" w:rsidRDefault="005423D1" w:rsidP="00B8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423D1">
        <w:t xml:space="preserve"> </w:t>
      </w:r>
      <w:r w:rsidRPr="005423D1">
        <w:rPr>
          <w:rFonts w:ascii="Times New Roman" w:hAnsi="Times New Roman" w:cs="Times New Roman"/>
          <w:sz w:val="28"/>
          <w:szCs w:val="28"/>
        </w:rPr>
        <w:t>Мухина, В.С. Возрастная психология. Феноменология развития. – М.: Академия, 2009 г.</w:t>
      </w:r>
    </w:p>
    <w:p w:rsidR="00B85BEC" w:rsidRPr="005423D1" w:rsidRDefault="005423D1" w:rsidP="00B8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423D1">
        <w:t xml:space="preserve"> </w:t>
      </w:r>
      <w:r w:rsidRPr="005423D1">
        <w:rPr>
          <w:rFonts w:ascii="Times New Roman" w:hAnsi="Times New Roman" w:cs="Times New Roman"/>
          <w:sz w:val="28"/>
          <w:szCs w:val="28"/>
        </w:rPr>
        <w:t>Прихожан, А.М., Толстых, Н.Н. Психология сиротства – СПб: Питер, 2005 г.</w:t>
      </w:r>
      <w:bookmarkStart w:id="0" w:name="_GoBack"/>
      <w:bookmarkEnd w:id="0"/>
    </w:p>
    <w:p w:rsidR="00B85BEC" w:rsidRPr="00B85BEC" w:rsidRDefault="00B85BEC" w:rsidP="00B85BEC">
      <w:pPr>
        <w:rPr>
          <w:rFonts w:ascii="Times New Roman" w:hAnsi="Times New Roman" w:cs="Times New Roman"/>
          <w:b/>
          <w:sz w:val="28"/>
          <w:szCs w:val="28"/>
        </w:rPr>
      </w:pPr>
    </w:p>
    <w:p w:rsidR="00B85BEC" w:rsidRPr="00B85BEC" w:rsidRDefault="00B85BEC" w:rsidP="00B85BEC">
      <w:pPr>
        <w:rPr>
          <w:rFonts w:ascii="Times New Roman" w:hAnsi="Times New Roman" w:cs="Times New Roman"/>
          <w:b/>
          <w:sz w:val="28"/>
          <w:szCs w:val="28"/>
        </w:rPr>
      </w:pPr>
    </w:p>
    <w:p w:rsidR="00B85BEC" w:rsidRPr="00B85BEC" w:rsidRDefault="00B85BEC" w:rsidP="00B85BEC">
      <w:pPr>
        <w:rPr>
          <w:rFonts w:ascii="Times New Roman" w:hAnsi="Times New Roman" w:cs="Times New Roman"/>
          <w:b/>
          <w:sz w:val="28"/>
          <w:szCs w:val="28"/>
        </w:rPr>
      </w:pPr>
    </w:p>
    <w:p w:rsidR="00B85BEC" w:rsidRPr="00B85BEC" w:rsidRDefault="00B85BEC" w:rsidP="00B85BEC">
      <w:pPr>
        <w:rPr>
          <w:rFonts w:ascii="Times New Roman" w:hAnsi="Times New Roman" w:cs="Times New Roman"/>
          <w:b/>
          <w:sz w:val="28"/>
          <w:szCs w:val="28"/>
        </w:rPr>
      </w:pPr>
    </w:p>
    <w:p w:rsidR="007F6978" w:rsidRPr="002A0A7C" w:rsidRDefault="007F6978" w:rsidP="009F0DCF">
      <w:pPr>
        <w:rPr>
          <w:rFonts w:ascii="Times New Roman" w:hAnsi="Times New Roman" w:cs="Times New Roman"/>
          <w:sz w:val="28"/>
          <w:szCs w:val="28"/>
        </w:rPr>
      </w:pPr>
    </w:p>
    <w:sectPr w:rsidR="007F6978" w:rsidRPr="002A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7C"/>
    <w:rsid w:val="000E28C6"/>
    <w:rsid w:val="002A0A7C"/>
    <w:rsid w:val="005423D1"/>
    <w:rsid w:val="006B5542"/>
    <w:rsid w:val="006B6B8E"/>
    <w:rsid w:val="007F6978"/>
    <w:rsid w:val="0080324E"/>
    <w:rsid w:val="00920E1B"/>
    <w:rsid w:val="009A085B"/>
    <w:rsid w:val="009D7A65"/>
    <w:rsid w:val="009F0DCF"/>
    <w:rsid w:val="00A506D7"/>
    <w:rsid w:val="00A83FAA"/>
    <w:rsid w:val="00B85BEC"/>
    <w:rsid w:val="00C03329"/>
    <w:rsid w:val="00CB3F1C"/>
    <w:rsid w:val="00D75884"/>
    <w:rsid w:val="00E5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2014-04-18T13:47:00Z</dcterms:created>
  <dcterms:modified xsi:type="dcterms:W3CDTF">2014-04-24T22:47:00Z</dcterms:modified>
</cp:coreProperties>
</file>