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42" w:rsidRDefault="00DA4742" w:rsidP="00DA4742">
      <w:pPr>
        <w:pStyle w:val="a4"/>
        <w:ind w:left="-7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«Большеберезниковская средняя общеобразовательная школа»</w:t>
      </w:r>
    </w:p>
    <w:p w:rsidR="00DA4742" w:rsidRPr="00347ECA" w:rsidRDefault="003E5007" w:rsidP="00347E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7ECA">
        <w:rPr>
          <w:rFonts w:ascii="Times New Roman" w:hAnsi="Times New Roman"/>
          <w:b/>
          <w:sz w:val="28"/>
          <w:szCs w:val="28"/>
        </w:rPr>
        <w:t>П</w:t>
      </w:r>
      <w:r w:rsidR="00347ECA" w:rsidRPr="00347ECA">
        <w:rPr>
          <w:rFonts w:ascii="Times New Roman" w:hAnsi="Times New Roman"/>
          <w:b/>
          <w:sz w:val="28"/>
          <w:szCs w:val="28"/>
        </w:rPr>
        <w:t xml:space="preserve">редставление </w:t>
      </w:r>
      <w:r w:rsidR="00DA4742" w:rsidRPr="00347ECA">
        <w:rPr>
          <w:rFonts w:ascii="Times New Roman" w:hAnsi="Times New Roman"/>
          <w:b/>
          <w:sz w:val="28"/>
          <w:szCs w:val="28"/>
        </w:rPr>
        <w:t>педагогического опыта</w:t>
      </w:r>
    </w:p>
    <w:p w:rsidR="00347ECA" w:rsidRPr="002E5A4E" w:rsidRDefault="003577E7" w:rsidP="00347ECA">
      <w:pPr>
        <w:pStyle w:val="1"/>
        <w:rPr>
          <w:b/>
        </w:rPr>
      </w:pPr>
      <w:r>
        <w:rPr>
          <w:b/>
        </w:rPr>
        <w:t>учителя те</w:t>
      </w:r>
      <w:r w:rsidR="00DA4742">
        <w:rPr>
          <w:b/>
        </w:rPr>
        <w:t>хнологи</w:t>
      </w:r>
      <w:r>
        <w:rPr>
          <w:b/>
        </w:rPr>
        <w:t>и</w:t>
      </w:r>
      <w:r w:rsidR="00AE0336">
        <w:rPr>
          <w:b/>
        </w:rPr>
        <w:t xml:space="preserve"> </w:t>
      </w:r>
      <w:r w:rsidR="00347ECA" w:rsidRPr="002E5A4E">
        <w:rPr>
          <w:b/>
        </w:rPr>
        <w:t xml:space="preserve">МБОУ «Большеберезниковская средняя общеобразовательная школа»  </w:t>
      </w:r>
    </w:p>
    <w:p w:rsidR="00DA4742" w:rsidRDefault="00AE0336" w:rsidP="00DA4742">
      <w:pPr>
        <w:pStyle w:val="a4"/>
        <w:ind w:left="-7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Трёкиной Галины Александровны</w:t>
      </w:r>
    </w:p>
    <w:p w:rsidR="00CC250C" w:rsidRPr="005B5529" w:rsidRDefault="00DA4742" w:rsidP="00CC250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A44B1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</w:t>
      </w:r>
      <w:r w:rsidR="00CC250C" w:rsidRPr="005B55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ИСПОЛЬЗОВАНИЕ ИКТ НА УРОКАХ ТЕХНОЛОГИИ</w:t>
      </w:r>
      <w:r w:rsidR="00A44B1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</w:p>
    <w:p w:rsidR="00EC56D9" w:rsidRDefault="00EC56D9" w:rsidP="00CC250C">
      <w:pPr>
        <w:jc w:val="both"/>
      </w:pP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151395" w:rsidRPr="00151395" w:rsidRDefault="00151395" w:rsidP="001513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395">
        <w:rPr>
          <w:rFonts w:ascii="Times New Roman" w:eastAsia="Times New Roman" w:hAnsi="Times New Roman"/>
          <w:sz w:val="28"/>
          <w:szCs w:val="28"/>
          <w:lang w:eastAsia="ru-RU"/>
        </w:rPr>
        <w:t>Информационно-компьютерная грамотность является важной частью профессиональных знаний и умений учителя. 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Современному педагогу всё сложнее видеть себя в образовательном процессе без помощи компьютера и электронных средств обучения. Представление учебного материала в традиционной форме обучения (используя объяснительно-иллюстративный метод представления материала) уже не способствует повышению роли предмета технология в рейтинге других предметов, не формирует интерес к данному предмету. Дети считают этот предмет не нужным в современной жизни, так как сегодня всё, что необходимо человеку можно купить.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Чтобы изменить отношение к предмету технология и повысить мотивацию учащихся к изучению данного предмета необходимо использовать в учебном процессе информационно-коммуникационные технологии </w:t>
      </w:r>
      <w:r w:rsidRPr="00071550"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  <w:t>– (</w:t>
      </w: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совокупность массовых способов и приемов накопления, передачи и обработки информации с использованием современных технических и программных средств), которые являются эффективным и</w:t>
      </w:r>
      <w:r w:rsidRPr="00151395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 </w:t>
      </w: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современным инструментом развития познавательной деятельности учащихся.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Использование ИКТ повышает не только интерес к предмету, но и воспитывает национальную культуру, приобщает к красоте, расширяет кругозор, удерживает внимание учащихся, представляя материал в меняющейся ситуации.</w:t>
      </w:r>
    </w:p>
    <w:p w:rsidR="005B5529" w:rsidRPr="00151395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Формировать у учащихся познавательную мотивацию к предмету, через использование ИКТ.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1.Создать условия для реализации познавательного интереса учащихся.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2.Формировать навыки к самообразованию и саморазвитию.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3.Развивать мотивацию к изучению предмета, творческие способности, наглядно-образное, логическое мышление, кругозор и внимание.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4.Воспитывать чувства ответственности, национальную культуру.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  <w:t>Научность: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Проблема влияния ИКТ на мотивацию учебной деятельности затрагивается в работах Короткова A.M.,Синельникова Б., Обуховой Л.Ф., Беспалова П.В., Илькевича В.М. и др. Авторы исследуют дидактические </w:t>
      </w: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lastRenderedPageBreak/>
        <w:t>возможности использования мультимедиа в учебном процессе, выявляют отдельные программные средства ИКТ</w:t>
      </w:r>
      <w:r w:rsidRPr="00151395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,</w:t>
      </w: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 в плане их влияния на мотивацию учебной деятельности. Исследователи предлагают отдельные,</w:t>
      </w:r>
      <w:r w:rsidRPr="00151395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 </w:t>
      </w: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несистематизированные рекомендации, педагогические условия, педагогические возможности по повышению мотивации средствами ИКТ.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Разрабатывая свой дидактический </w:t>
      </w:r>
      <w:r w:rsidR="00291F59" w:rsidRPr="00151395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материал</w:t>
      </w: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, учитель технологии может хранить его на электронных носителях, при необходимости применяя на уроке (например, тестовые формы контроля знаний детей) и вне его (например, проработка ребёнком пропущенного материала урока в домашних условиях).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Таким образом,</w:t>
      </w:r>
      <w:r w:rsidR="00291F59" w:rsidRPr="00151395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 материал </w:t>
      </w: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 учителя, позволяет особым образом наполнить ресурсное обеспечение урока, подчеркнуть его инновационность, акцентировать внимание учащихся на цифровых образовательных ресурсах.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iCs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b/>
          <w:bCs/>
          <w:iCs/>
          <w:color w:val="000000"/>
          <w:sz w:val="28"/>
          <w:szCs w:val="28"/>
          <w:lang w:eastAsia="ru-RU"/>
        </w:rPr>
        <w:t>Информационно-коммуникационные технологии помогают учителю в учебной деятельности и в процессе подготовки к урокам: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• создание цифровых образовательных ресурсов (способ представления информации с помощью компьютерных программ </w:t>
      </w:r>
      <w:proofErr w:type="spellStart"/>
      <w:proofErr w:type="gramStart"/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Р</w:t>
      </w:r>
      <w:proofErr w:type="gramEnd"/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ower</w:t>
      </w:r>
      <w:proofErr w:type="spellEnd"/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Рoint</w:t>
      </w:r>
      <w:proofErr w:type="spellEnd"/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)</w:t>
      </w:r>
      <w:r w:rsidR="00807387" w:rsidRPr="00151395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 </w:t>
      </w: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-</w:t>
      </w:r>
      <w:r w:rsidR="00807387" w:rsidRPr="00151395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 </w:t>
      </w: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презентаций (“представление”), мультимедийных презентаций и учебных фильмов по предмету, где сочетается динамика, звук и изображение, т.е. те факторы, которые наиболее долго удерживают внимание ребенка.</w:t>
      </w:r>
    </w:p>
    <w:p w:rsidR="006E0B34" w:rsidRPr="006E0B34" w:rsidRDefault="006E0B34" w:rsidP="00151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1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6E0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данным учёных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- это основа любой современной презентации.</w:t>
      </w:r>
      <w:r w:rsidRPr="00151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E01C6" w:rsidRPr="00151395" w:rsidRDefault="003E01C6" w:rsidP="00151395">
      <w:pPr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color w:val="000000"/>
          <w:sz w:val="28"/>
          <w:szCs w:val="28"/>
        </w:rPr>
      </w:pPr>
      <w:r w:rsidRPr="00151395">
        <w:rPr>
          <w:rFonts w:ascii="Times New Roman" w:eastAsia="TimesNewRoman,Bold" w:hAnsi="Times New Roman"/>
          <w:b/>
          <w:bCs/>
          <w:color w:val="000000"/>
          <w:sz w:val="28"/>
          <w:szCs w:val="28"/>
        </w:rPr>
        <w:t>Мультимедийные уроки-презентации.</w:t>
      </w:r>
    </w:p>
    <w:p w:rsidR="006E0B34" w:rsidRPr="00151395" w:rsidRDefault="006E0B34" w:rsidP="001513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39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C4768" w:rsidRPr="0015139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51395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</w:t>
      </w:r>
      <w:r w:rsidR="00FC4768" w:rsidRPr="0015139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51395">
        <w:rPr>
          <w:rFonts w:ascii="Times New Roman" w:eastAsia="Times New Roman" w:hAnsi="Times New Roman"/>
          <w:sz w:val="28"/>
          <w:szCs w:val="28"/>
          <w:lang w:eastAsia="ru-RU"/>
        </w:rPr>
        <w:t>, что информационно-коммуникационные технологии на уроках технологии уместно применять при изучении всех тем и разделов. Не зря же сказано: «Лучше один раз увидеть, чем сто раз услышать».</w:t>
      </w:r>
    </w:p>
    <w:p w:rsidR="00DD1D99" w:rsidRPr="00DD1D99" w:rsidRDefault="00DD1D99" w:rsidP="00151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презентации на уроке есть применение наглядного метода иллюстраций во взаимосвязи с другими методами, позволяющими развивать мышление учащихся и активизировать их познавательную деятельность. Иллюстрации особенно необходимы тогда, когда объекты не доступны непосредственному наблюдению, а слово учителя оказывается недостаточным, чтобы дать представление об изучаемом объекте или явлении. Информация, размещенная на слайде и появляющаяся в нужные моменты объяснения, заставляет учащихся пройти через все этапы мышления, использовать различные мыслительные операции.</w:t>
      </w:r>
    </w:p>
    <w:p w:rsidR="00DD1D99" w:rsidRPr="00DD1D99" w:rsidRDefault="00DD1D99" w:rsidP="00151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Презентации могут быть использованы при объяснении нового материала, при повторении пройденного материала и при организации текущего контроля знаний (презентации-опросы).</w:t>
      </w:r>
    </w:p>
    <w:p w:rsidR="00DD1D99" w:rsidRPr="00DD1D99" w:rsidRDefault="00DD1D99" w:rsidP="00151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При повторении пройденного материала актуализация знаний проходит  через работу со схемами, таблицами и тестами, составленными по разделам «Машиноведение», «Материаловедение»,  и др. Также вызывают интерес тематические кроссворды, разгадывая которые происходит закрепление знаний.</w:t>
      </w:r>
    </w:p>
    <w:p w:rsidR="00DD1D99" w:rsidRPr="00151395" w:rsidRDefault="00DD1D99" w:rsidP="001513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1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С целью контроля знаний преподаватель может использовать различные открытые тестовые системы. Подобные тестовые работы позволяют учащимся и учителю быстро оценить знания по теме. От преподавателей ПК выгодно отличают абсолютная объективность в оценке знаний, а также то, что машины не раздражаются, не подвержены влиянию настроения и самочувствия, не испытывает разочарования со слабыми учениками.</w:t>
      </w:r>
    </w:p>
    <w:p w:rsidR="00DD1D99" w:rsidRPr="00DD1D99" w:rsidRDefault="00DD1D99" w:rsidP="00151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 безгранично  расширил возможности обнаружения и демонстрации учебной информации. Ничто так не привлекает внимания и не стимулирует работу ума, как иллюстративно-объяснительный метод. Бесспорно, что именно это способствует получению хорошего результата в плане усвоения программного  материала.</w:t>
      </w:r>
    </w:p>
    <w:p w:rsidR="00FC4768" w:rsidRPr="00FC4768" w:rsidRDefault="00FC4768" w:rsidP="001513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4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Например, при изучении различных видов декоративно-прикладного творчества Интернет просто незаменим. Такое количество виртуальных выставок не заменишь ни одним альбомом. Сайты, посвященные вышивке, </w:t>
      </w:r>
      <w:proofErr w:type="spellStart"/>
      <w:r w:rsidRPr="00FC4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биссероплетению</w:t>
      </w:r>
      <w:proofErr w:type="spellEnd"/>
      <w:r w:rsidRPr="00FC4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макраме, </w:t>
      </w:r>
      <w:r w:rsidR="006B7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вязанию, </w:t>
      </w:r>
      <w:r w:rsidRPr="00FC4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позволяют не только увидеть лучшие образцы, но и быстро подготовить раздаточный материал, распечатав нужные схемы, рисунки, эскизы.</w:t>
      </w:r>
    </w:p>
    <w:p w:rsidR="00DD1D99" w:rsidRPr="00151395" w:rsidRDefault="00FC4768" w:rsidP="0015139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1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 уроках </w:t>
      </w:r>
      <w:r w:rsidR="00CB605F" w:rsidRPr="00151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5 классе </w:t>
      </w:r>
      <w:r w:rsidRPr="00151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«Бытовая швейная машина. История создания швейной машины» - можно использовать видеоролики об истории создания швейной машины и возможностях современного оборудования.  В 6 классе по теме «Ткани из натуральных волокон» доходчиво показывает слайд с постепенно заполняющейся таблицей классификации волокон растительного происхождения и  волокон животного происхождения.  В 8, 9 классах по теме «Мода, стили, силуэты» - учащиеся получают дополнительную занимательную информацию о развитии представлений людей о моде, о различных силуэтах, которые были модными в разные эпохи. Есть возможность познакомить учащихся с</w:t>
      </w:r>
      <w:r w:rsidR="006B7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деятельностью великих  кутюрье</w:t>
      </w:r>
      <w:r w:rsidRPr="00151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таких как Шанель, Диор и т.д</w:t>
      </w:r>
      <w:r w:rsidR="00CB605F" w:rsidRPr="00151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D1D99" w:rsidRPr="00151395" w:rsidRDefault="00DD1D99" w:rsidP="001513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1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Используя компьютер и средства мультимедиа, можно многократно демонстрировать приемы выполнения технологических операций, их последовательность, проследить процесс изменения объекта, построить чертеж и т. д.</w:t>
      </w:r>
    </w:p>
    <w:p w:rsidR="00CB605F" w:rsidRPr="00CB605F" w:rsidRDefault="00CB605F" w:rsidP="00151395">
      <w:pPr>
        <w:spacing w:after="120" w:line="240" w:lineRule="atLeast"/>
        <w:ind w:firstLine="567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51395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</w:t>
      </w:r>
      <w:r w:rsidRPr="00CB605F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спользованием ИКТ</w:t>
      </w:r>
      <w:r w:rsidRPr="00151395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в проектной деятельности.</w:t>
      </w:r>
    </w:p>
    <w:p w:rsidR="00CB605F" w:rsidRPr="00CB605F" w:rsidRDefault="00CB605F" w:rsidP="00151395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уроках технологии учащиеся выполняют творческие проекты.</w:t>
      </w:r>
      <w:r w:rsidRPr="0015139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Согласно программе образовательной области «Технология» предусматривается выполнение учащимися каждый год не менее одного творческого проекта. Учителя привлекает в этом методе возможность развития активности, самостоятельности, творчества, индивидуальности учащихся.</w:t>
      </w:r>
    </w:p>
    <w:p w:rsidR="004E29FE" w:rsidRDefault="005B5529" w:rsidP="0015139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5139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</w:t>
      </w:r>
      <w:r w:rsidR="00CB605F"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Проектная деятельность учащихся состоит из трех этапов:</w:t>
      </w:r>
    </w:p>
    <w:p w:rsidR="00CB605F" w:rsidRPr="00CB605F" w:rsidRDefault="00CB605F" w:rsidP="0015139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I этап – поисково-исследовательский. На данном этапе перед учащимися ставится задача реализации полученных знаний и умений на практике по выполнению изделия. Учащиеся выбирают объект труда, конкретизируют тему проекта и выбирают модель изделия, описывают его в соответствии с </w:t>
      </w:r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планом и занимаются поиском и обработкой дополнительной информации по объекту проекта. В частности, для 5-9 классов – это изучение истории возникновения и развития данного вида одежды, просмотр журналов мод, выбор и анализ моделей, способов обработки изделий, украшений и аксессуаров. Для 10-11 классов – подробное изучение особенностей различных видов рукоделия, различных технологий обработки материалов, поиск иллюстраций к ним, поиск, обработка и распечатка схем, рисунков. Источником информации могут быть как классические (специальные книги по рукоделию, иллюстрированные каталоги и альбомы музеев, журналы), так и современные (</w:t>
      </w:r>
      <w:proofErr w:type="spellStart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медиадиски</w:t>
      </w:r>
      <w:proofErr w:type="spellEnd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Интернет). С целью сохранности бумажной литературы учащиеся копируют нужную информацию, используя сканер, ксерокс и цифровой фотоаппарат, принтеры. Таким образом, они экономят время и силы. Доступ в Интернет предоставляет громадные возможности выбора источника информации: базовая информация на серверах сети; оперативная информация, пересылаемая по электронной почте; разнообразные базы данных ведущих библиотек, научных и учебных центров, музеев; информация о гибких дисках, компакт-дисках, видео- и аудиокассетах, книгах и журналах, распространяемых через </w:t>
      </w:r>
      <w:proofErr w:type="spellStart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Internet</w:t>
      </w:r>
      <w:proofErr w:type="spellEnd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–магазины. Перед учащимися встает проблема поиска и отбора необходимой для исследования информации, решение которой во многом зависит от умения осуществлять информационный поиск в сети </w:t>
      </w:r>
      <w:proofErr w:type="spellStart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Internet</w:t>
      </w:r>
      <w:proofErr w:type="spellEnd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(поскольку в сети насчитывается более 6 млрд. документов по самым разным проблемам). Если раньше решением этой проблемы занимались учителя информатики, то сейчас учителя-предметники всех категорий должны владеть технологиями информационного поиска в сети </w:t>
      </w:r>
      <w:proofErr w:type="spellStart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Internet</w:t>
      </w:r>
      <w:proofErr w:type="spellEnd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обучать этому учащихся.</w:t>
      </w:r>
    </w:p>
    <w:p w:rsidR="00CB605F" w:rsidRPr="00CB605F" w:rsidRDefault="00CB605F" w:rsidP="00151395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Помимо поиска и обработки информации учащиеся используют ИКТ для создания банка идей (в графическом редакторе </w:t>
      </w:r>
      <w:proofErr w:type="spellStart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Paint</w:t>
      </w:r>
      <w:proofErr w:type="spellEnd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Photoshop</w:t>
      </w:r>
      <w:proofErr w:type="spellEnd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создаются разнообразные фасоны или обрабатываются фото, в текстовом редакторе </w:t>
      </w:r>
      <w:proofErr w:type="spellStart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WordPad</w:t>
      </w:r>
      <w:proofErr w:type="spellEnd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Word</w:t>
      </w:r>
      <w:proofErr w:type="spellEnd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пишется характеристика, резюме, в электронных таблицах </w:t>
      </w:r>
      <w:proofErr w:type="spellStart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Excel</w:t>
      </w:r>
      <w:proofErr w:type="spellEnd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проводятся предварительные расчеты себестоимости изделия.)</w:t>
      </w:r>
    </w:p>
    <w:p w:rsidR="00CB605F" w:rsidRPr="00CB605F" w:rsidRDefault="00CB605F" w:rsidP="0015139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II этап – технологический. Это самый длительный этап по времени, в ходе которого учащиеся создают свой объект проекта (изделие). Если объект проекта – вещь, созданная своими руками, то использование компьютера на данном этапе проектной деятельности не предусматривается.</w:t>
      </w:r>
    </w:p>
    <w:p w:rsidR="00CB605F" w:rsidRDefault="00CB605F" w:rsidP="0015139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III этап – заключительный. На этом этапе учащиеся рассчитывают себестоимость изделия с помощью таблиц </w:t>
      </w:r>
      <w:proofErr w:type="spellStart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Excel</w:t>
      </w:r>
      <w:proofErr w:type="spellEnd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сравнивают с предварительными расчетами и анализируют полученные результаты. Затем проводится защита проекта. В зависимость от темы проекта, класса, уровня подготовки учащихся могут использоваться те или иные способы защиты. Так, если это мини-проект по кулинарии, то для защиты учащиеся могут создать буклет в </w:t>
      </w:r>
      <w:proofErr w:type="spellStart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Microsoft</w:t>
      </w:r>
      <w:proofErr w:type="spellEnd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Publisher</w:t>
      </w:r>
      <w:proofErr w:type="spellEnd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или </w:t>
      </w:r>
      <w:proofErr w:type="spellStart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WordPad</w:t>
      </w:r>
      <w:proofErr w:type="spellEnd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Word</w:t>
      </w:r>
      <w:proofErr w:type="spellEnd"/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Для защиты крупных проектов используются другие технологии, в частности</w:t>
      </w:r>
      <w:r w:rsidRPr="0015139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CB60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учащиеся, используют презентации как один из видов защиты своего проекта</w:t>
      </w:r>
      <w:r w:rsidR="00807387" w:rsidRPr="0015139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4E29FE" w:rsidRDefault="00DC3FFA" w:rsidP="00DC3FF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C3F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Результативность опыта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C3FFA" w:rsidRPr="00DC3FFA" w:rsidRDefault="00DC3FFA" w:rsidP="00DC3FF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Я убедилась, что использование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проектн</w:t>
      </w:r>
      <w:r w:rsidRPr="00DC3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метода в обучении учащих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ся  дает высокие результаты. </w:t>
      </w:r>
      <w:r w:rsidRPr="00DC3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 над проектом,</w:t>
      </w:r>
      <w:r w:rsidRPr="00DC3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отбираю такие объекты, которые ярко отражают существенные стороны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народного творчества, доступные в </w:t>
      </w:r>
      <w:r w:rsidRPr="00DC3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и которые совершенствуют</w:t>
      </w:r>
      <w:r w:rsidRPr="00DC3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познавательный </w:t>
      </w:r>
      <w:r w:rsidRPr="00DC3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развивают</w:t>
      </w:r>
      <w:r w:rsidRPr="00DC3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DC3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навык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учащихся</w:t>
      </w:r>
      <w:r w:rsidRPr="00DC3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C3FFA" w:rsidRPr="00DC3FFA" w:rsidRDefault="00DC3FFA" w:rsidP="00DC3FF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F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Результатом своей педагогической деятельности считаю достижения учеников:</w:t>
      </w:r>
    </w:p>
    <w:p w:rsidR="00DC3FFA" w:rsidRPr="00DC3FFA" w:rsidRDefault="00DC3FFA" w:rsidP="00DC3FFA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3FFA">
        <w:rPr>
          <w:rFonts w:ascii="Times New Roman" w:eastAsia="Times New Roman" w:hAnsi="Times New Roman"/>
          <w:color w:val="000000"/>
          <w:sz w:val="28"/>
          <w:szCs w:val="28"/>
        </w:rPr>
        <w:t>Участие учащихся во Всероссийской предметной олимпиаде по</w:t>
      </w:r>
      <w:r w:rsidRPr="00DC3FFA">
        <w:rPr>
          <w:rFonts w:ascii="Times New Roman" w:eastAsia="Times New Roman" w:hAnsi="Times New Roman"/>
          <w:color w:val="000000"/>
          <w:sz w:val="28"/>
          <w:szCs w:val="28"/>
        </w:rPr>
        <w:t xml:space="preserve"> технологии: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76"/>
        <w:gridCol w:w="681"/>
        <w:gridCol w:w="703"/>
        <w:gridCol w:w="992"/>
        <w:gridCol w:w="989"/>
        <w:gridCol w:w="571"/>
        <w:gridCol w:w="610"/>
        <w:gridCol w:w="2083"/>
        <w:gridCol w:w="1065"/>
        <w:gridCol w:w="919"/>
        <w:gridCol w:w="851"/>
        <w:gridCol w:w="567"/>
      </w:tblGrid>
      <w:tr w:rsidR="00DC3FFA" w:rsidRPr="00DC3FFA" w:rsidTr="00DC3FFA">
        <w:trPr>
          <w:gridBefore w:val="2"/>
          <w:gridAfter w:val="1"/>
          <w:wBefore w:w="1168" w:type="dxa"/>
          <w:wAfter w:w="567" w:type="dxa"/>
          <w:trHeight w:val="246"/>
        </w:trPr>
        <w:tc>
          <w:tcPr>
            <w:tcW w:w="681" w:type="dxa"/>
            <w:tcBorders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C3FF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3FFA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DC3FFA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C3FFA">
              <w:rPr>
                <w:rFonts w:ascii="Times New Roman" w:eastAsiaTheme="minorHAnsi" w:hAnsi="Times New Roman"/>
                <w:b/>
                <w:sz w:val="24"/>
                <w:szCs w:val="24"/>
              </w:rPr>
              <w:t>Ф.И. ученика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C3FFA">
              <w:rPr>
                <w:rFonts w:ascii="Times New Roman" w:eastAsiaTheme="minorHAns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C3FF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C3FFA">
              <w:rPr>
                <w:rFonts w:ascii="Times New Roman" w:eastAsiaTheme="minorHAnsi" w:hAnsi="Times New Roman"/>
                <w:b/>
                <w:sz w:val="24"/>
                <w:szCs w:val="24"/>
              </w:rPr>
              <w:t>Год участия</w:t>
            </w:r>
          </w:p>
        </w:tc>
      </w:tr>
      <w:tr w:rsidR="00DC3FFA" w:rsidRPr="00DC3FFA" w:rsidTr="00DC3FFA">
        <w:trPr>
          <w:gridBefore w:val="2"/>
          <w:gridAfter w:val="1"/>
          <w:wBefore w:w="1168" w:type="dxa"/>
          <w:wAfter w:w="567" w:type="dxa"/>
          <w:trHeight w:val="69"/>
        </w:trPr>
        <w:tc>
          <w:tcPr>
            <w:tcW w:w="9464" w:type="dxa"/>
            <w:gridSpan w:val="10"/>
            <w:tcBorders>
              <w:top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C3FFA">
              <w:rPr>
                <w:rFonts w:ascii="Times New Roman" w:eastAsiaTheme="minorHAnsi" w:hAnsi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DC3FFA" w:rsidRPr="00DC3FFA" w:rsidTr="00DC3FFA">
        <w:trPr>
          <w:gridBefore w:val="2"/>
          <w:gridAfter w:val="1"/>
          <w:wBefore w:w="1168" w:type="dxa"/>
          <w:wAfter w:w="567" w:type="dxa"/>
          <w:trHeight w:val="119"/>
        </w:trPr>
        <w:tc>
          <w:tcPr>
            <w:tcW w:w="681" w:type="dxa"/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2684" w:type="dxa"/>
            <w:gridSpan w:val="3"/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Арапова Ирина</w:t>
            </w:r>
          </w:p>
        </w:tc>
        <w:tc>
          <w:tcPr>
            <w:tcW w:w="1181" w:type="dxa"/>
            <w:gridSpan w:val="2"/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3148" w:type="dxa"/>
            <w:gridSpan w:val="2"/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 xml:space="preserve">Призёр </w:t>
            </w:r>
          </w:p>
        </w:tc>
        <w:tc>
          <w:tcPr>
            <w:tcW w:w="1770" w:type="dxa"/>
            <w:gridSpan w:val="2"/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2012</w:t>
            </w:r>
          </w:p>
        </w:tc>
      </w:tr>
      <w:tr w:rsidR="00DC3FFA" w:rsidRPr="00DC3FFA" w:rsidTr="00DC3FFA">
        <w:trPr>
          <w:gridBefore w:val="2"/>
          <w:gridAfter w:val="1"/>
          <w:wBefore w:w="1168" w:type="dxa"/>
          <w:wAfter w:w="567" w:type="dxa"/>
          <w:trHeight w:val="126"/>
        </w:trPr>
        <w:tc>
          <w:tcPr>
            <w:tcW w:w="681" w:type="dxa"/>
            <w:tcBorders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 xml:space="preserve">Прокина </w:t>
            </w:r>
            <w:proofErr w:type="spellStart"/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2012</w:t>
            </w:r>
          </w:p>
        </w:tc>
      </w:tr>
      <w:tr w:rsidR="00DC3FFA" w:rsidRPr="00DC3FFA" w:rsidTr="00DC3FFA">
        <w:trPr>
          <w:gridBefore w:val="2"/>
          <w:gridAfter w:val="1"/>
          <w:wBefore w:w="1168" w:type="dxa"/>
          <w:wAfter w:w="567" w:type="dxa"/>
          <w:trHeight w:val="103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Арапова Ирина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2013</w:t>
            </w:r>
          </w:p>
        </w:tc>
      </w:tr>
      <w:tr w:rsidR="00DC3FFA" w:rsidRPr="00DC3FFA" w:rsidTr="00DC3FFA">
        <w:trPr>
          <w:gridBefore w:val="2"/>
          <w:gridAfter w:val="1"/>
          <w:wBefore w:w="1168" w:type="dxa"/>
          <w:wAfter w:w="567" w:type="dxa"/>
          <w:trHeight w:val="120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Захаркина Олеся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2013</w:t>
            </w:r>
          </w:p>
        </w:tc>
      </w:tr>
      <w:tr w:rsidR="00DC3FFA" w:rsidRPr="00DC3FFA" w:rsidTr="00DC3FFA">
        <w:trPr>
          <w:gridBefore w:val="2"/>
          <w:gridAfter w:val="1"/>
          <w:wBefore w:w="1168" w:type="dxa"/>
          <w:wAfter w:w="567" w:type="dxa"/>
          <w:trHeight w:val="97"/>
        </w:trPr>
        <w:tc>
          <w:tcPr>
            <w:tcW w:w="946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b/>
                <w:sz w:val="28"/>
                <w:szCs w:val="28"/>
              </w:rPr>
              <w:t>Республиканский уровень</w:t>
            </w:r>
          </w:p>
        </w:tc>
      </w:tr>
      <w:tr w:rsidR="00DC3FFA" w:rsidRPr="00DC3FFA" w:rsidTr="00DC3FFA">
        <w:trPr>
          <w:gridBefore w:val="2"/>
          <w:gridAfter w:val="1"/>
          <w:wBefore w:w="1168" w:type="dxa"/>
          <w:wAfter w:w="567" w:type="dxa"/>
          <w:trHeight w:val="143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 xml:space="preserve">Прокина </w:t>
            </w:r>
            <w:proofErr w:type="spellStart"/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2012</w:t>
            </w:r>
          </w:p>
        </w:tc>
      </w:tr>
      <w:tr w:rsidR="00DC3FFA" w:rsidRPr="00DC3FFA" w:rsidTr="00DC3FFA">
        <w:trPr>
          <w:gridBefore w:val="2"/>
          <w:gridAfter w:val="1"/>
          <w:wBefore w:w="1168" w:type="dxa"/>
          <w:wAfter w:w="567" w:type="dxa"/>
          <w:trHeight w:val="114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Арапова Ирина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Участник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2013</w:t>
            </w:r>
          </w:p>
        </w:tc>
      </w:tr>
      <w:tr w:rsidR="00DC3FFA" w:rsidRPr="00DC3FFA" w:rsidTr="00DC3FFA">
        <w:trPr>
          <w:gridBefore w:val="2"/>
          <w:gridAfter w:val="1"/>
          <w:wBefore w:w="1168" w:type="dxa"/>
          <w:wAfter w:w="567" w:type="dxa"/>
          <w:trHeight w:val="97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Захаркина Олеся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Участник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3FFA" w:rsidRPr="00DC3FFA" w:rsidRDefault="00DC3FFA" w:rsidP="00DC3F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2013</w:t>
            </w:r>
          </w:p>
        </w:tc>
      </w:tr>
      <w:tr w:rsidR="00DC3FFA" w:rsidRPr="00DC3FFA" w:rsidTr="00DC3FFA">
        <w:trPr>
          <w:gridBefore w:val="2"/>
          <w:gridAfter w:val="1"/>
          <w:wBefore w:w="1168" w:type="dxa"/>
          <w:wAfter w:w="567" w:type="dxa"/>
          <w:trHeight w:val="43"/>
        </w:trPr>
        <w:tc>
          <w:tcPr>
            <w:tcW w:w="94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C3FFA" w:rsidRDefault="00DC3FFA" w:rsidP="00DC3F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DC3FFA" w:rsidRPr="00DC3FFA" w:rsidRDefault="00DC3FFA" w:rsidP="004E29FE">
            <w:pPr>
              <w:pStyle w:val="a4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3FFA">
              <w:rPr>
                <w:rFonts w:ascii="Times New Roman" w:eastAsiaTheme="minorHAnsi" w:hAnsi="Times New Roman"/>
                <w:sz w:val="28"/>
                <w:szCs w:val="28"/>
              </w:rPr>
              <w:t>Участие  в конкурсах:</w:t>
            </w:r>
          </w:p>
        </w:tc>
      </w:tr>
      <w:tr w:rsidR="00DC3FFA" w:rsidTr="00DC3FFA">
        <w:trPr>
          <w:trHeight w:val="570"/>
        </w:trPr>
        <w:tc>
          <w:tcPr>
            <w:tcW w:w="992" w:type="dxa"/>
            <w:tcBorders>
              <w:bottom w:val="single" w:sz="4" w:space="0" w:color="auto"/>
            </w:tcBorders>
          </w:tcPr>
          <w:p w:rsidR="00DC3FFA" w:rsidRPr="00DC3FFA" w:rsidRDefault="00DC3FFA" w:rsidP="002618C9">
            <w:pPr>
              <w:tabs>
                <w:tab w:val="right" w:pos="9355"/>
              </w:tabs>
              <w:spacing w:line="100" w:lineRule="atLeast"/>
              <w:ind w:left="-425" w:firstLine="425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3FFA">
              <w:rPr>
                <w:rFonts w:ascii="Times New Roman" w:hAnsi="Times New Roman"/>
                <w:b/>
                <w:sz w:val="24"/>
                <w:szCs w:val="24"/>
              </w:rPr>
              <w:t>Год    участия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DC3FFA" w:rsidRPr="00DC3FFA" w:rsidRDefault="00DC3FFA" w:rsidP="002618C9">
            <w:pPr>
              <w:tabs>
                <w:tab w:val="right" w:pos="9355"/>
              </w:tabs>
              <w:spacing w:line="1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FFA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  <w:p w:rsidR="00DC3FFA" w:rsidRPr="00DC3FFA" w:rsidRDefault="00DC3FFA" w:rsidP="002618C9">
            <w:pPr>
              <w:tabs>
                <w:tab w:val="right" w:pos="9355"/>
              </w:tabs>
              <w:spacing w:line="10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FFA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3FFA" w:rsidRPr="00DC3FFA" w:rsidRDefault="00DC3FFA" w:rsidP="002618C9">
            <w:pPr>
              <w:tabs>
                <w:tab w:val="right" w:pos="9355"/>
              </w:tabs>
              <w:spacing w:line="1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FF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DC3FFA" w:rsidRPr="00DC3FFA" w:rsidRDefault="00DC3FFA" w:rsidP="002618C9">
            <w:pPr>
              <w:tabs>
                <w:tab w:val="right" w:pos="9355"/>
              </w:tabs>
              <w:spacing w:line="1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FFA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DC3FFA" w:rsidRPr="00DC3FFA" w:rsidRDefault="00DC3FFA" w:rsidP="002618C9">
            <w:pPr>
              <w:tabs>
                <w:tab w:val="right" w:pos="9355"/>
              </w:tabs>
              <w:spacing w:line="1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FFA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C3FFA" w:rsidRPr="00DC3FFA" w:rsidRDefault="00DC3FFA" w:rsidP="002618C9">
            <w:pPr>
              <w:tabs>
                <w:tab w:val="right" w:pos="9355"/>
              </w:tabs>
              <w:spacing w:line="100" w:lineRule="atLeast"/>
              <w:ind w:left="2197" w:hanging="219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FFA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3FFA" w:rsidRPr="00DC3FFA" w:rsidRDefault="00DC3FFA" w:rsidP="002618C9">
            <w:pPr>
              <w:tabs>
                <w:tab w:val="right" w:pos="9355"/>
              </w:tabs>
              <w:spacing w:line="10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FFA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DC3FFA" w:rsidTr="00DC3FFA">
        <w:trPr>
          <w:trHeight w:val="255"/>
        </w:trPr>
        <w:tc>
          <w:tcPr>
            <w:tcW w:w="992" w:type="dxa"/>
            <w:tcBorders>
              <w:top w:val="single" w:sz="4" w:space="0" w:color="auto"/>
            </w:tcBorders>
          </w:tcPr>
          <w:p w:rsidR="00DC3FFA" w:rsidRPr="00DC3FFA" w:rsidRDefault="00DC3FFA" w:rsidP="002618C9">
            <w:pPr>
              <w:tabs>
                <w:tab w:val="right" w:pos="9355"/>
              </w:tabs>
              <w:spacing w:line="100" w:lineRule="atLeast"/>
              <w:ind w:left="-425" w:firstLine="4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FFA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DC3FFA" w:rsidRPr="00DC3FFA" w:rsidRDefault="00DC3FFA" w:rsidP="002618C9">
            <w:pPr>
              <w:tabs>
                <w:tab w:val="right" w:pos="9355"/>
              </w:tabs>
              <w:spacing w:line="100" w:lineRule="atLeast"/>
              <w:ind w:left="-425" w:firstLine="42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DC3FFA" w:rsidRPr="00DC3FFA" w:rsidRDefault="00DC3FFA" w:rsidP="002618C9">
            <w:pPr>
              <w:tabs>
                <w:tab w:val="right" w:pos="9355"/>
              </w:tabs>
              <w:spacing w:line="1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FFA">
              <w:rPr>
                <w:rFonts w:ascii="Times New Roman" w:hAnsi="Times New Roman"/>
                <w:sz w:val="24"/>
                <w:szCs w:val="24"/>
              </w:rPr>
              <w:t xml:space="preserve">Прокина </w:t>
            </w:r>
            <w:proofErr w:type="spellStart"/>
            <w:r w:rsidRPr="00DC3FFA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FFA" w:rsidRPr="00DC3FFA" w:rsidRDefault="00DC3FFA" w:rsidP="002618C9">
            <w:pPr>
              <w:tabs>
                <w:tab w:val="right" w:pos="9355"/>
              </w:tabs>
              <w:spacing w:line="1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FFA">
              <w:rPr>
                <w:rFonts w:ascii="Times New Roman" w:hAnsi="Times New Roman"/>
                <w:sz w:val="24"/>
                <w:szCs w:val="24"/>
              </w:rPr>
              <w:t>10 «Б»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DC3FFA" w:rsidRPr="00DC3FFA" w:rsidRDefault="00DC3FFA" w:rsidP="002618C9">
            <w:pPr>
              <w:tabs>
                <w:tab w:val="right" w:pos="9355"/>
              </w:tabs>
              <w:spacing w:line="1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Большеберез-никовская</w:t>
            </w:r>
            <w:proofErr w:type="spellEnd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DC3FFA" w:rsidRPr="00DC3FFA" w:rsidRDefault="00DC3FFA" w:rsidP="00261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DC3F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-я Районная научно – практическая конференция исследовательских работ учащихся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3FFA" w:rsidRPr="00DC3FFA" w:rsidRDefault="00DC3FFA" w:rsidP="002618C9">
            <w:pPr>
              <w:tabs>
                <w:tab w:val="right" w:pos="9355"/>
              </w:tabs>
              <w:spacing w:line="100" w:lineRule="atLeast"/>
              <w:ind w:left="2197" w:hanging="2197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Муниципаль</w:t>
            </w:r>
            <w:proofErr w:type="spellEnd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C3FFA" w:rsidRPr="00DC3FFA" w:rsidRDefault="00DC3FFA" w:rsidP="002618C9">
            <w:pPr>
              <w:tabs>
                <w:tab w:val="right" w:pos="9355"/>
              </w:tabs>
              <w:spacing w:line="100" w:lineRule="atLeast"/>
              <w:ind w:left="2197" w:hanging="21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3FFA" w:rsidRPr="00DC3FFA" w:rsidRDefault="00DC3FFA" w:rsidP="002618C9">
            <w:pPr>
              <w:tabs>
                <w:tab w:val="right" w:pos="9355"/>
              </w:tabs>
              <w:spacing w:line="1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3FFA">
              <w:rPr>
                <w:rFonts w:ascii="Times New Roman" w:hAnsi="Times New Roman"/>
                <w:sz w:val="24"/>
                <w:szCs w:val="24"/>
              </w:rPr>
              <w:t>Победи-</w:t>
            </w:r>
            <w:proofErr w:type="spellStart"/>
            <w:r w:rsidRPr="00DC3FFA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DC3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3FFA" w:rsidTr="00DC3FFA">
        <w:trPr>
          <w:trHeight w:val="1390"/>
        </w:trPr>
        <w:tc>
          <w:tcPr>
            <w:tcW w:w="992" w:type="dxa"/>
            <w:tcBorders>
              <w:bottom w:val="single" w:sz="4" w:space="0" w:color="auto"/>
            </w:tcBorders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2012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Арапова Ирина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10 «А»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Большеберез-никовская</w:t>
            </w:r>
            <w:proofErr w:type="spellEnd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DC3FFA" w:rsidRPr="00DC3FFA" w:rsidRDefault="00DC3FFA" w:rsidP="002618C9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DC3F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-я Районная научно – практическая конференция исследовательских работ учащихся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Муниципаль-ный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 xml:space="preserve">Призёр </w:t>
            </w:r>
          </w:p>
        </w:tc>
      </w:tr>
      <w:tr w:rsidR="00DC3FFA" w:rsidTr="00DC3FFA">
        <w:trPr>
          <w:trHeight w:val="863"/>
        </w:trPr>
        <w:tc>
          <w:tcPr>
            <w:tcW w:w="992" w:type="dxa"/>
            <w:tcBorders>
              <w:top w:val="single" w:sz="4" w:space="0" w:color="auto"/>
            </w:tcBorders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2012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DC3FFA" w:rsidRPr="00DC3FFA" w:rsidRDefault="00DC3FFA" w:rsidP="002618C9">
            <w:pPr>
              <w:tabs>
                <w:tab w:val="right" w:pos="9355"/>
              </w:tabs>
              <w:spacing w:line="1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FFA">
              <w:rPr>
                <w:rFonts w:ascii="Times New Roman" w:hAnsi="Times New Roman"/>
                <w:sz w:val="24"/>
                <w:szCs w:val="24"/>
              </w:rPr>
              <w:t xml:space="preserve">Прокина </w:t>
            </w:r>
            <w:proofErr w:type="spellStart"/>
            <w:r w:rsidRPr="00DC3FFA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FFA" w:rsidRPr="00DC3FFA" w:rsidRDefault="00DC3FFA" w:rsidP="002618C9">
            <w:pPr>
              <w:tabs>
                <w:tab w:val="right" w:pos="9355"/>
              </w:tabs>
              <w:spacing w:line="1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FFA">
              <w:rPr>
                <w:rFonts w:ascii="Times New Roman" w:hAnsi="Times New Roman"/>
                <w:sz w:val="24"/>
                <w:szCs w:val="24"/>
              </w:rPr>
              <w:t>10 «Б»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DC3FFA" w:rsidRPr="00DC3FFA" w:rsidRDefault="00DC3FFA" w:rsidP="002618C9">
            <w:pPr>
              <w:tabs>
                <w:tab w:val="right" w:pos="9355"/>
              </w:tabs>
              <w:spacing w:line="1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Большеберез-никовская</w:t>
            </w:r>
            <w:proofErr w:type="spellEnd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DC3FFA" w:rsidRPr="00DC3FFA" w:rsidRDefault="00DC3FFA" w:rsidP="002618C9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новогодней игрушки «Зимняя сказка»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3FFA" w:rsidRPr="00DC3FFA" w:rsidRDefault="00DC3FFA" w:rsidP="002618C9">
            <w:pPr>
              <w:tabs>
                <w:tab w:val="right" w:pos="9355"/>
              </w:tabs>
              <w:spacing w:line="100" w:lineRule="atLeast"/>
              <w:ind w:left="2197" w:hanging="2197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Муниципаль</w:t>
            </w:r>
            <w:proofErr w:type="spellEnd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C3FFA" w:rsidRPr="00DC3FFA" w:rsidRDefault="00DC3FFA" w:rsidP="002618C9">
            <w:pPr>
              <w:tabs>
                <w:tab w:val="right" w:pos="9355"/>
              </w:tabs>
              <w:spacing w:line="100" w:lineRule="atLeast"/>
              <w:ind w:left="2197" w:hanging="219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3FFA" w:rsidRPr="00DC3FFA" w:rsidRDefault="00DC3FFA" w:rsidP="002618C9">
            <w:pPr>
              <w:tabs>
                <w:tab w:val="right" w:pos="9355"/>
              </w:tabs>
              <w:spacing w:line="10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3FFA">
              <w:rPr>
                <w:rFonts w:ascii="Times New Roman" w:hAnsi="Times New Roman"/>
                <w:sz w:val="24"/>
                <w:szCs w:val="24"/>
              </w:rPr>
              <w:t>Победи-</w:t>
            </w:r>
            <w:proofErr w:type="spellStart"/>
            <w:r w:rsidRPr="00DC3FFA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DC3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3FFA" w:rsidTr="00DC3FFA">
        <w:trPr>
          <w:trHeight w:val="1380"/>
        </w:trPr>
        <w:tc>
          <w:tcPr>
            <w:tcW w:w="992" w:type="dxa"/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  <w:gridSpan w:val="3"/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Захаркина Олеся</w:t>
            </w:r>
          </w:p>
        </w:tc>
        <w:tc>
          <w:tcPr>
            <w:tcW w:w="992" w:type="dxa"/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560" w:type="dxa"/>
            <w:gridSpan w:val="2"/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Большеберез-никовская</w:t>
            </w:r>
            <w:proofErr w:type="spellEnd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gridSpan w:val="2"/>
          </w:tcPr>
          <w:p w:rsidR="00DC3FFA" w:rsidRPr="00DC3FFA" w:rsidRDefault="00DC3FFA" w:rsidP="002618C9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 w:rsidRPr="00DC3F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-я Районная научно – практическая конференция исследовательских работ учащихся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Муниципаль-ный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Победи-</w:t>
            </w:r>
            <w:proofErr w:type="spellStart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DC3FFA" w:rsidTr="00DC3FFA">
        <w:trPr>
          <w:trHeight w:val="549"/>
        </w:trPr>
        <w:tc>
          <w:tcPr>
            <w:tcW w:w="992" w:type="dxa"/>
            <w:tcBorders>
              <w:bottom w:val="single" w:sz="4" w:space="0" w:color="auto"/>
            </w:tcBorders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DC3FFA" w:rsidRPr="00DC3FFA" w:rsidRDefault="00DC3FFA" w:rsidP="002618C9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Захаркина Олеся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DC3FFA" w:rsidRPr="00DC3FFA" w:rsidRDefault="00DC3FFA" w:rsidP="002618C9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 Саранск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DC3FFA" w:rsidRPr="00DC3FFA" w:rsidRDefault="00DC3FFA" w:rsidP="002618C9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«Мастер и подмастерье»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 </w:t>
            </w:r>
          </w:p>
        </w:tc>
      </w:tr>
      <w:tr w:rsidR="00DC3FFA" w:rsidTr="00DC3FFA">
        <w:trPr>
          <w:trHeight w:val="1128"/>
        </w:trPr>
        <w:tc>
          <w:tcPr>
            <w:tcW w:w="992" w:type="dxa"/>
            <w:tcBorders>
              <w:top w:val="single" w:sz="4" w:space="0" w:color="auto"/>
            </w:tcBorders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DC3FFA" w:rsidRPr="00DC3FFA" w:rsidRDefault="00DC3FFA" w:rsidP="002618C9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Полушкина Ирина, Семёнова Александра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Большеберез-никовская</w:t>
            </w:r>
            <w:proofErr w:type="spellEnd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DC3FFA" w:rsidRPr="00DC3FFA" w:rsidRDefault="00DC3FFA" w:rsidP="002618C9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детского творчества «Пасхальный благовест»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Муниципаль-ный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Победи-</w:t>
            </w:r>
            <w:proofErr w:type="spellStart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тели</w:t>
            </w:r>
            <w:proofErr w:type="spellEnd"/>
            <w:proofErr w:type="gramEnd"/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DC3FFA" w:rsidTr="00DC3FFA">
        <w:trPr>
          <w:trHeight w:val="545"/>
        </w:trPr>
        <w:tc>
          <w:tcPr>
            <w:tcW w:w="992" w:type="dxa"/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  <w:gridSpan w:val="3"/>
          </w:tcPr>
          <w:p w:rsidR="00DC3FFA" w:rsidRPr="00DC3FFA" w:rsidRDefault="00DC3FFA" w:rsidP="002618C9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Коллектив учащихся</w:t>
            </w:r>
          </w:p>
        </w:tc>
        <w:tc>
          <w:tcPr>
            <w:tcW w:w="992" w:type="dxa"/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>4-9</w:t>
            </w:r>
          </w:p>
        </w:tc>
        <w:tc>
          <w:tcPr>
            <w:tcW w:w="1560" w:type="dxa"/>
            <w:gridSpan w:val="2"/>
          </w:tcPr>
          <w:p w:rsidR="00DC3FFA" w:rsidRPr="00DC3FFA" w:rsidRDefault="00DC3FFA" w:rsidP="002618C9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 Саранск</w:t>
            </w:r>
          </w:p>
        </w:tc>
        <w:tc>
          <w:tcPr>
            <w:tcW w:w="2693" w:type="dxa"/>
            <w:gridSpan w:val="2"/>
          </w:tcPr>
          <w:p w:rsidR="00DC3FFA" w:rsidRPr="00DC3FFA" w:rsidRDefault="00DC3FFA" w:rsidP="002618C9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«Флора – дизайн»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DC3FFA" w:rsidRPr="00DC3FFA" w:rsidRDefault="00DC3FFA" w:rsidP="002618C9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C3F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Республиканс</w:t>
            </w:r>
            <w:proofErr w:type="spellEnd"/>
            <w:r w:rsidRPr="00DC3F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-кий</w:t>
            </w:r>
            <w:proofErr w:type="gramEnd"/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DC3FFA" w:rsidRPr="00DC3FFA" w:rsidRDefault="00DC3FFA" w:rsidP="002618C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3FFA">
              <w:rPr>
                <w:rFonts w:ascii="Times New Roman" w:eastAsiaTheme="minorHAnsi" w:hAnsi="Times New Roman"/>
                <w:sz w:val="24"/>
                <w:szCs w:val="24"/>
              </w:rPr>
              <w:t xml:space="preserve">Призёры </w:t>
            </w:r>
          </w:p>
        </w:tc>
      </w:tr>
    </w:tbl>
    <w:p w:rsidR="008517BD" w:rsidRDefault="008517BD" w:rsidP="008517BD">
      <w:pPr>
        <w:pStyle w:val="a4"/>
        <w:shd w:val="clear" w:color="auto" w:fill="FFFFFF"/>
        <w:spacing w:after="120" w:line="240" w:lineRule="atLeast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</w:p>
    <w:p w:rsidR="00DC3FFA" w:rsidRPr="00DC3FFA" w:rsidRDefault="008517BD" w:rsidP="008517BD">
      <w:pPr>
        <w:pStyle w:val="a4"/>
        <w:shd w:val="clear" w:color="auto" w:fill="FFFFFF"/>
        <w:spacing w:after="120" w:line="240" w:lineRule="atLeast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8517BD">
        <w:rPr>
          <w:rFonts w:ascii="Times New Roman" w:eastAsia="Times New Roman" w:hAnsi="Times New Roman"/>
          <w:color w:val="000000"/>
          <w:sz w:val="28"/>
          <w:szCs w:val="28"/>
        </w:rPr>
        <w:t xml:space="preserve">Данный опыт может быть использован в организации преподавания  в общеобразовательных школах,  для организации внеклассной деятельности, для пропаганды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проектной</w:t>
      </w:r>
      <w:r w:rsidRPr="008517BD">
        <w:rPr>
          <w:rFonts w:ascii="Times New Roman" w:eastAsia="Times New Roman" w:hAnsi="Times New Roman"/>
          <w:color w:val="000000"/>
          <w:sz w:val="28"/>
          <w:szCs w:val="28"/>
        </w:rPr>
        <w:t xml:space="preserve"> деятельности  в современном образовательном про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цессе</w:t>
      </w:r>
      <w:r w:rsidRPr="008517BD">
        <w:rPr>
          <w:rFonts w:ascii="Times New Roman" w:eastAsia="Times New Roman" w:hAnsi="Times New Roman"/>
          <w:color w:val="000000"/>
          <w:sz w:val="28"/>
          <w:szCs w:val="28"/>
        </w:rPr>
        <w:t xml:space="preserve">.  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iCs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b/>
          <w:bCs/>
          <w:iCs/>
          <w:color w:val="000000"/>
          <w:sz w:val="28"/>
          <w:szCs w:val="28"/>
          <w:lang w:eastAsia="ru-RU"/>
        </w:rPr>
        <w:t>ИКТ способствует повышению эффективности урока</w:t>
      </w:r>
      <w:r w:rsidRPr="00071550">
        <w:rPr>
          <w:rFonts w:ascii="Times New Roman" w:eastAsia="TimesNewRoman,Bold" w:hAnsi="Times New Roman"/>
          <w:iCs/>
          <w:color w:val="000000"/>
          <w:sz w:val="28"/>
          <w:szCs w:val="28"/>
          <w:lang w:eastAsia="ru-RU"/>
        </w:rPr>
        <w:t>: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• облегчает процесс восприятия и запоминания информации,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• позволяют представить учебный материал более доступно и понятно;</w:t>
      </w:r>
    </w:p>
    <w:p w:rsidR="00071550" w:rsidRPr="00071550" w:rsidRDefault="006B7EEE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• </w:t>
      </w:r>
      <w:r w:rsidR="00071550"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способствуют реализации в учебной деятельности развивающего обучения через интегрированные уроки и проектно-исследовательскую  деятельность;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• позволяют осуществить дифференцированный подход в обучении;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• применение на уроке компьютерных тестов, проверочных работ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диагностических комплексов позволяет учителю за короткое время получать объективную картину</w:t>
      </w:r>
      <w:r w:rsidR="006B7EEE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 </w:t>
      </w: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уровня усвоения изучаемого материала и своевременно его корректировать;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• позволяют разрядить высокую эмоциональную напряженность учебного процесса.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ИКТ способствует эффективности урока, помогает учителю в учебной деятельности и при подготовке к</w:t>
      </w:r>
      <w:r w:rsidR="002E6579" w:rsidRPr="00151395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 </w:t>
      </w: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уроку, повышает интерес к изучаемому предмету.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b/>
          <w:bCs/>
          <w:iCs/>
          <w:color w:val="000000"/>
          <w:sz w:val="28"/>
          <w:szCs w:val="28"/>
          <w:lang w:eastAsia="ru-RU"/>
        </w:rPr>
        <w:t>Использование ИКТ на уроках технологии способствуе</w:t>
      </w:r>
      <w:r w:rsidRPr="00071550"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  <w:t>т: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1.</w:t>
      </w:r>
      <w:r w:rsidRPr="00071550">
        <w:rPr>
          <w:rFonts w:ascii="Times New Roman" w:eastAsia="TimesNewRoman,Bold" w:hAnsi="Times New Roman"/>
          <w:i/>
          <w:iCs/>
          <w:color w:val="000000"/>
          <w:sz w:val="28"/>
          <w:szCs w:val="28"/>
          <w:lang w:eastAsia="ru-RU"/>
        </w:rPr>
        <w:t>Развитию наглядно-образного мышления</w:t>
      </w: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: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  <w:t>-</w:t>
      </w: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возможность демонстрации наглядно-иллюстрационного материала;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i/>
          <w:iCs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2</w:t>
      </w:r>
      <w:r w:rsidRPr="00071550"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  <w:t>.</w:t>
      </w:r>
      <w:r w:rsidRPr="00071550">
        <w:rPr>
          <w:rFonts w:ascii="Times New Roman" w:eastAsia="TimesNewRoman,Bold" w:hAnsi="Times New Roman"/>
          <w:i/>
          <w:iCs/>
          <w:color w:val="000000"/>
          <w:sz w:val="28"/>
          <w:szCs w:val="28"/>
          <w:lang w:eastAsia="ru-RU"/>
        </w:rPr>
        <w:t>Развитию внимания: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-сравнение;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  <w:t>-</w:t>
      </w: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найди общие элементы;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i/>
          <w:iCs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3.</w:t>
      </w:r>
      <w:r w:rsidRPr="00071550">
        <w:rPr>
          <w:rFonts w:ascii="Times New Roman" w:eastAsia="TimesNewRoman,Bold" w:hAnsi="Times New Roman"/>
          <w:i/>
          <w:iCs/>
          <w:color w:val="000000"/>
          <w:sz w:val="28"/>
          <w:szCs w:val="28"/>
          <w:lang w:eastAsia="ru-RU"/>
        </w:rPr>
        <w:t>Развитию логического мышления: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  <w:t>-</w:t>
      </w: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составление технологической карты;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  <w:t>-</w:t>
      </w: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чтение или составление схемы изготовления изделия,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i/>
          <w:iCs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4.</w:t>
      </w:r>
      <w:r w:rsidRPr="00071550">
        <w:rPr>
          <w:rFonts w:ascii="Times New Roman" w:eastAsia="TimesNewRoman,Bold" w:hAnsi="Times New Roman"/>
          <w:i/>
          <w:iCs/>
          <w:color w:val="000000"/>
          <w:sz w:val="28"/>
          <w:szCs w:val="28"/>
          <w:lang w:eastAsia="ru-RU"/>
        </w:rPr>
        <w:t>Формированию навыков анализа: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  <w:t>-</w:t>
      </w: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установление связей (между условным обозначением и графическим изображением)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  <w:t>-</w:t>
      </w: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восстановление порядка операций (при выполнении изделия).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i/>
          <w:iCs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5.</w:t>
      </w:r>
      <w:r w:rsidRPr="00071550">
        <w:rPr>
          <w:rFonts w:ascii="Times New Roman" w:eastAsia="TimesNewRoman,Bold" w:hAnsi="Times New Roman"/>
          <w:i/>
          <w:iCs/>
          <w:color w:val="000000"/>
          <w:sz w:val="28"/>
          <w:szCs w:val="28"/>
          <w:lang w:eastAsia="ru-RU"/>
        </w:rPr>
        <w:t>Формированию навыков самоконтроля: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  <w:t>-</w:t>
      </w: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самопроверка по эталону на экране;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  <w:t>-</w:t>
      </w: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разгадывание кроссвордов.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i/>
          <w:iCs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6. </w:t>
      </w:r>
      <w:r w:rsidRPr="00071550">
        <w:rPr>
          <w:rFonts w:ascii="Times New Roman" w:eastAsia="TimesNewRoman,Bold" w:hAnsi="Times New Roman"/>
          <w:i/>
          <w:iCs/>
          <w:color w:val="000000"/>
          <w:sz w:val="28"/>
          <w:szCs w:val="28"/>
          <w:lang w:eastAsia="ru-RU"/>
        </w:rPr>
        <w:t>Формированию познавательной мотивации: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  <w:lastRenderedPageBreak/>
        <w:t>-</w:t>
      </w: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презентации учащихся (доклады, рефераты, сообщения, проекты, исследовательские работы);</w:t>
      </w:r>
    </w:p>
    <w:p w:rsidR="00071550" w:rsidRPr="00071550" w:rsidRDefault="00071550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071550"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  <w:t>-</w:t>
      </w: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включение в презентацию анимационного персонажа, который ведёт экскурсию или путешествует вместе с</w:t>
      </w:r>
      <w:r w:rsidR="003E01C6" w:rsidRPr="00151395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 </w:t>
      </w:r>
      <w:r w:rsidRPr="00071550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детьми.</w:t>
      </w:r>
    </w:p>
    <w:p w:rsidR="00F653EC" w:rsidRPr="00F653EC" w:rsidRDefault="00F653EC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</w:pPr>
      <w:r w:rsidRPr="00F653EC"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  <w:t>Диагностика.</w:t>
      </w:r>
    </w:p>
    <w:p w:rsidR="00F653EC" w:rsidRPr="00F653EC" w:rsidRDefault="00F653EC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ИКТ – один из эффективных способов мотивации учащихся к изучению предмета технология.</w:t>
      </w:r>
    </w:p>
    <w:p w:rsidR="00CB605F" w:rsidRPr="00151395" w:rsidRDefault="00F653EC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В предоставленном опыте работы по развитию мотивации к предмету технология, через использование ИКТ у учащихся формируются</w:t>
      </w:r>
      <w:r w:rsidR="00CB605F" w:rsidRPr="00151395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:</w:t>
      </w:r>
    </w:p>
    <w:p w:rsidR="00CB605F" w:rsidRPr="00151395" w:rsidRDefault="00F653EC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умения работать с различными источниками, </w:t>
      </w:r>
    </w:p>
    <w:p w:rsidR="00CB605F" w:rsidRPr="00151395" w:rsidRDefault="00F653EC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умения взаимодействовать в коллективе, </w:t>
      </w:r>
    </w:p>
    <w:p w:rsidR="00CB605F" w:rsidRPr="00151395" w:rsidRDefault="00F653EC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умения находить нестандартные решения;</w:t>
      </w:r>
    </w:p>
    <w:p w:rsidR="00CB605F" w:rsidRPr="00151395" w:rsidRDefault="00F653EC" w:rsidP="001513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развивается познавательный интерес к предмету технология; </w:t>
      </w:r>
      <w:r w:rsidR="00CB605F" w:rsidRPr="00151395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    </w:t>
      </w:r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совершенствуются практические навыки и умения. </w:t>
      </w:r>
    </w:p>
    <w:p w:rsidR="00F653EC" w:rsidRPr="00151395" w:rsidRDefault="00F653EC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Ученик становится соавтором урока, реализуется личностно-ориентированный подход в обучении.</w:t>
      </w:r>
    </w:p>
    <w:p w:rsidR="004E29FE" w:rsidRDefault="00807387" w:rsidP="004E29FE">
      <w:pPr>
        <w:spacing w:after="120" w:line="240" w:lineRule="atLeast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07387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Заключение</w:t>
      </w:r>
    </w:p>
    <w:p w:rsidR="005B5529" w:rsidRPr="005B5529" w:rsidRDefault="005B5529" w:rsidP="004E29FE">
      <w:pPr>
        <w:spacing w:after="12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5139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</w:t>
      </w:r>
      <w:r w:rsidRPr="005B55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Компьютеры служат подспорьем, позволяющим сэкономить время и с</w:t>
      </w:r>
      <w:r w:rsidRPr="0015139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делать работу более эффективной,</w:t>
      </w:r>
      <w:r w:rsidRPr="005B55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осуществить поиск информации, решить большее количество задач (и уменьшить домашнее задание), проанализировать результаты, воспользоваться графическими возможностям</w:t>
      </w:r>
      <w:r w:rsidRPr="0015139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компьютера.</w:t>
      </w:r>
    </w:p>
    <w:p w:rsidR="005B5529" w:rsidRPr="005B5529" w:rsidRDefault="005B5529" w:rsidP="0015139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5139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</w:t>
      </w:r>
      <w:r w:rsidRPr="005B55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Таким образом, новые информационные технологии, применяющиеся методически грамотно, повышают познавательную активность учащихся, что, несомненно, приводит к повышению эффективности обучения.</w:t>
      </w:r>
    </w:p>
    <w:p w:rsidR="00F653EC" w:rsidRPr="00F653EC" w:rsidRDefault="00F653EC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</w:pPr>
      <w:r w:rsidRPr="00F653EC"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  <w:t>Библиография:</w:t>
      </w:r>
    </w:p>
    <w:p w:rsidR="00F653EC" w:rsidRPr="00F653EC" w:rsidRDefault="00F653EC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1. Белкин А.С. Ситуация успеха. М.: Просвещение,1991г.</w:t>
      </w:r>
    </w:p>
    <w:p w:rsidR="00F653EC" w:rsidRPr="00F653EC" w:rsidRDefault="00F653EC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2. Маркова А.К. Формирование мотивации учения. Книга для учителя. </w:t>
      </w:r>
      <w:proofErr w:type="spellStart"/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М.:Просвещение</w:t>
      </w:r>
      <w:proofErr w:type="spellEnd"/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, 1990г.</w:t>
      </w:r>
    </w:p>
    <w:p w:rsidR="00F653EC" w:rsidRPr="00F653EC" w:rsidRDefault="00F653EC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3.Дейкина А. Ю. Познавательный интерес: сущность и проблемы изучения, 2002 г.</w:t>
      </w:r>
    </w:p>
    <w:p w:rsidR="00F653EC" w:rsidRPr="00F653EC" w:rsidRDefault="00F653EC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4. Щукина Г.И. Проблема познавательного интереса в педагогике. 1971 г.</w:t>
      </w:r>
    </w:p>
    <w:p w:rsidR="00F653EC" w:rsidRPr="00F653EC" w:rsidRDefault="00F653EC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5. Щукина Г. И. Педагогические проблемы формирования познавательных интересов учащихся, 1988 г.</w:t>
      </w:r>
    </w:p>
    <w:p w:rsidR="00F653EC" w:rsidRPr="00F653EC" w:rsidRDefault="00F653EC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Шарыгина</w:t>
      </w:r>
      <w:proofErr w:type="spellEnd"/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 Т.В. Применение информационных технологий в преподавании различных</w:t>
      </w:r>
    </w:p>
    <w:p w:rsidR="00F653EC" w:rsidRPr="00F653EC" w:rsidRDefault="00F653EC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предметов/Северная Двина, 2004,№6.</w:t>
      </w:r>
    </w:p>
    <w:p w:rsidR="00F653EC" w:rsidRPr="00F653EC" w:rsidRDefault="00F653EC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7. Захарова И.Г. Информационные технологии в образовании. – М.: Издательский центр «Академия», 2005.</w:t>
      </w:r>
    </w:p>
    <w:p w:rsidR="00F653EC" w:rsidRPr="00F653EC" w:rsidRDefault="00F653EC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8.Аствацатуров </w:t>
      </w:r>
      <w:proofErr w:type="spellStart"/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Г.О.Дизайн</w:t>
      </w:r>
      <w:proofErr w:type="spellEnd"/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 мультимедийного урока: методика, технологические приёмы, фрагменты уроков-</w:t>
      </w:r>
    </w:p>
    <w:p w:rsidR="00F653EC" w:rsidRPr="00F653EC" w:rsidRDefault="00F653EC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Волгоград</w:t>
      </w:r>
      <w:proofErr w:type="gramStart"/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6</w:t>
      </w:r>
      <w:proofErr w:type="gramEnd"/>
      <w:r w:rsidRPr="00F653EC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 Учитель,2009.-133с.</w:t>
      </w:r>
    </w:p>
    <w:p w:rsidR="001D5D52" w:rsidRDefault="001D5D52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</w:pPr>
    </w:p>
    <w:p w:rsidR="001D5D52" w:rsidRDefault="001D5D52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</w:pPr>
    </w:p>
    <w:p w:rsidR="00F653EC" w:rsidRPr="00F653EC" w:rsidRDefault="00F653EC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</w:pPr>
      <w:r w:rsidRPr="00F653EC">
        <w:rPr>
          <w:rFonts w:ascii="Times New Roman" w:eastAsia="TimesNewRoman,Bold" w:hAnsi="Times New Roman"/>
          <w:b/>
          <w:bCs/>
          <w:color w:val="000000"/>
          <w:sz w:val="28"/>
          <w:szCs w:val="28"/>
          <w:lang w:eastAsia="ru-RU"/>
        </w:rPr>
        <w:t>Образовательные сайты:</w:t>
      </w:r>
    </w:p>
    <w:p w:rsidR="00F653EC" w:rsidRPr="001D5D52" w:rsidRDefault="00F653EC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FF"/>
          <w:sz w:val="28"/>
          <w:szCs w:val="28"/>
          <w:lang w:eastAsia="ru-RU"/>
        </w:rPr>
      </w:pPr>
      <w:r w:rsidRPr="001D5D52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• </w:t>
      </w:r>
      <w:r w:rsidRPr="001D5D52">
        <w:rPr>
          <w:rFonts w:ascii="Times New Roman" w:eastAsia="TimesNewRoman,Bold" w:hAnsi="Times New Roman"/>
          <w:color w:val="0000FF"/>
          <w:sz w:val="28"/>
          <w:szCs w:val="28"/>
          <w:lang w:eastAsia="ru-RU"/>
        </w:rPr>
        <w:t>www.ict.edu.ru</w:t>
      </w:r>
    </w:p>
    <w:p w:rsidR="00F653EC" w:rsidRPr="001D5D52" w:rsidRDefault="00F653EC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1D5D52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Информационные технологии</w:t>
      </w:r>
    </w:p>
    <w:p w:rsidR="00F653EC" w:rsidRPr="001D5D52" w:rsidRDefault="00F653EC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1D5D52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в деятельности учителя-предметника.</w:t>
      </w:r>
    </w:p>
    <w:p w:rsidR="00F653EC" w:rsidRPr="001D5D52" w:rsidRDefault="00F653EC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1D5D52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• </w:t>
      </w:r>
      <w:r w:rsidRPr="001D5D52">
        <w:rPr>
          <w:rFonts w:ascii="Times New Roman" w:eastAsia="TimesNewRoman,Bold" w:hAnsi="Times New Roman"/>
          <w:color w:val="0000FF"/>
          <w:sz w:val="28"/>
          <w:szCs w:val="28"/>
          <w:lang w:eastAsia="ru-RU"/>
        </w:rPr>
        <w:t xml:space="preserve">www.ito.su </w:t>
      </w:r>
      <w:r w:rsidRPr="001D5D52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Материалы XVI Международной конференции «Информационные технологии в образовании» (ИТО-2006).</w:t>
      </w:r>
    </w:p>
    <w:p w:rsidR="00F653EC" w:rsidRPr="001D5D52" w:rsidRDefault="00F653EC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  <w:r w:rsidRPr="001D5D52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 xml:space="preserve">• </w:t>
      </w:r>
      <w:r w:rsidRPr="001D5D52">
        <w:rPr>
          <w:rFonts w:ascii="Times New Roman" w:eastAsia="TimesNewRoman,Bold" w:hAnsi="Times New Roman"/>
          <w:color w:val="0000FF"/>
          <w:sz w:val="28"/>
          <w:szCs w:val="28"/>
          <w:lang w:eastAsia="ru-RU"/>
        </w:rPr>
        <w:t xml:space="preserve">www.ict.edu.ru </w:t>
      </w:r>
      <w:r w:rsidRPr="001D5D52"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  <w:t>Информационно-коммуникационные технологии в образовании.</w:t>
      </w:r>
    </w:p>
    <w:p w:rsidR="001D5D52" w:rsidRDefault="001D5D52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b/>
          <w:color w:val="000000"/>
          <w:sz w:val="28"/>
          <w:szCs w:val="28"/>
          <w:lang w:eastAsia="ru-RU"/>
        </w:rPr>
      </w:pPr>
    </w:p>
    <w:p w:rsidR="00986785" w:rsidRDefault="00986785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D5D52">
        <w:rPr>
          <w:rFonts w:ascii="Times New Roman" w:eastAsia="TimesNewRoman,Bold" w:hAnsi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 w:rsidR="00DA4742" w:rsidRPr="001D5D52">
        <w:rPr>
          <w:rFonts w:ascii="Times New Roman" w:hAnsi="Times New Roman"/>
          <w:b/>
          <w:sz w:val="28"/>
          <w:szCs w:val="28"/>
        </w:rPr>
        <w:t>См</w:t>
      </w:r>
      <w:proofErr w:type="gramStart"/>
      <w:r w:rsidR="00DA4742" w:rsidRPr="001D5D52">
        <w:rPr>
          <w:rFonts w:ascii="Times New Roman" w:hAnsi="Times New Roman"/>
          <w:b/>
          <w:sz w:val="28"/>
          <w:szCs w:val="28"/>
        </w:rPr>
        <w:t>.с</w:t>
      </w:r>
      <w:proofErr w:type="gramEnd"/>
      <w:r w:rsidR="00DA4742" w:rsidRPr="001D5D52">
        <w:rPr>
          <w:rFonts w:ascii="Times New Roman" w:hAnsi="Times New Roman"/>
          <w:b/>
          <w:sz w:val="28"/>
          <w:szCs w:val="28"/>
        </w:rPr>
        <w:t>айт:http</w:t>
      </w:r>
      <w:proofErr w:type="spellEnd"/>
      <w:r w:rsidR="00DA4742" w:rsidRPr="001D5D52">
        <w:rPr>
          <w:rFonts w:ascii="Times New Roman" w:hAnsi="Times New Roman"/>
          <w:b/>
          <w:sz w:val="28"/>
          <w:szCs w:val="28"/>
        </w:rPr>
        <w:t>://nsportal.ru</w:t>
      </w:r>
      <w:r w:rsidR="001D5D52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1D5D52" w:rsidRPr="001D5D52">
        <w:rPr>
          <w:rFonts w:ascii="Times New Roman" w:eastAsiaTheme="minorHAnsi" w:hAnsi="Times New Roman"/>
          <w:b/>
          <w:sz w:val="28"/>
          <w:szCs w:val="28"/>
        </w:rPr>
        <w:t>trekina-galina-aleksandrovna</w:t>
      </w:r>
      <w:proofErr w:type="spellEnd"/>
    </w:p>
    <w:p w:rsidR="001D5D52" w:rsidRPr="001D5D52" w:rsidRDefault="001D5D52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A4742" w:rsidRDefault="00DA4742" w:rsidP="00151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,Bold" w:hAnsi="Times New Roman"/>
          <w:color w:val="000000"/>
          <w:sz w:val="28"/>
          <w:szCs w:val="28"/>
          <w:lang w:eastAsia="ru-RU"/>
        </w:rPr>
      </w:pPr>
    </w:p>
    <w:p w:rsidR="001D5D52" w:rsidRDefault="001D5D52" w:rsidP="00DA4742">
      <w:pPr>
        <w:pStyle w:val="a4"/>
        <w:ind w:left="-397"/>
        <w:jc w:val="right"/>
        <w:rPr>
          <w:rFonts w:ascii="Times New Roman" w:hAnsi="Times New Roman" w:cs="Times New Roman"/>
          <w:sz w:val="28"/>
          <w:szCs w:val="28"/>
        </w:rPr>
      </w:pPr>
    </w:p>
    <w:p w:rsidR="001D5D52" w:rsidRDefault="001D5D52" w:rsidP="00DA4742">
      <w:pPr>
        <w:pStyle w:val="a4"/>
        <w:ind w:left="-397"/>
        <w:jc w:val="right"/>
        <w:rPr>
          <w:rFonts w:ascii="Times New Roman" w:hAnsi="Times New Roman" w:cs="Times New Roman"/>
          <w:sz w:val="28"/>
          <w:szCs w:val="28"/>
        </w:rPr>
      </w:pPr>
    </w:p>
    <w:p w:rsidR="001D5D52" w:rsidRDefault="001D5D52" w:rsidP="00DA4742">
      <w:pPr>
        <w:pStyle w:val="a4"/>
        <w:ind w:left="-397"/>
        <w:jc w:val="right"/>
        <w:rPr>
          <w:rFonts w:ascii="Times New Roman" w:hAnsi="Times New Roman" w:cs="Times New Roman"/>
          <w:sz w:val="28"/>
          <w:szCs w:val="28"/>
        </w:rPr>
      </w:pPr>
    </w:p>
    <w:p w:rsidR="00DA4742" w:rsidRDefault="00DA4742" w:rsidP="00DA4742">
      <w:pPr>
        <w:pStyle w:val="a4"/>
        <w:ind w:left="-397"/>
        <w:jc w:val="right"/>
        <w:rPr>
          <w:rFonts w:ascii="Times New Roman" w:hAnsi="Times New Roman" w:cs="Times New Roman"/>
          <w:sz w:val="28"/>
          <w:szCs w:val="28"/>
        </w:rPr>
      </w:pPr>
      <w:r w:rsidRPr="00DA4742">
        <w:rPr>
          <w:rFonts w:ascii="Times New Roman" w:hAnsi="Times New Roman" w:cs="Times New Roman"/>
          <w:sz w:val="28"/>
          <w:szCs w:val="28"/>
        </w:rPr>
        <w:t>Директор школы:</w:t>
      </w:r>
      <w:r w:rsidR="001D5D52">
        <w:rPr>
          <w:rFonts w:ascii="Times New Roman" w:hAnsi="Times New Roman" w:cs="Times New Roman"/>
          <w:sz w:val="28"/>
          <w:szCs w:val="28"/>
        </w:rPr>
        <w:t xml:space="preserve">    </w:t>
      </w:r>
      <w:r w:rsidRPr="00DA4742">
        <w:rPr>
          <w:rFonts w:ascii="Times New Roman" w:hAnsi="Times New Roman" w:cs="Times New Roman"/>
          <w:sz w:val="28"/>
          <w:szCs w:val="28"/>
        </w:rPr>
        <w:t>_____________</w:t>
      </w:r>
      <w:r w:rsidR="001D5D52">
        <w:rPr>
          <w:rFonts w:ascii="Times New Roman" w:hAnsi="Times New Roman" w:cs="Times New Roman"/>
          <w:sz w:val="28"/>
          <w:szCs w:val="28"/>
        </w:rPr>
        <w:t xml:space="preserve">  </w:t>
      </w:r>
      <w:r w:rsidRPr="00DA4742">
        <w:rPr>
          <w:rFonts w:ascii="Times New Roman" w:hAnsi="Times New Roman" w:cs="Times New Roman"/>
          <w:sz w:val="28"/>
          <w:szCs w:val="28"/>
        </w:rPr>
        <w:t xml:space="preserve"> /И. А. Кулагин/</w:t>
      </w:r>
    </w:p>
    <w:p w:rsidR="00DA4742" w:rsidRPr="00DA4742" w:rsidRDefault="00DA4742" w:rsidP="00DA4742">
      <w:pPr>
        <w:pStyle w:val="a4"/>
        <w:ind w:left="-397"/>
        <w:jc w:val="right"/>
        <w:rPr>
          <w:rFonts w:ascii="Times New Roman" w:hAnsi="Times New Roman" w:cs="Times New Roman"/>
          <w:sz w:val="28"/>
          <w:szCs w:val="28"/>
        </w:rPr>
      </w:pPr>
    </w:p>
    <w:p w:rsidR="001D5D52" w:rsidRDefault="001D5D52" w:rsidP="00DA4742">
      <w:pPr>
        <w:pStyle w:val="a4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1D5D52" w:rsidRDefault="001D5D52" w:rsidP="00DA4742">
      <w:pPr>
        <w:pStyle w:val="a4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1D5D52" w:rsidRDefault="001D5D52" w:rsidP="00DA4742">
      <w:pPr>
        <w:pStyle w:val="a4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1D5D52" w:rsidRDefault="001D5D52" w:rsidP="00DA4742">
      <w:pPr>
        <w:pStyle w:val="a4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1D5D52" w:rsidRDefault="001D5D52" w:rsidP="00DA4742">
      <w:pPr>
        <w:pStyle w:val="a4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1D5D52" w:rsidRDefault="001D5D52" w:rsidP="00DA4742">
      <w:pPr>
        <w:pStyle w:val="a4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1D5D52" w:rsidRDefault="001D5D52" w:rsidP="00DA4742">
      <w:pPr>
        <w:pStyle w:val="a4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1D5D52" w:rsidRDefault="001D5D52" w:rsidP="00DA4742">
      <w:pPr>
        <w:pStyle w:val="a4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1D5D52" w:rsidRDefault="001D5D52" w:rsidP="00DA4742">
      <w:pPr>
        <w:pStyle w:val="a4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1D5D52" w:rsidRDefault="001D5D52" w:rsidP="00DA4742">
      <w:pPr>
        <w:pStyle w:val="a4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1D5D52" w:rsidRDefault="001D5D52" w:rsidP="00DA4742">
      <w:pPr>
        <w:pStyle w:val="a4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1D5D52" w:rsidRDefault="001D5D52" w:rsidP="00DA4742">
      <w:pPr>
        <w:pStyle w:val="a4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1D5D52" w:rsidRDefault="001D5D52" w:rsidP="00DA4742">
      <w:pPr>
        <w:pStyle w:val="a4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4E29FE" w:rsidRDefault="004E29FE" w:rsidP="00DA4742">
      <w:pPr>
        <w:pStyle w:val="a4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4E29FE" w:rsidRDefault="004E29FE" w:rsidP="00DA4742">
      <w:pPr>
        <w:pStyle w:val="a4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4E29FE" w:rsidRDefault="004E29FE" w:rsidP="00DA4742">
      <w:pPr>
        <w:pStyle w:val="a4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4E29FE" w:rsidRDefault="004E29FE" w:rsidP="00DA4742">
      <w:pPr>
        <w:pStyle w:val="a4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4E29FE" w:rsidRDefault="004E29FE" w:rsidP="00DA4742">
      <w:pPr>
        <w:pStyle w:val="a4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4E29FE" w:rsidRDefault="004E29FE" w:rsidP="00DA4742">
      <w:pPr>
        <w:pStyle w:val="a4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4E29FE" w:rsidRDefault="004E29FE" w:rsidP="00DA4742">
      <w:pPr>
        <w:pStyle w:val="a4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4E29FE" w:rsidRDefault="004E29FE" w:rsidP="00DA4742">
      <w:pPr>
        <w:pStyle w:val="a4"/>
        <w:ind w:left="-39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5D52" w:rsidRDefault="001D5D52" w:rsidP="00DA4742">
      <w:pPr>
        <w:pStyle w:val="a4"/>
        <w:ind w:left="-397"/>
        <w:jc w:val="center"/>
        <w:rPr>
          <w:rFonts w:ascii="Times New Roman" w:hAnsi="Times New Roman" w:cs="Times New Roman"/>
          <w:sz w:val="28"/>
          <w:szCs w:val="28"/>
        </w:rPr>
      </w:pPr>
    </w:p>
    <w:p w:rsidR="00986785" w:rsidRPr="00F653EC" w:rsidRDefault="00DA4742" w:rsidP="00DA4742">
      <w:pPr>
        <w:pStyle w:val="a4"/>
        <w:ind w:left="-397"/>
        <w:jc w:val="center"/>
        <w:rPr>
          <w:rFonts w:ascii="Times New Roman" w:eastAsia="TimesNewRoman,Bold" w:hAnsi="Times New Roman"/>
          <w:color w:val="000000"/>
          <w:sz w:val="28"/>
          <w:szCs w:val="28"/>
        </w:rPr>
      </w:pPr>
      <w:r w:rsidRPr="00DA4742">
        <w:rPr>
          <w:rFonts w:ascii="Times New Roman" w:hAnsi="Times New Roman" w:cs="Times New Roman"/>
          <w:sz w:val="28"/>
          <w:szCs w:val="28"/>
        </w:rPr>
        <w:t>2015год</w:t>
      </w:r>
    </w:p>
    <w:sectPr w:rsidR="00986785" w:rsidRPr="00F6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98F"/>
    <w:multiLevelType w:val="hybridMultilevel"/>
    <w:tmpl w:val="28386CBE"/>
    <w:lvl w:ilvl="0" w:tplc="92E606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C3911"/>
    <w:multiLevelType w:val="hybridMultilevel"/>
    <w:tmpl w:val="28386CBE"/>
    <w:lvl w:ilvl="0" w:tplc="92E606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0C"/>
    <w:rsid w:val="00071550"/>
    <w:rsid w:val="00151395"/>
    <w:rsid w:val="001D5D52"/>
    <w:rsid w:val="00291F59"/>
    <w:rsid w:val="002A3BB3"/>
    <w:rsid w:val="002E6579"/>
    <w:rsid w:val="00347ECA"/>
    <w:rsid w:val="003577E7"/>
    <w:rsid w:val="003E01C6"/>
    <w:rsid w:val="003E5007"/>
    <w:rsid w:val="004E29FE"/>
    <w:rsid w:val="005B5529"/>
    <w:rsid w:val="006B7EEE"/>
    <w:rsid w:val="006E0B34"/>
    <w:rsid w:val="00807387"/>
    <w:rsid w:val="00844B48"/>
    <w:rsid w:val="008517BD"/>
    <w:rsid w:val="00986785"/>
    <w:rsid w:val="00A44B1F"/>
    <w:rsid w:val="00AE0336"/>
    <w:rsid w:val="00CB605F"/>
    <w:rsid w:val="00CC250C"/>
    <w:rsid w:val="00DA4742"/>
    <w:rsid w:val="00DC3FFA"/>
    <w:rsid w:val="00DD1D99"/>
    <w:rsid w:val="00E03E21"/>
    <w:rsid w:val="00EC56D9"/>
    <w:rsid w:val="00EC5F4D"/>
    <w:rsid w:val="00EE0D38"/>
    <w:rsid w:val="00F653EC"/>
    <w:rsid w:val="00F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47E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7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A474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E21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7EC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DC3F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47E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7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A474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E21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7EC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DC3F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18</cp:revision>
  <cp:lastPrinted>2015-02-26T11:37:00Z</cp:lastPrinted>
  <dcterms:created xsi:type="dcterms:W3CDTF">2015-02-01T16:37:00Z</dcterms:created>
  <dcterms:modified xsi:type="dcterms:W3CDTF">2015-02-28T23:22:00Z</dcterms:modified>
</cp:coreProperties>
</file>