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>«Твой жизненный выбор»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 Паспорт </w:t>
      </w:r>
      <w:proofErr w:type="gramStart"/>
      <w:r w:rsidRPr="00C72F41">
        <w:rPr>
          <w:rFonts w:ascii="Times New Roman" w:hAnsi="Times New Roman" w:cs="Times New Roman"/>
          <w:b/>
          <w:bCs/>
          <w:sz w:val="24"/>
          <w:szCs w:val="24"/>
        </w:rPr>
        <w:t>программы .</w:t>
      </w:r>
      <w:proofErr w:type="gramEnd"/>
    </w:p>
    <w:p w:rsidR="00C72F41" w:rsidRPr="00BC7063" w:rsidRDefault="00C72F41" w:rsidP="00BC7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sz w:val="24"/>
          <w:szCs w:val="24"/>
        </w:rPr>
        <w:t>1.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Наименование программы</w:t>
      </w:r>
      <w:r w:rsidRPr="00C72F41">
        <w:rPr>
          <w:rFonts w:ascii="Times New Roman" w:hAnsi="Times New Roman" w:cs="Times New Roman"/>
          <w:sz w:val="24"/>
          <w:szCs w:val="24"/>
        </w:rPr>
        <w:t>:  программа  «</w:t>
      </w:r>
      <w:r w:rsidR="00BC7063">
        <w:rPr>
          <w:rFonts w:ascii="Times New Roman" w:hAnsi="Times New Roman" w:cs="Times New Roman"/>
          <w:sz w:val="24"/>
          <w:szCs w:val="24"/>
        </w:rPr>
        <w:t>Твой жизненный выбор</w:t>
      </w:r>
      <w:r w:rsidRPr="00C72F41">
        <w:rPr>
          <w:rFonts w:ascii="Times New Roman" w:hAnsi="Times New Roman" w:cs="Times New Roman"/>
          <w:sz w:val="24"/>
          <w:szCs w:val="24"/>
        </w:rPr>
        <w:t>»  муниципального</w:t>
      </w:r>
      <w:r w:rsidR="00BC7063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C72F41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«Средне</w:t>
      </w:r>
      <w:r w:rsidR="00BC7063">
        <w:rPr>
          <w:rFonts w:ascii="Times New Roman" w:hAnsi="Times New Roman" w:cs="Times New Roman"/>
          <w:sz w:val="24"/>
          <w:szCs w:val="24"/>
        </w:rPr>
        <w:t>й общеобразовательной школы № 48» города Курска</w:t>
      </w:r>
      <w:r w:rsidRPr="00C72F41">
        <w:rPr>
          <w:rFonts w:ascii="Times New Roman" w:hAnsi="Times New Roman" w:cs="Times New Roman"/>
          <w:sz w:val="24"/>
          <w:szCs w:val="24"/>
        </w:rPr>
        <w:t>.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Нормативная база</w:t>
      </w:r>
      <w:r w:rsidRPr="00C72F41">
        <w:rPr>
          <w:rFonts w:ascii="Times New Roman" w:hAnsi="Times New Roman" w:cs="Times New Roman"/>
          <w:sz w:val="24"/>
          <w:szCs w:val="24"/>
        </w:rPr>
        <w:t xml:space="preserve">: </w:t>
      </w:r>
      <w:r w:rsidRPr="00C72F41">
        <w:rPr>
          <w:rFonts w:ascii="Times New Roman" w:hAnsi="Times New Roman" w:cs="Times New Roman"/>
          <w:sz w:val="24"/>
          <w:szCs w:val="24"/>
        </w:rPr>
        <w:br/>
        <w:t>1) Конституция Российской Федерации;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2) Федеральный Закон РФ№ 120 «Об основах системы профилактики безнадзорности и правонарушений»;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4) Федеральный Закон РФ «Об образовании»;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5) Федеральный Закон РФ «Об основных гарантиях прав ребенка в РФ»;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72F41">
        <w:rPr>
          <w:rFonts w:ascii="Times New Roman" w:hAnsi="Times New Roman" w:cs="Times New Roman"/>
          <w:sz w:val="24"/>
          <w:szCs w:val="24"/>
        </w:rPr>
        <w:t xml:space="preserve"> : 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</w:r>
      <w:r w:rsidRPr="00C72F41">
        <w:rPr>
          <w:rFonts w:ascii="Times New Roman" w:hAnsi="Times New Roman" w:cs="Times New Roman"/>
          <w:sz w:val="24"/>
          <w:szCs w:val="24"/>
        </w:rPr>
        <w:br/>
        <w:t>4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. Задачи  программы</w:t>
      </w:r>
      <w:r w:rsidRPr="00C72F41">
        <w:rPr>
          <w:rFonts w:ascii="Times New Roman" w:hAnsi="Times New Roman" w:cs="Times New Roman"/>
          <w:sz w:val="24"/>
          <w:szCs w:val="24"/>
        </w:rPr>
        <w:t>:</w:t>
      </w:r>
      <w:r w:rsidRPr="00C72F41">
        <w:rPr>
          <w:rFonts w:ascii="Times New Roman" w:hAnsi="Times New Roman" w:cs="Times New Roman"/>
          <w:sz w:val="24"/>
          <w:szCs w:val="24"/>
        </w:rPr>
        <w:br/>
        <w:t>1.   Защита прав и законных интересов детей и подростков;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2.   Снижение подростковой преступности;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3.   Предупреждение безнадзорности и беспризорности </w:t>
      </w:r>
      <w:r w:rsidRPr="00C72F41">
        <w:rPr>
          <w:rFonts w:ascii="Times New Roman" w:hAnsi="Times New Roman" w:cs="Times New Roman"/>
          <w:sz w:val="24"/>
          <w:szCs w:val="24"/>
        </w:rPr>
        <w:br/>
        <w:t>несовершеннолетних;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4.  Профилактика алкоголизма и наркомании среди подростков; </w:t>
      </w:r>
      <w:r w:rsidRPr="00C72F41">
        <w:rPr>
          <w:rFonts w:ascii="Times New Roman" w:hAnsi="Times New Roman" w:cs="Times New Roman"/>
          <w:sz w:val="24"/>
          <w:szCs w:val="24"/>
        </w:rPr>
        <w:br/>
        <w:t>5.  Социально-психологическа</w:t>
      </w:r>
      <w:r w:rsidR="00BC7063">
        <w:rPr>
          <w:rFonts w:ascii="Times New Roman" w:hAnsi="Times New Roman" w:cs="Times New Roman"/>
          <w:sz w:val="24"/>
          <w:szCs w:val="24"/>
        </w:rPr>
        <w:t>я помощь неблагополучным семьям,</w:t>
      </w:r>
      <w:r w:rsidRPr="00C72F41">
        <w:rPr>
          <w:rFonts w:ascii="Times New Roman" w:hAnsi="Times New Roman" w:cs="Times New Roman"/>
          <w:sz w:val="24"/>
          <w:szCs w:val="24"/>
        </w:rPr>
        <w:t xml:space="preserve"> </w:t>
      </w:r>
      <w:r w:rsidR="00BC7063">
        <w:rPr>
          <w:rFonts w:ascii="Times New Roman" w:hAnsi="Times New Roman" w:cs="Times New Roman"/>
          <w:sz w:val="24"/>
          <w:szCs w:val="24"/>
        </w:rPr>
        <w:t>с</w:t>
      </w:r>
      <w:r w:rsidRPr="00BC7063">
        <w:rPr>
          <w:rFonts w:ascii="Times New Roman" w:hAnsi="Times New Roman" w:cs="Times New Roman"/>
          <w:sz w:val="24"/>
          <w:szCs w:val="24"/>
        </w:rPr>
        <w:t xml:space="preserve">пособствовать развитию, становлению и укреплению гражданской позиции, отрицательному отношению </w:t>
      </w:r>
      <w:proofErr w:type="gramStart"/>
      <w:r w:rsidRPr="00BC7063">
        <w:rPr>
          <w:rFonts w:ascii="Times New Roman" w:hAnsi="Times New Roman" w:cs="Times New Roman"/>
          <w:sz w:val="24"/>
          <w:szCs w:val="24"/>
        </w:rPr>
        <w:t>к  правонарушениям</w:t>
      </w:r>
      <w:proofErr w:type="gramEnd"/>
      <w:r w:rsidRPr="00BC7063">
        <w:rPr>
          <w:rFonts w:ascii="Times New Roman" w:hAnsi="Times New Roman" w:cs="Times New Roman"/>
          <w:sz w:val="24"/>
          <w:szCs w:val="24"/>
        </w:rPr>
        <w:t>.</w:t>
      </w:r>
    </w:p>
    <w:p w:rsidR="00C72F41" w:rsidRPr="00C72F41" w:rsidRDefault="00BC7063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Сроки реализации: 2014-2016</w:t>
      </w:r>
      <w:r w:rsidR="00C72F41" w:rsidRPr="00C72F41">
        <w:rPr>
          <w:rFonts w:ascii="Times New Roman" w:hAnsi="Times New Roman" w:cs="Times New Roman"/>
          <w:b/>
          <w:bCs/>
          <w:sz w:val="24"/>
          <w:szCs w:val="24"/>
        </w:rPr>
        <w:t xml:space="preserve"> годы 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sz w:val="24"/>
          <w:szCs w:val="24"/>
        </w:rPr>
        <w:t xml:space="preserve">6.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Исполнители программы:</w:t>
      </w:r>
      <w:r w:rsidRPr="00C72F41">
        <w:rPr>
          <w:rFonts w:ascii="Times New Roman" w:hAnsi="Times New Roman" w:cs="Times New Roman"/>
          <w:sz w:val="24"/>
          <w:szCs w:val="24"/>
        </w:rPr>
        <w:t xml:space="preserve">  администрация М</w:t>
      </w:r>
      <w:r w:rsidR="00BC7063">
        <w:rPr>
          <w:rFonts w:ascii="Times New Roman" w:hAnsi="Times New Roman" w:cs="Times New Roman"/>
          <w:sz w:val="24"/>
          <w:szCs w:val="24"/>
        </w:rPr>
        <w:t>БОУ СОШ№ 48</w:t>
      </w:r>
      <w:r w:rsidRPr="00C72F41">
        <w:rPr>
          <w:rFonts w:ascii="Times New Roman" w:hAnsi="Times New Roman" w:cs="Times New Roman"/>
          <w:sz w:val="24"/>
          <w:szCs w:val="24"/>
        </w:rPr>
        <w:t>, педагогический коллектив , Совет профилактик</w:t>
      </w:r>
      <w:r w:rsidR="00BC7063">
        <w:rPr>
          <w:rFonts w:ascii="Times New Roman" w:hAnsi="Times New Roman" w:cs="Times New Roman"/>
          <w:sz w:val="24"/>
          <w:szCs w:val="24"/>
        </w:rPr>
        <w:t>и</w:t>
      </w:r>
      <w:r w:rsidRPr="00C72F41">
        <w:rPr>
          <w:rFonts w:ascii="Times New Roman" w:hAnsi="Times New Roman" w:cs="Times New Roman"/>
          <w:sz w:val="24"/>
          <w:szCs w:val="24"/>
        </w:rPr>
        <w:t xml:space="preserve">,  социальный педагог, </w:t>
      </w:r>
      <w:r w:rsidR="00BC7063">
        <w:rPr>
          <w:rFonts w:ascii="Times New Roman" w:hAnsi="Times New Roman" w:cs="Times New Roman"/>
          <w:sz w:val="24"/>
          <w:szCs w:val="24"/>
        </w:rPr>
        <w:t>педагог-</w:t>
      </w:r>
      <w:r w:rsidRPr="00C72F41">
        <w:rPr>
          <w:rFonts w:ascii="Times New Roman" w:hAnsi="Times New Roman" w:cs="Times New Roman"/>
          <w:sz w:val="24"/>
          <w:szCs w:val="24"/>
        </w:rPr>
        <w:t xml:space="preserve">психолог, родительская  общественность.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 w:rsidRPr="00C72F41">
        <w:rPr>
          <w:rFonts w:ascii="Times New Roman" w:hAnsi="Times New Roman" w:cs="Times New Roman"/>
          <w:sz w:val="24"/>
          <w:szCs w:val="24"/>
        </w:rPr>
        <w:t>.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Реализация мероприятий, предусмотренных программой, позволит: </w:t>
      </w:r>
      <w:r w:rsidRPr="00C72F41">
        <w:rPr>
          <w:rFonts w:ascii="Times New Roman" w:hAnsi="Times New Roman" w:cs="Times New Roman"/>
          <w:sz w:val="24"/>
          <w:szCs w:val="24"/>
        </w:rPr>
        <w:br/>
        <w:t>- повысить эффективность социально-реабилитационной работы с детьми и    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подростками, оказавшимися в трудной жизненной ситуации, а также совершающими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противоправные действия; </w:t>
      </w:r>
      <w:r w:rsidRPr="00C72F41">
        <w:rPr>
          <w:rFonts w:ascii="Times New Roman" w:hAnsi="Times New Roman" w:cs="Times New Roman"/>
          <w:sz w:val="24"/>
          <w:szCs w:val="24"/>
        </w:rPr>
        <w:br/>
        <w:t>- улучшить  работу  с  неблагополучными  семьями;</w:t>
      </w:r>
      <w:r w:rsidRPr="00C72F41">
        <w:rPr>
          <w:rFonts w:ascii="Times New Roman" w:hAnsi="Times New Roman" w:cs="Times New Roman"/>
          <w:sz w:val="24"/>
          <w:szCs w:val="24"/>
        </w:rPr>
        <w:br/>
        <w:t>-  создать стабильные условия для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41">
        <w:rPr>
          <w:rFonts w:ascii="Times New Roman" w:hAnsi="Times New Roman" w:cs="Times New Roman"/>
          <w:sz w:val="24"/>
          <w:szCs w:val="24"/>
        </w:rPr>
        <w:t>совершения правонарушений и преступлений  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несовершеннолетними. 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 xml:space="preserve">     В программе применяются следующие понятия: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Несовершеннолетний</w:t>
      </w:r>
      <w:r w:rsidRPr="00C72F41">
        <w:rPr>
          <w:rFonts w:ascii="Times New Roman" w:hAnsi="Times New Roman" w:cs="Times New Roman"/>
          <w:sz w:val="24"/>
          <w:szCs w:val="24"/>
        </w:rPr>
        <w:t xml:space="preserve"> – лицо, не достигшее возраста 18 лет;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Безнадзорный</w:t>
      </w:r>
      <w:r w:rsidRPr="00C72F41">
        <w:rPr>
          <w:rFonts w:ascii="Times New Roman" w:hAnsi="Times New Roman" w:cs="Times New Roman"/>
          <w:sz w:val="24"/>
          <w:szCs w:val="24"/>
        </w:rPr>
        <w:t xml:space="preserve"> 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и(или) содержанию со стороны родителей или иных законных пре</w:t>
      </w:r>
      <w:r w:rsidR="00BC7063">
        <w:rPr>
          <w:rFonts w:ascii="Times New Roman" w:hAnsi="Times New Roman" w:cs="Times New Roman"/>
          <w:sz w:val="24"/>
          <w:szCs w:val="24"/>
        </w:rPr>
        <w:t>дставителей</w:t>
      </w:r>
      <w:r w:rsidRPr="00C72F41">
        <w:rPr>
          <w:rFonts w:ascii="Times New Roman" w:hAnsi="Times New Roman" w:cs="Times New Roman"/>
          <w:sz w:val="24"/>
          <w:szCs w:val="24"/>
        </w:rPr>
        <w:t xml:space="preserve">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Беспризорный</w:t>
      </w:r>
      <w:r w:rsidRPr="00C72F41">
        <w:rPr>
          <w:rFonts w:ascii="Times New Roman" w:hAnsi="Times New Roman" w:cs="Times New Roman"/>
          <w:sz w:val="24"/>
          <w:szCs w:val="24"/>
        </w:rPr>
        <w:t xml:space="preserve"> - безнадзорный, не имеющий места жительства и (или) места пребывания;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Несовершеннолетний, находящийся в социально опасном положении</w:t>
      </w:r>
      <w:r w:rsidRPr="00C72F41">
        <w:rPr>
          <w:rFonts w:ascii="Times New Roman" w:hAnsi="Times New Roman" w:cs="Times New Roman"/>
          <w:sz w:val="24"/>
          <w:szCs w:val="24"/>
        </w:rPr>
        <w:t xml:space="preserve"> - лицо,         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 xml:space="preserve">Антиобщественные действия </w:t>
      </w:r>
      <w:r w:rsidRPr="00C72F41">
        <w:rPr>
          <w:rFonts w:ascii="Times New Roman" w:hAnsi="Times New Roman" w:cs="Times New Roman"/>
          <w:sz w:val="24"/>
          <w:szCs w:val="24"/>
        </w:rPr>
        <w:t xml:space="preserve">- действия несовершеннолетнего, выражающиеся в систематическом употреблении наркотических средств, психотропных и (или) </w:t>
      </w:r>
      <w:r w:rsidRPr="00C72F41">
        <w:rPr>
          <w:rFonts w:ascii="Times New Roman" w:hAnsi="Times New Roman" w:cs="Times New Roman"/>
          <w:sz w:val="24"/>
          <w:szCs w:val="24"/>
        </w:rPr>
        <w:lastRenderedPageBreak/>
        <w:t xml:space="preserve">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Семья, находящаяся в социально опасном положении</w:t>
      </w:r>
      <w:r w:rsidRPr="00C72F41">
        <w:rPr>
          <w:rFonts w:ascii="Times New Roman" w:hAnsi="Times New Roman" w:cs="Times New Roman"/>
          <w:sz w:val="24"/>
          <w:szCs w:val="24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Индивидуальная профилактическая работа</w:t>
      </w:r>
      <w:r w:rsidRPr="00C72F41">
        <w:rPr>
          <w:rFonts w:ascii="Times New Roman" w:hAnsi="Times New Roman" w:cs="Times New Roman"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Профилактика безнадзорности и правонарушений несовершеннолетних</w:t>
      </w:r>
      <w:r w:rsidRPr="00C72F41">
        <w:rPr>
          <w:rFonts w:ascii="Times New Roman" w:hAnsi="Times New Roman" w:cs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  <w:r w:rsidRPr="00C72F4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t>Пиво и напитки, изготавливаемые на его основе</w:t>
      </w:r>
      <w:r w:rsidRPr="00C72F41">
        <w:rPr>
          <w:rFonts w:ascii="Times New Roman" w:hAnsi="Times New Roman" w:cs="Times New Roman"/>
          <w:sz w:val="24"/>
          <w:szCs w:val="24"/>
        </w:rPr>
        <w:t xml:space="preserve"> -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 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записка.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sz w:val="24"/>
          <w:szCs w:val="24"/>
        </w:rPr>
        <w:t xml:space="preserve">Социально-политические и экономические преобразования в государстве в большей степени отражаются на несовершеннолетних. В последнее время подростки всё </w:t>
      </w:r>
      <w:proofErr w:type="gramStart"/>
      <w:r w:rsidRPr="00C72F41">
        <w:rPr>
          <w:rFonts w:ascii="Times New Roman" w:hAnsi="Times New Roman" w:cs="Times New Roman"/>
          <w:sz w:val="24"/>
          <w:szCs w:val="24"/>
        </w:rPr>
        <w:t>более  становятся</w:t>
      </w:r>
      <w:proofErr w:type="gramEnd"/>
      <w:r w:rsidRPr="00C72F41">
        <w:rPr>
          <w:rFonts w:ascii="Times New Roman" w:hAnsi="Times New Roman" w:cs="Times New Roman"/>
          <w:sz w:val="24"/>
          <w:szCs w:val="24"/>
        </w:rPr>
        <w:t xml:space="preserve"> криминально активной категорией населения. Значительную часть </w:t>
      </w:r>
      <w:proofErr w:type="gramStart"/>
      <w:r w:rsidRPr="00C72F41">
        <w:rPr>
          <w:rFonts w:ascii="Times New Roman" w:hAnsi="Times New Roman" w:cs="Times New Roman"/>
          <w:sz w:val="24"/>
          <w:szCs w:val="24"/>
        </w:rPr>
        <w:t>контингента  участников</w:t>
      </w:r>
      <w:proofErr w:type="gramEnd"/>
      <w:r w:rsidRPr="00C72F41">
        <w:rPr>
          <w:rFonts w:ascii="Times New Roman" w:hAnsi="Times New Roman" w:cs="Times New Roman"/>
          <w:sz w:val="24"/>
          <w:szCs w:val="24"/>
        </w:rPr>
        <w:t xml:space="preserve"> преступлений и правонарушений составляют  учащиеся общеобразовательных школ. Это молодые, социально незрелые люди, которые ещё не понимают, что за любые </w:t>
      </w:r>
      <w:proofErr w:type="gramStart"/>
      <w:r w:rsidRPr="00C72F41">
        <w:rPr>
          <w:rFonts w:ascii="Times New Roman" w:hAnsi="Times New Roman" w:cs="Times New Roman"/>
          <w:sz w:val="24"/>
          <w:szCs w:val="24"/>
        </w:rPr>
        <w:t>преступления  или</w:t>
      </w:r>
      <w:proofErr w:type="gramEnd"/>
      <w:r w:rsidRPr="00C72F41">
        <w:rPr>
          <w:rFonts w:ascii="Times New Roman" w:hAnsi="Times New Roman" w:cs="Times New Roman"/>
          <w:sz w:val="24"/>
          <w:szCs w:val="24"/>
        </w:rPr>
        <w:t xml:space="preserve"> правонарушения  обязательно наступает ответственность. Это те подростки, развитие которых осложнено </w:t>
      </w:r>
      <w:proofErr w:type="gramStart"/>
      <w:r w:rsidRPr="00C72F41">
        <w:rPr>
          <w:rFonts w:ascii="Times New Roman" w:hAnsi="Times New Roman" w:cs="Times New Roman"/>
          <w:sz w:val="24"/>
          <w:szCs w:val="24"/>
        </w:rPr>
        <w:t>влиянием  отрицательных</w:t>
      </w:r>
      <w:proofErr w:type="gramEnd"/>
      <w:r w:rsidRPr="00C72F41">
        <w:rPr>
          <w:rFonts w:ascii="Times New Roman" w:hAnsi="Times New Roman" w:cs="Times New Roman"/>
          <w:sz w:val="24"/>
          <w:szCs w:val="24"/>
        </w:rPr>
        <w:t xml:space="preserve"> социально-психологических факторов:  проблемами в адаптации к учебному процессу, к жизни школы, трудностями взаимоотношений  в семье, подверженностью  негативному воздействию средств массовой информации, неблагоприятным социальным отрицательным влияниям. Наряду со стабильным ростом алкоголизма, наркомании, безнадзорности, </w:t>
      </w:r>
      <w:proofErr w:type="gramStart"/>
      <w:r w:rsidRPr="00C72F41">
        <w:rPr>
          <w:rFonts w:ascii="Times New Roman" w:hAnsi="Times New Roman" w:cs="Times New Roman"/>
          <w:sz w:val="24"/>
          <w:szCs w:val="24"/>
        </w:rPr>
        <w:t>сексуальной  распущенности</w:t>
      </w:r>
      <w:proofErr w:type="gramEnd"/>
      <w:r w:rsidRPr="00C72F41">
        <w:rPr>
          <w:rFonts w:ascii="Times New Roman" w:hAnsi="Times New Roman" w:cs="Times New Roman"/>
          <w:sz w:val="24"/>
          <w:szCs w:val="24"/>
        </w:rPr>
        <w:t xml:space="preserve">, правонарушений и преступлений, увеличением других антиобщественных  действий, особо настораживает тенденция изменения ценности ориентаций подростков и юношества. Она проявляется в вытеснении традиционных ценностей нравственного порядка, в замещении их физической силой, снижений общественно полезной активности, утверждении социальной апатии, появлении устойчивых стремлений к достижению материального достатка любой ценой, нарушений социальных и нравственных норм. Конечно, учитель не в силах изменить нравственно-политический климат в стране, но предупредить </w:t>
      </w:r>
      <w:proofErr w:type="gramStart"/>
      <w:r w:rsidRPr="00C72F41">
        <w:rPr>
          <w:rFonts w:ascii="Times New Roman" w:hAnsi="Times New Roman" w:cs="Times New Roman"/>
          <w:sz w:val="24"/>
          <w:szCs w:val="24"/>
        </w:rPr>
        <w:t>школьника  об</w:t>
      </w:r>
      <w:proofErr w:type="gramEnd"/>
      <w:r w:rsidRPr="00C72F41">
        <w:rPr>
          <w:rFonts w:ascii="Times New Roman" w:hAnsi="Times New Roman" w:cs="Times New Roman"/>
          <w:sz w:val="24"/>
          <w:szCs w:val="24"/>
        </w:rPr>
        <w:t xml:space="preserve"> опасности он может. Педагог способен убедить подростка в необходимости </w:t>
      </w:r>
      <w:proofErr w:type="gramStart"/>
      <w:r w:rsidRPr="00C72F41">
        <w:rPr>
          <w:rFonts w:ascii="Times New Roman" w:hAnsi="Times New Roman" w:cs="Times New Roman"/>
          <w:sz w:val="24"/>
          <w:szCs w:val="24"/>
        </w:rPr>
        <w:t>задуматься  о</w:t>
      </w:r>
      <w:proofErr w:type="gramEnd"/>
      <w:r w:rsidRPr="00C72F41">
        <w:rPr>
          <w:rFonts w:ascii="Times New Roman" w:hAnsi="Times New Roman" w:cs="Times New Roman"/>
          <w:sz w:val="24"/>
          <w:szCs w:val="24"/>
        </w:rPr>
        <w:t xml:space="preserve"> возможных последствиях его противоправных  действий, показать, чем он рискует. Таким образом, школа может методом интенсивного воздействия на сознание и поведение детей реально повлиять на уровень правонарушений </w:t>
      </w:r>
      <w:proofErr w:type="gramStart"/>
      <w:r w:rsidRPr="00C72F41">
        <w:rPr>
          <w:rFonts w:ascii="Times New Roman" w:hAnsi="Times New Roman" w:cs="Times New Roman"/>
          <w:sz w:val="24"/>
          <w:szCs w:val="24"/>
        </w:rPr>
        <w:t>и  преступлений</w:t>
      </w:r>
      <w:proofErr w:type="gramEnd"/>
      <w:r w:rsidRPr="00C72F41">
        <w:rPr>
          <w:rFonts w:ascii="Times New Roman" w:hAnsi="Times New Roman" w:cs="Times New Roman"/>
          <w:sz w:val="24"/>
          <w:szCs w:val="24"/>
        </w:rPr>
        <w:t xml:space="preserve"> в школьной среде.  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реализации программы. </w:t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2F4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Организационные мероприятия.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5209"/>
        <w:gridCol w:w="1272"/>
        <w:gridCol w:w="2512"/>
      </w:tblGrid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№/п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          Мероприятия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9254A7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="00C72F41" w:rsidRPr="00C72F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 Ответственный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базы </w:t>
            </w:r>
            <w:proofErr w:type="gramStart"/>
            <w:r w:rsidRPr="00C72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данных: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>•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детей в возрасте от 6 до 15 лет не обучающихся в школе, не посещающих М</w:t>
            </w:r>
            <w:r w:rsidR="00BC70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ДОУ;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Учащиеся, не посещающие  школу без  уважительной причины; 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>• Список детей, стоящих на учете в КДН, в УВД, группа «риска»;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Малообеспеченные, многодетные, неполные семьи;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Опекаемые дети;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Дети-инвалиды;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>• Судимые родители ;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>• Семьи, имеющие статус беженцев;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>• Дети, погибших военнослужащих  и т.д.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92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совместной деятельности </w:t>
            </w:r>
            <w:r w:rsidR="009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с инспектором по делам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несовершеннолетних  по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и профилактике правонарушений и преступлений несовершеннолетних 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BC7063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BC7063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  <w:r w:rsidR="00C72F41"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о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состоянии  преступности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Сентябрь, февраль.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инспектор</w:t>
            </w:r>
            <w:r w:rsidR="00BC7063">
              <w:rPr>
                <w:rFonts w:ascii="Times New Roman" w:hAnsi="Times New Roman" w:cs="Times New Roman"/>
                <w:sz w:val="24"/>
                <w:szCs w:val="24"/>
              </w:rPr>
              <w:t xml:space="preserve"> ПДН, специалисты КДН и ЗП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успешности с</w:t>
            </w:r>
            <w:r w:rsidR="009254A7">
              <w:rPr>
                <w:rFonts w:ascii="Times New Roman" w:hAnsi="Times New Roman" w:cs="Times New Roman"/>
                <w:sz w:val="24"/>
                <w:szCs w:val="24"/>
              </w:rPr>
              <w:t>оциальной адаптации выпускников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учебный год.</w:t>
            </w:r>
          </w:p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Зам. 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директора  по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УВР. 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операции «Подросток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»,  акция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«Помоги собраться в школу»</w:t>
            </w:r>
            <w:r w:rsidR="00611A64">
              <w:rPr>
                <w:rFonts w:ascii="Times New Roman" w:hAnsi="Times New Roman" w:cs="Times New Roman"/>
                <w:sz w:val="24"/>
                <w:szCs w:val="24"/>
              </w:rPr>
              <w:t>, акция по выявлению детей, нуждающихся в защите государства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Ежегодно, август.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611A64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  <w:r w:rsidR="00C72F41"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92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досуга несовершеннолетних, состоящих на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учете  в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КДН,УВД, детей из неблагополучных семей. Обеспечить вовлечение указанной категории несовершеннолетних в занятия кружков, секций, работающих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54A7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proofErr w:type="gramEnd"/>
            <w:r w:rsidR="0092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и  учреждениях  дополнительного  образования города.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Сентябрь, октябрь.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611A64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72F41"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Организация  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   проведение мероприятий по формированию здорового образа жизни, патриотическому воспитанию, стимулированию </w:t>
            </w:r>
            <w:proofErr w:type="spell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правопослушного</w:t>
            </w:r>
            <w:proofErr w:type="spell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течение  года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611A64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C72F41"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инспектор, </w:t>
            </w:r>
            <w:proofErr w:type="gramStart"/>
            <w:r w:rsidR="00C72F41" w:rsidRPr="00C72F41">
              <w:rPr>
                <w:rFonts w:ascii="Times New Roman" w:hAnsi="Times New Roman" w:cs="Times New Roman"/>
                <w:sz w:val="24"/>
                <w:szCs w:val="24"/>
              </w:rPr>
              <w:t>старшие  вожатые</w:t>
            </w:r>
            <w:proofErr w:type="gramEnd"/>
            <w:r w:rsidR="00C72F41"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  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Совета  профилактики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611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раза  в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611A6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611A64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педагог-психолог, инспектор ОПДН, специалисты центра реабилитации для несовершеннолетних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Организация  рейдов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 по  микрорайону.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Классные часы «Нормативно-правовые документы по профилактике правонарушений и преступлений»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Проведение  информационных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 встреч  с  представителями  У</w:t>
            </w:r>
            <w:r w:rsidR="00611A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r w:rsidR="00611A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1A64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 w:rsidR="00611A64">
              <w:rPr>
                <w:rFonts w:ascii="Times New Roman" w:hAnsi="Times New Roman" w:cs="Times New Roman"/>
                <w:sz w:val="24"/>
                <w:szCs w:val="24"/>
              </w:rPr>
              <w:t>, Центра «</w:t>
            </w:r>
            <w:proofErr w:type="spellStart"/>
            <w:r w:rsidR="00611A64">
              <w:rPr>
                <w:rFonts w:ascii="Times New Roman" w:hAnsi="Times New Roman" w:cs="Times New Roman"/>
                <w:sz w:val="24"/>
                <w:szCs w:val="24"/>
              </w:rPr>
              <w:t>Антиспид</w:t>
            </w:r>
            <w:proofErr w:type="spellEnd"/>
            <w:r w:rsidR="00611A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течение  года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 Инспектор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  делам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 несовершеннолетних</w:t>
            </w:r>
            <w:r w:rsidR="00611A64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sz w:val="24"/>
          <w:szCs w:val="24"/>
        </w:rPr>
        <w:t> 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sz w:val="24"/>
          <w:szCs w:val="24"/>
        </w:rPr>
        <w:t> 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sz w:val="24"/>
          <w:szCs w:val="24"/>
        </w:rPr>
        <w:t> 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контроля и мониторинга ситуации, </w:t>
      </w:r>
      <w:proofErr w:type="gramStart"/>
      <w:r w:rsidRPr="00C72F41">
        <w:rPr>
          <w:rFonts w:ascii="Times New Roman" w:hAnsi="Times New Roman" w:cs="Times New Roman"/>
          <w:b/>
          <w:bCs/>
          <w:sz w:val="24"/>
          <w:szCs w:val="24"/>
        </w:rPr>
        <w:t>складывающейся  в</w:t>
      </w:r>
      <w:proofErr w:type="gramEnd"/>
      <w:r w:rsidRPr="00C72F41">
        <w:rPr>
          <w:rFonts w:ascii="Times New Roman" w:hAnsi="Times New Roman" w:cs="Times New Roman"/>
          <w:b/>
          <w:bCs/>
          <w:sz w:val="24"/>
          <w:szCs w:val="24"/>
        </w:rPr>
        <w:t xml:space="preserve"> сфере профилактики безнадзорности и правонарушений несовершеннолетних.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903"/>
        <w:gridCol w:w="2317"/>
        <w:gridCol w:w="2422"/>
      </w:tblGrid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№/п 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   Мероприятия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 Сроки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мониторинга и анализа состояния преступности и правонарушений, выявления причин и условий, способствующих совершению преступлений и безнадзорности среди несовершеннолетних.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 В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течение  года</w:t>
            </w:r>
            <w:proofErr w:type="gramEnd"/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11A64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и корректировку банка данных и своевременное его пополнение на выявленные семьи, находящиеся в социально опасном положении и нуждающиеся в государственной поддержке, неблагополучные семьи, где родители не исполняют своих обязанностей по воспитанию и обучению детей, отрицательно влияют на их поведение, либо жестоко обращаются с ними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течение  года</w:t>
            </w:r>
            <w:proofErr w:type="gramEnd"/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инспектор.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 проводить рейды по проверке неблагополучных семей имеющих несовершеннолетних детей.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инспектор.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В целях охраны прав и законных интересов детей и подростков, находящихся под опекой и попечительством осуществлять проверки условий их жизни, оказывать социально –реабилитационную помощь.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раза  в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 год.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занятость учащихся (в </w:t>
            </w:r>
            <w:proofErr w:type="spell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 детей группы риска) в кружках, спортивных клубах и т.п.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</w:tbl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3.Создание условий для профилактики детской безнадзорности, эффективной реабилитации и адаптации детей, находящихся в социально – опасном положении.</w:t>
      </w:r>
      <w:r w:rsidRPr="00C72F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354"/>
        <w:gridCol w:w="1730"/>
        <w:gridCol w:w="2670"/>
      </w:tblGrid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№/п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  Мероприятия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  Сроки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 Ответственный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 Совершенствовать систему трудоустройства несовершеннолетних в летний период и организацию каникулярного отдыха детей «группы риска».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Ежегодно, май – август.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методику работы с родителями из неблагополучных семей, детей «группы риска», родительской общественностью по проблемам воспитания детей.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Обеспечение детей из крайне нуждающихся семей бесплатным питанием.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Постановка на особый контроль подростков, склонных к бродяжничеству.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Совет  профилактики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посещаемости занятий, текущей успеваемости, кружков, секций детей из социально-неблагополучных семей.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выборе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дальнейшего  профессионального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 пути.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Привлечение детей группы риска к классным и общешкольным мероприятиям.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 xml:space="preserve">4. Работа с социально-неблагополучными семьями.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5066"/>
        <w:gridCol w:w="1199"/>
        <w:gridCol w:w="2620"/>
      </w:tblGrid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№/п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   Мероприятия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  Сроки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Заполнение карточек учета социально-неблагополучных семей.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Сентябрь, январь.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 Индивидуальные собеседования, консультации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  родителями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 по проблемам воспитания в семье.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, психолог.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Родительского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комитета  с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приглашением родителей из социально-неблагополучных семей по рассмотрению вопросов о негативных  явлениях  в  семейных  отношениях.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Анкетирование уч-ся «Я и моя семья».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Социальный  педагог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Приглашения на родительские собрания родителям из социально-неблагополучных семей.</w:t>
            </w:r>
          </w:p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причин  неблагополучия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</w:tbl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> 5. Работа с детьми группы риска.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237"/>
        <w:gridCol w:w="1151"/>
        <w:gridCol w:w="2514"/>
      </w:tblGrid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  Мероприятия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 Сроки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 Ответственный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 и сводных таблиц на детей группы риска.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занятий, текущей успеваемости детей группы риска.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группы риска в кружки, секции </w:t>
            </w:r>
            <w:r w:rsidR="009254A7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учреждения  дополнительного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  образования  города.. Контроль посещаемости кружков и секций. </w:t>
            </w:r>
          </w:p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конфликтов среди учащихся и решение проблемы школьной </w:t>
            </w:r>
            <w:proofErr w:type="spell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занятости детей группы риска в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каникулярный  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летний  период.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психолог.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Вовлечение детей группы риска в классные и общешкольные мероприятия.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>6. Профилактика алкоголизма и наркомании.</w:t>
      </w:r>
      <w:r w:rsidRPr="00C72F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635"/>
        <w:gridCol w:w="2349"/>
        <w:gridCol w:w="2699"/>
      </w:tblGrid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        Мероприятия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   Сроки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 Ответственный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употребляющих спиртные напитки, наркотические вещества. Проведение групповой и индивидуальной профилактической работы среди подростков и родителей.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психолог, школьный врач, инспектор по делам несовершеннолетних.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алкоголизма, наркомании, токсикомании: беседы, классные часы, через родительский Всеобуч.</w:t>
            </w:r>
          </w:p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 в подростковой и молодежной среде: акция «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Будем  жить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!», «Подросток», </w:t>
            </w:r>
            <w:r w:rsidR="009254A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«Ответственное отцовство»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соревнования, туристические походы, Дни здоровья.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В  течение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 года.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старшие  вожатые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, медицинские  работники.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родителями: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-Свободное время подростков, как его использовать;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-Микроклимат в семье;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-Конфликтные ситуации и как их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разрешить;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Авторитет родителей; 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>-Спорт в семье. И др.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выпуска газет, молний на тему здорового образа жизни.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  раз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 в  четверть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Детские  объединения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F41" w:rsidRPr="00C72F41" w:rsidTr="00C72F41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информации об обстановке </w:t>
            </w:r>
            <w:proofErr w:type="spell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нарко</w:t>
            </w:r>
            <w:proofErr w:type="spell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- и алкогольной зависимости на заседаниях, совещаниях, педагогических советах.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Сентябрь, февраль.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Администрация  школы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 xml:space="preserve">7. Профилактика безнадзорности и беспризорности. </w:t>
      </w:r>
    </w:p>
    <w:tbl>
      <w:tblPr>
        <w:tblW w:w="104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820"/>
        <w:gridCol w:w="1733"/>
        <w:gridCol w:w="3387"/>
      </w:tblGrid>
      <w:tr w:rsidR="00C72F41" w:rsidRPr="00C72F41" w:rsidTr="009254A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№/п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   Мероприятия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    Сроки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72F41" w:rsidRPr="00C72F41" w:rsidTr="009254A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на совещаниях, планерках, педсоветах   информации об исполнении ФЗ № 120 «Об основах системы профилактики безнадзорности и правонарушений несовершеннолетних», в </w:t>
            </w:r>
            <w:proofErr w:type="spell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 в части своевременного реагирования на факты самовольных уходов несовершеннолетних из школы, семьи.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C72F41" w:rsidRPr="00C72F41" w:rsidTr="009254A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Совместные  рейды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 с </w:t>
            </w:r>
            <w:r w:rsidR="009254A7">
              <w:rPr>
                <w:rFonts w:ascii="Times New Roman" w:hAnsi="Times New Roman" w:cs="Times New Roman"/>
                <w:sz w:val="24"/>
                <w:szCs w:val="24"/>
              </w:rPr>
              <w:t>органами профилактики</w:t>
            </w: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  по выявлению мест сбора подростков с </w:t>
            </w:r>
            <w:proofErr w:type="spell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по социальному патронажу семей, в которых воспитываются несовершеннолетние. </w:t>
            </w:r>
          </w:p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раз  в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 четверть.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611A64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72F41" w:rsidRPr="00C72F41">
              <w:rPr>
                <w:rFonts w:ascii="Times New Roman" w:hAnsi="Times New Roman" w:cs="Times New Roman"/>
                <w:sz w:val="24"/>
                <w:szCs w:val="24"/>
              </w:rPr>
              <w:t>, инспектор по делам несовершеннолетних.</w:t>
            </w:r>
          </w:p>
        </w:tc>
      </w:tr>
      <w:tr w:rsidR="00C72F41" w:rsidRPr="00C72F41" w:rsidTr="009254A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Информационные  встречи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  правоохранительных  органов  с  подростками.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1 раз в полугодие.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Инспектор  по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  делам  несовершеннолетних.</w:t>
            </w:r>
          </w:p>
        </w:tc>
      </w:tr>
      <w:tr w:rsidR="00C72F41" w:rsidRPr="00C72F41" w:rsidTr="009254A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период.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течение  лета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F41" w:rsidRPr="00C72F41" w:rsidRDefault="00C72F41" w:rsidP="00C72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F4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gramStart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социальный  педагог</w:t>
            </w:r>
            <w:proofErr w:type="gramEnd"/>
            <w:r w:rsidRPr="00C72F41">
              <w:rPr>
                <w:rFonts w:ascii="Times New Roman" w:hAnsi="Times New Roman" w:cs="Times New Roman"/>
                <w:sz w:val="24"/>
                <w:szCs w:val="24"/>
              </w:rPr>
              <w:t>, инспектор  по  делам  несовершеннолетних.</w:t>
            </w:r>
          </w:p>
        </w:tc>
      </w:tr>
    </w:tbl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sz w:val="24"/>
          <w:szCs w:val="24"/>
        </w:rPr>
        <w:t> </w:t>
      </w:r>
    </w:p>
    <w:p w:rsidR="00C72F41" w:rsidRPr="00C72F41" w:rsidRDefault="00C72F41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4359" w:rsidRPr="00C72F41" w:rsidRDefault="003B4359" w:rsidP="00C7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4359" w:rsidRPr="00C7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0C3B"/>
    <w:multiLevelType w:val="multilevel"/>
    <w:tmpl w:val="AC50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16719"/>
    <w:multiLevelType w:val="hybridMultilevel"/>
    <w:tmpl w:val="D608A0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603B0"/>
    <w:multiLevelType w:val="hybridMultilevel"/>
    <w:tmpl w:val="A57AC9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41"/>
    <w:rsid w:val="003B4359"/>
    <w:rsid w:val="00611A64"/>
    <w:rsid w:val="009254A7"/>
    <w:rsid w:val="00BC7063"/>
    <w:rsid w:val="00C7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83E9-6CAE-44B7-AD9F-85C0301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F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2014-11-05T22:23:00Z</dcterms:created>
  <dcterms:modified xsi:type="dcterms:W3CDTF">2014-12-28T11:28:00Z</dcterms:modified>
</cp:coreProperties>
</file>