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E69" w:rsidRDefault="00D56366" w:rsidP="00666A0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371600" cy="1219200"/>
            <wp:effectExtent l="19050" t="0" r="0" b="0"/>
            <wp:docPr id="1" name="Рисунок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00" w:rsidRDefault="008C2800" w:rsidP="00666A0C">
      <w:pPr>
        <w:jc w:val="center"/>
      </w:pPr>
    </w:p>
    <w:p w:rsidR="00666A0C" w:rsidRDefault="00666A0C" w:rsidP="00666A0C">
      <w:pPr>
        <w:jc w:val="center"/>
      </w:pPr>
    </w:p>
    <w:p w:rsidR="005E5A95" w:rsidRDefault="00DB7B31" w:rsidP="005E5A95">
      <w:pPr>
        <w:jc w:val="center"/>
        <w:rPr>
          <w:rFonts w:ascii="Times New Roman" w:hAnsi="Times New Roman"/>
          <w:b/>
          <w:sz w:val="40"/>
          <w:szCs w:val="40"/>
        </w:rPr>
      </w:pPr>
      <w:r w:rsidRPr="00DB7B31">
        <w:rPr>
          <w:rFonts w:ascii="Times New Roman" w:hAnsi="Times New Roman"/>
          <w:b/>
          <w:sz w:val="40"/>
          <w:szCs w:val="40"/>
        </w:rPr>
        <w:t xml:space="preserve">КОНКУРС </w:t>
      </w:r>
    </w:p>
    <w:p w:rsidR="00DB7B31" w:rsidRDefault="00335476" w:rsidP="005E5A95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У</w:t>
      </w:r>
      <w:r w:rsidR="003C7331">
        <w:rPr>
          <w:rFonts w:ascii="Times New Roman" w:hAnsi="Times New Roman"/>
          <w:b/>
          <w:sz w:val="40"/>
          <w:szCs w:val="40"/>
        </w:rPr>
        <w:t>чителей</w:t>
      </w:r>
      <w:r>
        <w:rPr>
          <w:rFonts w:ascii="Times New Roman" w:hAnsi="Times New Roman"/>
          <w:b/>
          <w:sz w:val="40"/>
          <w:szCs w:val="40"/>
        </w:rPr>
        <w:t xml:space="preserve"> </w:t>
      </w:r>
      <w:r w:rsidR="005E5A95" w:rsidRPr="005E5A95">
        <w:rPr>
          <w:rFonts w:ascii="Times New Roman" w:hAnsi="Times New Roman"/>
          <w:b/>
          <w:sz w:val="40"/>
          <w:szCs w:val="40"/>
        </w:rPr>
        <w:t>«</w:t>
      </w:r>
      <w:r w:rsidR="003C7331">
        <w:rPr>
          <w:rFonts w:ascii="Times New Roman" w:hAnsi="Times New Roman"/>
          <w:b/>
          <w:sz w:val="40"/>
          <w:szCs w:val="40"/>
        </w:rPr>
        <w:t>Профессионалы</w:t>
      </w:r>
      <w:r w:rsidR="005E5A95" w:rsidRPr="005E5A95">
        <w:rPr>
          <w:rFonts w:ascii="Times New Roman" w:hAnsi="Times New Roman"/>
          <w:b/>
          <w:sz w:val="40"/>
          <w:szCs w:val="40"/>
        </w:rPr>
        <w:t>»:</w:t>
      </w:r>
    </w:p>
    <w:p w:rsidR="00F16887" w:rsidRPr="00DB7B31" w:rsidRDefault="00F16887" w:rsidP="00666A0C">
      <w:pPr>
        <w:jc w:val="center"/>
        <w:rPr>
          <w:rFonts w:ascii="Times New Roman" w:hAnsi="Times New Roman"/>
          <w:b/>
          <w:sz w:val="40"/>
          <w:szCs w:val="40"/>
        </w:rPr>
      </w:pPr>
    </w:p>
    <w:p w:rsidR="0018128B" w:rsidRDefault="0018128B" w:rsidP="00666A0C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МЕТОДИЧЕСКАЯ РАЗРАБОТКА </w:t>
      </w:r>
    </w:p>
    <w:p w:rsidR="00666A0C" w:rsidRDefault="0018128B" w:rsidP="0018128B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ВНЕКЛАССНОГО МЕРОПРИЯТИЯ ПО ЧЕРЧЕНИЮ</w:t>
      </w:r>
    </w:p>
    <w:p w:rsidR="0018128B" w:rsidRPr="0018128B" w:rsidRDefault="0018128B" w:rsidP="0018128B">
      <w:pPr>
        <w:spacing w:after="0" w:line="480" w:lineRule="auto"/>
        <w:ind w:firstLine="851"/>
        <w:jc w:val="center"/>
        <w:rPr>
          <w:rFonts w:ascii="Times New Roman" w:hAnsi="Times New Roman"/>
          <w:sz w:val="32"/>
          <w:szCs w:val="32"/>
        </w:rPr>
      </w:pPr>
      <w:r w:rsidRPr="0018128B">
        <w:rPr>
          <w:rFonts w:ascii="Times New Roman" w:hAnsi="Times New Roman"/>
          <w:sz w:val="32"/>
          <w:szCs w:val="32"/>
        </w:rPr>
        <w:t>с применением кейс метода «АСО «Промстрой»</w:t>
      </w:r>
    </w:p>
    <w:p w:rsidR="00F16887" w:rsidRDefault="00F16887" w:rsidP="00666A0C">
      <w:pPr>
        <w:jc w:val="center"/>
      </w:pPr>
    </w:p>
    <w:p w:rsidR="00BD66DB" w:rsidRDefault="00BD66DB" w:rsidP="00666A0C">
      <w:pPr>
        <w:jc w:val="center"/>
      </w:pPr>
    </w:p>
    <w:p w:rsidR="00666A0C" w:rsidRPr="007C702A" w:rsidRDefault="0018128B" w:rsidP="007C702A">
      <w:pPr>
        <w:tabs>
          <w:tab w:val="left" w:pos="2268"/>
        </w:tabs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Черткова Раиса Егоровна</w:t>
      </w:r>
    </w:p>
    <w:p w:rsidR="00AF2722" w:rsidRDefault="005F4567" w:rsidP="00666A0C">
      <w:pPr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у</w:t>
      </w:r>
      <w:r w:rsidR="00AF2722">
        <w:rPr>
          <w:rFonts w:ascii="Times New Roman" w:hAnsi="Times New Roman"/>
          <w:sz w:val="28"/>
          <w:szCs w:val="24"/>
        </w:rPr>
        <w:t xml:space="preserve">читель </w:t>
      </w:r>
      <w:r w:rsidR="0018128B">
        <w:rPr>
          <w:rFonts w:ascii="Times New Roman" w:hAnsi="Times New Roman"/>
          <w:sz w:val="28"/>
          <w:szCs w:val="24"/>
        </w:rPr>
        <w:t>изобразительного искусства и черчения</w:t>
      </w:r>
      <w:r w:rsidR="00AF2722">
        <w:rPr>
          <w:rFonts w:ascii="Times New Roman" w:hAnsi="Times New Roman"/>
          <w:sz w:val="28"/>
          <w:szCs w:val="24"/>
        </w:rPr>
        <w:t xml:space="preserve">, </w:t>
      </w:r>
    </w:p>
    <w:p w:rsidR="00AF2722" w:rsidRDefault="0018128B" w:rsidP="00666A0C">
      <w:pPr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муниципальное бюджетное общеобразовательное учреждение «Лицей №17»</w:t>
      </w:r>
      <w:r w:rsidR="007C702A">
        <w:rPr>
          <w:rFonts w:ascii="Times New Roman" w:hAnsi="Times New Roman"/>
          <w:sz w:val="28"/>
          <w:szCs w:val="24"/>
        </w:rPr>
        <w:t xml:space="preserve">, </w:t>
      </w:r>
    </w:p>
    <w:p w:rsidR="007C702A" w:rsidRDefault="007C702A" w:rsidP="00666A0C">
      <w:pPr>
        <w:jc w:val="center"/>
      </w:pPr>
      <w:r>
        <w:rPr>
          <w:rFonts w:ascii="Times New Roman" w:hAnsi="Times New Roman"/>
          <w:sz w:val="28"/>
          <w:szCs w:val="24"/>
        </w:rPr>
        <w:t>город</w:t>
      </w:r>
      <w:r w:rsidRPr="007C702A">
        <w:rPr>
          <w:rFonts w:ascii="Times New Roman" w:hAnsi="Times New Roman"/>
          <w:sz w:val="28"/>
          <w:szCs w:val="24"/>
        </w:rPr>
        <w:t xml:space="preserve"> </w:t>
      </w:r>
      <w:r w:rsidR="0018128B">
        <w:rPr>
          <w:rFonts w:ascii="Times New Roman" w:hAnsi="Times New Roman"/>
          <w:sz w:val="28"/>
          <w:szCs w:val="24"/>
        </w:rPr>
        <w:t>Берёзовский Кемеровской области</w:t>
      </w:r>
    </w:p>
    <w:p w:rsidR="009E4226" w:rsidRDefault="009E4226" w:rsidP="00666A0C">
      <w:pPr>
        <w:jc w:val="center"/>
      </w:pPr>
    </w:p>
    <w:p w:rsidR="009E4226" w:rsidRDefault="009E4226" w:rsidP="00666A0C">
      <w:pPr>
        <w:jc w:val="center"/>
      </w:pPr>
    </w:p>
    <w:p w:rsidR="00666A0C" w:rsidRDefault="009E4226" w:rsidP="009E4226">
      <w:pPr>
        <w:jc w:val="right"/>
        <w:rPr>
          <w:rFonts w:ascii="Times New Roman" w:hAnsi="Times New Roman"/>
          <w:sz w:val="28"/>
          <w:szCs w:val="28"/>
        </w:rPr>
      </w:pPr>
      <w:r w:rsidRPr="007C702A">
        <w:rPr>
          <w:rFonts w:ascii="Times New Roman" w:hAnsi="Times New Roman"/>
          <w:sz w:val="28"/>
          <w:szCs w:val="28"/>
        </w:rPr>
        <w:t xml:space="preserve">Регистрационный номер </w:t>
      </w:r>
      <w:r w:rsidR="007C702A" w:rsidRPr="007C702A">
        <w:rPr>
          <w:rFonts w:ascii="Times New Roman" w:hAnsi="Times New Roman"/>
          <w:sz w:val="28"/>
          <w:szCs w:val="28"/>
        </w:rPr>
        <w:t xml:space="preserve"> </w:t>
      </w:r>
      <w:r w:rsidR="00DC2E94">
        <w:rPr>
          <w:rFonts w:ascii="Times New Roman" w:hAnsi="Times New Roman"/>
          <w:sz w:val="28"/>
          <w:szCs w:val="28"/>
        </w:rPr>
        <w:t>_</w:t>
      </w:r>
      <w:r w:rsidR="0018128B">
        <w:rPr>
          <w:rFonts w:ascii="Times New Roman" w:hAnsi="Times New Roman"/>
          <w:sz w:val="28"/>
          <w:szCs w:val="28"/>
        </w:rPr>
        <w:t>15</w:t>
      </w:r>
      <w:r w:rsidR="00DC2E94">
        <w:rPr>
          <w:rFonts w:ascii="Times New Roman" w:hAnsi="Times New Roman"/>
          <w:sz w:val="28"/>
          <w:szCs w:val="28"/>
        </w:rPr>
        <w:t>_</w:t>
      </w:r>
    </w:p>
    <w:p w:rsidR="00DC2E94" w:rsidRPr="007C702A" w:rsidRDefault="00DC2E94" w:rsidP="009E4226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Номинация _</w:t>
      </w:r>
      <w:r w:rsidR="0018128B">
        <w:rPr>
          <w:rFonts w:ascii="Times New Roman" w:hAnsi="Times New Roman"/>
          <w:sz w:val="28"/>
          <w:szCs w:val="28"/>
        </w:rPr>
        <w:t>3.5</w:t>
      </w:r>
      <w:r>
        <w:rPr>
          <w:rFonts w:ascii="Times New Roman" w:hAnsi="Times New Roman"/>
          <w:sz w:val="28"/>
          <w:szCs w:val="28"/>
        </w:rPr>
        <w:t>__</w:t>
      </w:r>
    </w:p>
    <w:p w:rsidR="009E4226" w:rsidRPr="007C702A" w:rsidRDefault="009E4226" w:rsidP="009E4226">
      <w:pPr>
        <w:jc w:val="right"/>
        <w:rPr>
          <w:rFonts w:ascii="Times New Roman" w:hAnsi="Times New Roman"/>
          <w:sz w:val="28"/>
          <w:szCs w:val="28"/>
        </w:rPr>
      </w:pPr>
    </w:p>
    <w:p w:rsidR="003A1E38" w:rsidRPr="007C702A" w:rsidRDefault="003A1E38" w:rsidP="009E4226">
      <w:pPr>
        <w:jc w:val="right"/>
        <w:rPr>
          <w:rFonts w:ascii="Times New Roman" w:hAnsi="Times New Roman"/>
          <w:sz w:val="28"/>
          <w:szCs w:val="28"/>
        </w:rPr>
      </w:pPr>
    </w:p>
    <w:p w:rsidR="00666A0C" w:rsidRDefault="009E4226" w:rsidP="00666A0C">
      <w:pPr>
        <w:jc w:val="center"/>
        <w:rPr>
          <w:rFonts w:ascii="Times New Roman" w:hAnsi="Times New Roman"/>
          <w:sz w:val="28"/>
          <w:szCs w:val="28"/>
        </w:rPr>
      </w:pPr>
      <w:r w:rsidRPr="007C702A">
        <w:rPr>
          <w:rFonts w:ascii="Times New Roman" w:hAnsi="Times New Roman"/>
          <w:sz w:val="28"/>
          <w:szCs w:val="28"/>
        </w:rPr>
        <w:t>201</w:t>
      </w:r>
      <w:r w:rsidR="00794388">
        <w:rPr>
          <w:rFonts w:ascii="Times New Roman" w:hAnsi="Times New Roman"/>
          <w:sz w:val="28"/>
          <w:szCs w:val="28"/>
        </w:rPr>
        <w:t>3</w:t>
      </w:r>
      <w:r w:rsidRPr="007C702A">
        <w:rPr>
          <w:rFonts w:ascii="Times New Roman" w:hAnsi="Times New Roman"/>
          <w:sz w:val="28"/>
          <w:szCs w:val="28"/>
        </w:rPr>
        <w:t xml:space="preserve"> год</w:t>
      </w:r>
    </w:p>
    <w:tbl>
      <w:tblPr>
        <w:tblW w:w="0" w:type="auto"/>
        <w:tblInd w:w="5920" w:type="dxa"/>
        <w:tblLook w:val="04A0"/>
      </w:tblPr>
      <w:tblGrid>
        <w:gridCol w:w="3934"/>
      </w:tblGrid>
      <w:tr w:rsidR="005F4567" w:rsidTr="005F4567">
        <w:tc>
          <w:tcPr>
            <w:tcW w:w="3934" w:type="dxa"/>
          </w:tcPr>
          <w:p w:rsidR="005F4567" w:rsidRPr="007C702A" w:rsidRDefault="005F4567" w:rsidP="001812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7C702A">
              <w:rPr>
                <w:rFonts w:ascii="Times New Roman" w:hAnsi="Times New Roman"/>
                <w:sz w:val="28"/>
                <w:szCs w:val="24"/>
              </w:rPr>
              <w:lastRenderedPageBreak/>
              <w:t>В конкурсную комиссию Центра научной мысли</w:t>
            </w:r>
          </w:p>
          <w:p w:rsidR="0018128B" w:rsidRDefault="005F4567" w:rsidP="001812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7C702A">
              <w:rPr>
                <w:rFonts w:ascii="Times New Roman" w:hAnsi="Times New Roman"/>
                <w:sz w:val="28"/>
                <w:szCs w:val="24"/>
              </w:rPr>
              <w:t xml:space="preserve">учителя </w:t>
            </w:r>
            <w:r w:rsidR="0018128B">
              <w:rPr>
                <w:rFonts w:ascii="Times New Roman" w:hAnsi="Times New Roman"/>
                <w:sz w:val="28"/>
                <w:szCs w:val="24"/>
              </w:rPr>
              <w:t>изобразительного искусства и черчения</w:t>
            </w:r>
            <w:r w:rsidRPr="007C702A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="0018128B">
              <w:rPr>
                <w:rFonts w:ascii="Times New Roman" w:hAnsi="Times New Roman"/>
                <w:sz w:val="28"/>
                <w:szCs w:val="24"/>
              </w:rPr>
              <w:t xml:space="preserve">муниципального бюджетного общеобразовательного учреждения «Лицей №17», </w:t>
            </w:r>
          </w:p>
          <w:p w:rsidR="0018128B" w:rsidRDefault="0018128B" w:rsidP="001812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город</w:t>
            </w:r>
            <w:r w:rsidRPr="007C702A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>Берёзовский Кемеровской области</w:t>
            </w:r>
          </w:p>
          <w:p w:rsidR="0018128B" w:rsidRPr="0018128B" w:rsidRDefault="0018128B" w:rsidP="0018128B">
            <w:pPr>
              <w:tabs>
                <w:tab w:val="left" w:pos="2268"/>
              </w:tabs>
              <w:jc w:val="center"/>
              <w:rPr>
                <w:rFonts w:ascii="Times New Roman" w:hAnsi="Times New Roman"/>
                <w:sz w:val="28"/>
              </w:rPr>
            </w:pPr>
            <w:r w:rsidRPr="007C702A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18128B">
              <w:rPr>
                <w:rFonts w:ascii="Times New Roman" w:hAnsi="Times New Roman"/>
                <w:sz w:val="28"/>
              </w:rPr>
              <w:t>Черткова Раиса Егоровна</w:t>
            </w:r>
          </w:p>
          <w:p w:rsidR="005F4567" w:rsidRPr="007C702A" w:rsidRDefault="005F4567" w:rsidP="001812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F4567" w:rsidRDefault="005F4567" w:rsidP="005F4567">
      <w:pPr>
        <w:jc w:val="center"/>
      </w:pPr>
    </w:p>
    <w:p w:rsidR="005F4567" w:rsidRDefault="005F4567" w:rsidP="005F4567">
      <w:pPr>
        <w:jc w:val="center"/>
      </w:pPr>
    </w:p>
    <w:p w:rsidR="005F4567" w:rsidRDefault="005F4567" w:rsidP="005F4567">
      <w:pPr>
        <w:jc w:val="center"/>
      </w:pPr>
    </w:p>
    <w:p w:rsidR="005F4567" w:rsidRDefault="005F4567" w:rsidP="005F4567">
      <w:pPr>
        <w:jc w:val="center"/>
      </w:pPr>
    </w:p>
    <w:p w:rsidR="005F4567" w:rsidRDefault="005F4567" w:rsidP="005F4567">
      <w:pPr>
        <w:jc w:val="center"/>
      </w:pPr>
    </w:p>
    <w:p w:rsidR="005F4567" w:rsidRPr="007C702A" w:rsidRDefault="005F4567" w:rsidP="005F4567">
      <w:pPr>
        <w:jc w:val="center"/>
        <w:rPr>
          <w:rFonts w:ascii="Times New Roman" w:hAnsi="Times New Roman"/>
          <w:b/>
          <w:sz w:val="24"/>
        </w:rPr>
      </w:pPr>
      <w:r w:rsidRPr="007C702A">
        <w:rPr>
          <w:rFonts w:ascii="Times New Roman" w:hAnsi="Times New Roman"/>
          <w:b/>
          <w:sz w:val="24"/>
        </w:rPr>
        <w:t>СОПРОВОДИТЕЛЬНОЕ ПИСЬМО</w:t>
      </w:r>
    </w:p>
    <w:p w:rsidR="005F4567" w:rsidRDefault="005F4567" w:rsidP="005F4567">
      <w:pPr>
        <w:jc w:val="center"/>
      </w:pPr>
    </w:p>
    <w:p w:rsidR="005F4567" w:rsidRDefault="005F4567" w:rsidP="005F456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>Прошу принять мои материалы для участия в конкурсе учителей «Профессионалы».</w:t>
      </w:r>
    </w:p>
    <w:p w:rsidR="005F4567" w:rsidRDefault="005F4567" w:rsidP="005F4567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>С Положением о конкурсе и правилам участия в нем ознакомлен.</w:t>
      </w:r>
    </w:p>
    <w:p w:rsidR="005F4567" w:rsidRDefault="005F4567" w:rsidP="005F4567">
      <w:pPr>
        <w:jc w:val="both"/>
        <w:rPr>
          <w:rFonts w:ascii="Times New Roman" w:hAnsi="Times New Roman"/>
          <w:sz w:val="28"/>
        </w:rPr>
      </w:pPr>
    </w:p>
    <w:p w:rsidR="005F4567" w:rsidRDefault="005F4567" w:rsidP="005F4567">
      <w:pPr>
        <w:jc w:val="both"/>
        <w:rPr>
          <w:rFonts w:ascii="Times New Roman" w:hAnsi="Times New Roman"/>
          <w:sz w:val="28"/>
        </w:rPr>
      </w:pPr>
    </w:p>
    <w:p w:rsidR="005F4567" w:rsidRDefault="005F4567" w:rsidP="005F4567">
      <w:pPr>
        <w:jc w:val="both"/>
        <w:rPr>
          <w:rFonts w:ascii="Times New Roman" w:hAnsi="Times New Roman"/>
          <w:sz w:val="28"/>
        </w:rPr>
      </w:pPr>
    </w:p>
    <w:p w:rsidR="005F4567" w:rsidRDefault="005F4567" w:rsidP="005F4567">
      <w:pPr>
        <w:jc w:val="both"/>
        <w:rPr>
          <w:rFonts w:ascii="Times New Roman" w:hAnsi="Times New Roman"/>
          <w:sz w:val="28"/>
        </w:rPr>
      </w:pPr>
    </w:p>
    <w:p w:rsidR="005F4567" w:rsidRDefault="005F4567" w:rsidP="005F4567">
      <w:pPr>
        <w:jc w:val="both"/>
        <w:rPr>
          <w:rFonts w:ascii="Times New Roman" w:hAnsi="Times New Roman"/>
          <w:sz w:val="28"/>
        </w:rPr>
      </w:pPr>
    </w:p>
    <w:p w:rsidR="005F4567" w:rsidRPr="007C702A" w:rsidRDefault="00C62F11" w:rsidP="005F4567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30.05.2013</w:t>
      </w:r>
      <w:r w:rsidR="005F4567">
        <w:rPr>
          <w:rFonts w:ascii="Times New Roman" w:hAnsi="Times New Roman"/>
          <w:sz w:val="28"/>
        </w:rPr>
        <w:t xml:space="preserve"> </w:t>
      </w:r>
      <w:r w:rsidR="005F4567">
        <w:rPr>
          <w:rFonts w:ascii="Times New Roman" w:hAnsi="Times New Roman"/>
          <w:sz w:val="28"/>
        </w:rPr>
        <w:tab/>
      </w:r>
      <w:r w:rsidR="005F4567">
        <w:rPr>
          <w:rFonts w:ascii="Times New Roman" w:hAnsi="Times New Roman"/>
          <w:sz w:val="28"/>
        </w:rPr>
        <w:tab/>
      </w:r>
      <w:r w:rsidR="005F4567">
        <w:rPr>
          <w:rFonts w:ascii="Times New Roman" w:hAnsi="Times New Roman"/>
          <w:sz w:val="28"/>
        </w:rPr>
        <w:tab/>
      </w:r>
      <w:r w:rsidR="005F4567">
        <w:rPr>
          <w:rFonts w:ascii="Times New Roman" w:hAnsi="Times New Roman"/>
          <w:sz w:val="28"/>
        </w:rPr>
        <w:tab/>
      </w:r>
      <w:r w:rsidR="005F4567">
        <w:rPr>
          <w:rFonts w:ascii="Times New Roman" w:hAnsi="Times New Roman"/>
          <w:sz w:val="28"/>
        </w:rPr>
        <w:tab/>
      </w:r>
      <w:r w:rsidR="005F4567"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Черткова Р.Е.</w:t>
      </w:r>
    </w:p>
    <w:p w:rsidR="005F4567" w:rsidRDefault="005F4567" w:rsidP="00666A0C">
      <w:pPr>
        <w:jc w:val="center"/>
        <w:rPr>
          <w:rFonts w:ascii="Times New Roman" w:hAnsi="Times New Roman"/>
          <w:sz w:val="28"/>
          <w:szCs w:val="28"/>
        </w:rPr>
      </w:pPr>
    </w:p>
    <w:p w:rsidR="00EB0509" w:rsidRDefault="00EB0509" w:rsidP="00666A0C">
      <w:pPr>
        <w:jc w:val="center"/>
        <w:rPr>
          <w:rFonts w:ascii="Times New Roman" w:hAnsi="Times New Roman"/>
          <w:sz w:val="28"/>
          <w:szCs w:val="28"/>
        </w:rPr>
      </w:pPr>
    </w:p>
    <w:p w:rsidR="00EB0509" w:rsidRDefault="00EB0509" w:rsidP="00666A0C">
      <w:pPr>
        <w:jc w:val="center"/>
        <w:rPr>
          <w:rFonts w:ascii="Times New Roman" w:hAnsi="Times New Roman"/>
          <w:sz w:val="28"/>
          <w:szCs w:val="28"/>
        </w:rPr>
      </w:pPr>
    </w:p>
    <w:p w:rsidR="00EB0509" w:rsidRDefault="00EB0509" w:rsidP="00666A0C">
      <w:pPr>
        <w:jc w:val="center"/>
        <w:rPr>
          <w:rFonts w:ascii="Times New Roman" w:hAnsi="Times New Roman"/>
          <w:sz w:val="28"/>
          <w:szCs w:val="28"/>
        </w:rPr>
      </w:pPr>
    </w:p>
    <w:p w:rsidR="00EB0509" w:rsidRPr="002C54B5" w:rsidRDefault="00EB0509" w:rsidP="00EB0509">
      <w:pPr>
        <w:spacing w:after="0" w:line="480" w:lineRule="auto"/>
        <w:ind w:firstLine="851"/>
        <w:jc w:val="both"/>
        <w:rPr>
          <w:rFonts w:ascii="Times New Roman" w:hAnsi="Times New Roman"/>
          <w:b/>
          <w:sz w:val="32"/>
          <w:szCs w:val="32"/>
        </w:rPr>
      </w:pPr>
      <w:r w:rsidRPr="00CC2B08">
        <w:rPr>
          <w:rFonts w:ascii="Times New Roman" w:hAnsi="Times New Roman"/>
          <w:b/>
          <w:sz w:val="32"/>
          <w:szCs w:val="32"/>
        </w:rPr>
        <w:lastRenderedPageBreak/>
        <w:t>Кейс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2C54B5">
        <w:rPr>
          <w:rFonts w:ascii="Times New Roman" w:hAnsi="Times New Roman"/>
          <w:b/>
          <w:sz w:val="32"/>
          <w:szCs w:val="32"/>
        </w:rPr>
        <w:t>«АСО «Промстрой»</w:t>
      </w:r>
    </w:p>
    <w:p w:rsidR="00EB0509" w:rsidRPr="006A7353" w:rsidRDefault="00EB0509" w:rsidP="00EB0509">
      <w:pPr>
        <w:pStyle w:val="a6"/>
        <w:numPr>
          <w:ilvl w:val="0"/>
          <w:numId w:val="1"/>
        </w:numPr>
        <w:spacing w:line="360" w:lineRule="auto"/>
        <w:jc w:val="both"/>
        <w:rPr>
          <w:b/>
          <w:sz w:val="32"/>
          <w:szCs w:val="32"/>
        </w:rPr>
      </w:pPr>
      <w:r w:rsidRPr="006A7353">
        <w:rPr>
          <w:b/>
          <w:sz w:val="32"/>
          <w:szCs w:val="32"/>
        </w:rPr>
        <w:t xml:space="preserve">Содержание </w:t>
      </w:r>
      <w:r>
        <w:rPr>
          <w:b/>
          <w:sz w:val="32"/>
          <w:szCs w:val="32"/>
        </w:rPr>
        <w:t>кейса</w:t>
      </w:r>
    </w:p>
    <w:p w:rsidR="00EB0509" w:rsidRDefault="00EB0509" w:rsidP="00EB0509">
      <w:pPr>
        <w:tabs>
          <w:tab w:val="right" w:leader="underscore" w:pos="9639"/>
        </w:tabs>
        <w:spacing w:after="0" w:line="360" w:lineRule="auto"/>
        <w:ind w:firstLine="33"/>
        <w:jc w:val="both"/>
        <w:rPr>
          <w:bCs/>
        </w:rPr>
      </w:pPr>
      <w:r w:rsidRPr="00647EC9">
        <w:rPr>
          <w:rFonts w:ascii="Times New Roman" w:hAnsi="Times New Roman"/>
          <w:sz w:val="28"/>
          <w:szCs w:val="28"/>
        </w:rPr>
        <w:t xml:space="preserve">Тема раздела: </w:t>
      </w:r>
      <w:r w:rsidRPr="006E4711">
        <w:rPr>
          <w:rFonts w:ascii="Times New Roman" w:hAnsi="Times New Roman"/>
          <w:bCs/>
          <w:sz w:val="28"/>
          <w:szCs w:val="28"/>
        </w:rPr>
        <w:t>Перспективные проекции. Основные понятия. Виды перспективы. Тени на перспективных проекциях.</w:t>
      </w:r>
    </w:p>
    <w:p w:rsidR="00EB0509" w:rsidRPr="00647EC9" w:rsidRDefault="00EB0509" w:rsidP="00EB05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7EC9">
        <w:rPr>
          <w:rFonts w:ascii="Times New Roman" w:hAnsi="Times New Roman"/>
          <w:sz w:val="28"/>
          <w:szCs w:val="28"/>
        </w:rPr>
        <w:t>Тема занятия:</w:t>
      </w:r>
      <w:r w:rsidRPr="00BC25F4">
        <w:rPr>
          <w:rStyle w:val="FontStyle40"/>
          <w:sz w:val="28"/>
          <w:szCs w:val="28"/>
        </w:rPr>
        <w:t xml:space="preserve"> </w:t>
      </w:r>
      <w:r w:rsidRPr="006E4711">
        <w:rPr>
          <w:rFonts w:ascii="Times New Roman" w:hAnsi="Times New Roman"/>
          <w:bCs/>
          <w:sz w:val="28"/>
          <w:szCs w:val="28"/>
        </w:rPr>
        <w:t>Тени на перспективных проекциях.</w:t>
      </w:r>
    </w:p>
    <w:p w:rsidR="00EB0509" w:rsidRDefault="00EB0509" w:rsidP="00EB05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0884">
        <w:rPr>
          <w:rFonts w:ascii="Times New Roman" w:hAnsi="Times New Roman"/>
          <w:sz w:val="28"/>
          <w:szCs w:val="28"/>
        </w:rPr>
        <w:t xml:space="preserve">Цель кейса: </w:t>
      </w:r>
    </w:p>
    <w:p w:rsidR="00EB0509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самостоятельное изучение теоретического материала </w:t>
      </w:r>
      <w:r w:rsidRPr="004739E3">
        <w:rPr>
          <w:rStyle w:val="FontStyle40"/>
          <w:sz w:val="28"/>
          <w:szCs w:val="28"/>
        </w:rPr>
        <w:t>«</w:t>
      </w:r>
      <w:r w:rsidRPr="004739E3">
        <w:rPr>
          <w:rFonts w:ascii="Times New Roman" w:hAnsi="Times New Roman"/>
          <w:bCs/>
          <w:sz w:val="28"/>
          <w:szCs w:val="28"/>
        </w:rPr>
        <w:t>Тени на перспективных проекциях»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закрепление умений на практическом задании;</w:t>
      </w:r>
    </w:p>
    <w:p w:rsidR="00EB0509" w:rsidRDefault="00EB0509" w:rsidP="00EB0509">
      <w:pPr>
        <w:spacing w:after="0" w:line="360" w:lineRule="auto"/>
        <w:ind w:firstLine="851"/>
        <w:jc w:val="both"/>
        <w:rPr>
          <w:rStyle w:val="FontStyle40"/>
          <w:sz w:val="28"/>
          <w:szCs w:val="28"/>
        </w:rPr>
      </w:pPr>
      <w:r>
        <w:rPr>
          <w:rStyle w:val="FontStyle40"/>
          <w:sz w:val="28"/>
          <w:szCs w:val="28"/>
        </w:rPr>
        <w:t>развитие  конструктивно-геометрического мышления, способностей к анализу и синтезу пространственных форм и отношений, изучению способов конструирования различных геометрических пространственных объектов (план здания и его соответствие перспективе), способов изображения их на чертеже на уровне графических моделей и умению решать на этих чертежах задачи, связанные с пространственными объектами и их зависимостями (построение теней в перспективе);</w:t>
      </w:r>
    </w:p>
    <w:p w:rsidR="00EB0509" w:rsidRDefault="00EB0509" w:rsidP="00EB0509">
      <w:pPr>
        <w:spacing w:after="0" w:line="360" w:lineRule="auto"/>
        <w:ind w:firstLine="851"/>
        <w:jc w:val="both"/>
        <w:rPr>
          <w:rStyle w:val="FontStyle40"/>
          <w:sz w:val="28"/>
          <w:szCs w:val="28"/>
        </w:rPr>
      </w:pPr>
      <w:r>
        <w:rPr>
          <w:rStyle w:val="FontStyle40"/>
          <w:sz w:val="28"/>
          <w:szCs w:val="28"/>
        </w:rPr>
        <w:t>рационализация умственных и графических приемов работы способами анализа ситуации, самостоятельного изучения теоретического материала; практическое применение теоретических знаний, умений и навыков выполнения и художественно-графического оформления чертежей в соответствии с государственными стандартами.</w:t>
      </w:r>
    </w:p>
    <w:p w:rsidR="00EB0509" w:rsidRPr="009C0884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C0884">
        <w:rPr>
          <w:rFonts w:ascii="Times New Roman" w:hAnsi="Times New Roman"/>
          <w:sz w:val="28"/>
          <w:szCs w:val="28"/>
        </w:rPr>
        <w:t xml:space="preserve">Для большого коллектива АСО «Промстрой» 2011 год ознаменован важным событием: 21 сентября компания отметила свое 54-летие, и до знаменательной даты осталось совсем немного. Для Вас это немало важный момент – совсем недавно Вас пригласили на должность руководителя проектного отдела этой крупнейшей строительной компании Кузбасса. </w:t>
      </w:r>
      <w:r>
        <w:rPr>
          <w:rFonts w:ascii="Times New Roman" w:hAnsi="Times New Roman"/>
          <w:sz w:val="28"/>
          <w:szCs w:val="28"/>
        </w:rPr>
        <w:t xml:space="preserve"> Теперь вы в одной команде с </w:t>
      </w:r>
      <w:r w:rsidRPr="009C0884">
        <w:rPr>
          <w:rFonts w:ascii="Times New Roman" w:hAnsi="Times New Roman"/>
          <w:sz w:val="28"/>
          <w:szCs w:val="28"/>
        </w:rPr>
        <w:t>президент</w:t>
      </w:r>
      <w:r>
        <w:rPr>
          <w:rFonts w:ascii="Times New Roman" w:hAnsi="Times New Roman"/>
          <w:sz w:val="28"/>
          <w:szCs w:val="28"/>
        </w:rPr>
        <w:t>ом</w:t>
      </w:r>
      <w:r w:rsidRPr="009C0884">
        <w:rPr>
          <w:rFonts w:ascii="Times New Roman" w:hAnsi="Times New Roman"/>
          <w:sz w:val="28"/>
          <w:szCs w:val="28"/>
        </w:rPr>
        <w:t xml:space="preserve"> АСО «ПРОМСТРОЙ»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0884">
        <w:rPr>
          <w:rFonts w:ascii="Times New Roman" w:hAnsi="Times New Roman"/>
          <w:sz w:val="28"/>
          <w:szCs w:val="28"/>
        </w:rPr>
        <w:t>Борис</w:t>
      </w:r>
      <w:r>
        <w:rPr>
          <w:rFonts w:ascii="Times New Roman" w:hAnsi="Times New Roman"/>
          <w:sz w:val="28"/>
          <w:szCs w:val="28"/>
        </w:rPr>
        <w:t>ом</w:t>
      </w:r>
      <w:r w:rsidRPr="009C0884">
        <w:rPr>
          <w:rFonts w:ascii="Times New Roman" w:hAnsi="Times New Roman"/>
          <w:sz w:val="28"/>
          <w:szCs w:val="28"/>
        </w:rPr>
        <w:t xml:space="preserve"> Семенович</w:t>
      </w:r>
      <w:r>
        <w:rPr>
          <w:rFonts w:ascii="Times New Roman" w:hAnsi="Times New Roman"/>
          <w:sz w:val="28"/>
          <w:szCs w:val="28"/>
        </w:rPr>
        <w:t>ем</w:t>
      </w:r>
      <w:r w:rsidRPr="009C0884">
        <w:rPr>
          <w:rFonts w:ascii="Times New Roman" w:hAnsi="Times New Roman"/>
          <w:sz w:val="28"/>
          <w:szCs w:val="28"/>
        </w:rPr>
        <w:t xml:space="preserve"> Горобцов</w:t>
      </w:r>
      <w:r>
        <w:rPr>
          <w:rFonts w:ascii="Times New Roman" w:hAnsi="Times New Roman"/>
          <w:sz w:val="28"/>
          <w:szCs w:val="28"/>
        </w:rPr>
        <w:t>ым</w:t>
      </w:r>
      <w:r w:rsidRPr="009C0884">
        <w:rPr>
          <w:rFonts w:ascii="Times New Roman" w:hAnsi="Times New Roman"/>
          <w:sz w:val="28"/>
          <w:szCs w:val="28"/>
        </w:rPr>
        <w:t>, вице-президент</w:t>
      </w:r>
      <w:r>
        <w:rPr>
          <w:rFonts w:ascii="Times New Roman" w:hAnsi="Times New Roman"/>
          <w:sz w:val="28"/>
          <w:szCs w:val="28"/>
        </w:rPr>
        <w:t>ом</w:t>
      </w:r>
      <w:r w:rsidRPr="009C0884">
        <w:rPr>
          <w:rFonts w:ascii="Times New Roman" w:hAnsi="Times New Roman"/>
          <w:sz w:val="28"/>
          <w:szCs w:val="28"/>
        </w:rPr>
        <w:t xml:space="preserve"> АСО «ПРОМСТРОЙ»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0884">
        <w:rPr>
          <w:rFonts w:ascii="Times New Roman" w:hAnsi="Times New Roman"/>
          <w:sz w:val="28"/>
          <w:szCs w:val="28"/>
        </w:rPr>
        <w:t>Олег</w:t>
      </w:r>
      <w:r>
        <w:rPr>
          <w:rFonts w:ascii="Times New Roman" w:hAnsi="Times New Roman"/>
          <w:sz w:val="28"/>
          <w:szCs w:val="28"/>
        </w:rPr>
        <w:t>ом Козырев.</w:t>
      </w:r>
    </w:p>
    <w:p w:rsidR="00EB0509" w:rsidRPr="005B3208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C0884">
        <w:rPr>
          <w:rFonts w:ascii="Times New Roman" w:hAnsi="Times New Roman"/>
          <w:sz w:val="28"/>
          <w:szCs w:val="28"/>
        </w:rPr>
        <w:lastRenderedPageBreak/>
        <w:t>Управление (структура компании) построена по принципу</w:t>
      </w:r>
      <w:r w:rsidRPr="005B3208">
        <w:rPr>
          <w:rFonts w:ascii="Times New Roman" w:hAnsi="Times New Roman"/>
          <w:sz w:val="28"/>
          <w:szCs w:val="28"/>
        </w:rPr>
        <w:t xml:space="preserve"> вертикальных связей с четко выделенными направлениями деятельности. Плюсом является полная налоговая прозрачность компании, т.е., как сейчас принято говорить «в компании «белые» зарплаты». Средний уровень заработной платы составляет 1000 $ после налогообложения. </w:t>
      </w:r>
    </w:p>
    <w:p w:rsidR="00EB0509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C2E5D">
        <w:rPr>
          <w:rFonts w:ascii="Times New Roman" w:hAnsi="Times New Roman"/>
          <w:sz w:val="28"/>
          <w:szCs w:val="28"/>
        </w:rPr>
        <w:t>«Жилье XXI века» - именно так охарактеризовал полномочный представитель президента в Сибирском федеральном округе Анатолий Квашнин дома «четвертого поколения»</w:t>
      </w:r>
      <w:r>
        <w:rPr>
          <w:rFonts w:ascii="Times New Roman" w:hAnsi="Times New Roman"/>
          <w:sz w:val="28"/>
          <w:szCs w:val="28"/>
        </w:rPr>
        <w:t xml:space="preserve"> в г</w:t>
      </w:r>
      <w:r w:rsidRPr="00E85141">
        <w:rPr>
          <w:rFonts w:ascii="Times New Roman" w:hAnsi="Times New Roman"/>
          <w:sz w:val="28"/>
          <w:szCs w:val="28"/>
        </w:rPr>
        <w:t>ород</w:t>
      </w:r>
      <w:r>
        <w:rPr>
          <w:rFonts w:ascii="Times New Roman" w:hAnsi="Times New Roman"/>
          <w:sz w:val="28"/>
          <w:szCs w:val="28"/>
        </w:rPr>
        <w:t>е</w:t>
      </w:r>
      <w:r w:rsidRPr="00E85141">
        <w:rPr>
          <w:rFonts w:ascii="Times New Roman" w:hAnsi="Times New Roman"/>
          <w:sz w:val="28"/>
          <w:szCs w:val="28"/>
        </w:rPr>
        <w:t>-спутник</w:t>
      </w:r>
      <w:r>
        <w:rPr>
          <w:rFonts w:ascii="Times New Roman" w:hAnsi="Times New Roman"/>
          <w:sz w:val="28"/>
          <w:szCs w:val="28"/>
        </w:rPr>
        <w:t>е</w:t>
      </w:r>
      <w:r w:rsidRPr="00E85141">
        <w:rPr>
          <w:rFonts w:ascii="Times New Roman" w:hAnsi="Times New Roman"/>
          <w:sz w:val="28"/>
          <w:szCs w:val="28"/>
        </w:rPr>
        <w:t xml:space="preserve"> «Лесная поляна»</w:t>
      </w:r>
      <w:r w:rsidRPr="000C2E5D">
        <w:rPr>
          <w:rFonts w:ascii="Times New Roman" w:hAnsi="Times New Roman"/>
          <w:sz w:val="28"/>
          <w:szCs w:val="28"/>
        </w:rPr>
        <w:t xml:space="preserve">, построенные Ассоциацией строительных организаций «Промстрой». Самые главные их достоинства - долговечность, экономичность в эксплуатации и экологичность. </w:t>
      </w:r>
    </w:p>
    <w:p w:rsidR="00EB0509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Несмотря на эти достоинства, </w:t>
      </w:r>
      <w:r w:rsidRPr="009C0884">
        <w:rPr>
          <w:rFonts w:ascii="Times New Roman" w:hAnsi="Times New Roman"/>
          <w:sz w:val="28"/>
          <w:szCs w:val="28"/>
        </w:rPr>
        <w:t>АСО «ПРОМСТРОЙ»</w:t>
      </w:r>
      <w:r>
        <w:rPr>
          <w:rFonts w:ascii="Times New Roman" w:hAnsi="Times New Roman"/>
          <w:sz w:val="28"/>
          <w:szCs w:val="28"/>
        </w:rPr>
        <w:t xml:space="preserve"> разрабатывает</w:t>
      </w:r>
      <w:r w:rsidRPr="00DA01D1">
        <w:rPr>
          <w:rFonts w:ascii="Times New Roman" w:hAnsi="Times New Roman"/>
          <w:sz w:val="28"/>
          <w:szCs w:val="28"/>
        </w:rPr>
        <w:t xml:space="preserve"> </w:t>
      </w:r>
      <w:r w:rsidRPr="000C2E5D">
        <w:rPr>
          <w:rFonts w:ascii="Times New Roman" w:hAnsi="Times New Roman"/>
          <w:sz w:val="28"/>
          <w:szCs w:val="28"/>
        </w:rPr>
        <w:t xml:space="preserve">дома </w:t>
      </w:r>
      <w:r>
        <w:rPr>
          <w:rFonts w:ascii="Times New Roman" w:hAnsi="Times New Roman"/>
          <w:sz w:val="28"/>
          <w:szCs w:val="28"/>
        </w:rPr>
        <w:t>«</w:t>
      </w:r>
      <w:r w:rsidRPr="000C2E5D">
        <w:rPr>
          <w:rFonts w:ascii="Times New Roman" w:hAnsi="Times New Roman"/>
          <w:sz w:val="28"/>
          <w:szCs w:val="28"/>
        </w:rPr>
        <w:t>пятого поколения</w:t>
      </w:r>
      <w:r>
        <w:rPr>
          <w:rFonts w:ascii="Times New Roman" w:hAnsi="Times New Roman"/>
          <w:sz w:val="28"/>
          <w:szCs w:val="28"/>
        </w:rPr>
        <w:t>»</w:t>
      </w:r>
      <w:r w:rsidRPr="000C2E5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B0509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 продолжаете работу </w:t>
      </w:r>
      <w:r w:rsidRPr="000C2E5D">
        <w:rPr>
          <w:rFonts w:ascii="Times New Roman" w:hAnsi="Times New Roman"/>
          <w:sz w:val="28"/>
          <w:szCs w:val="28"/>
        </w:rPr>
        <w:t>по следующей системе Ассоциаци</w:t>
      </w:r>
      <w:r>
        <w:rPr>
          <w:rFonts w:ascii="Times New Roman" w:hAnsi="Times New Roman"/>
          <w:sz w:val="28"/>
          <w:szCs w:val="28"/>
        </w:rPr>
        <w:t>и</w:t>
      </w:r>
      <w:r w:rsidRPr="000C2E5D">
        <w:rPr>
          <w:rFonts w:ascii="Times New Roman" w:hAnsi="Times New Roman"/>
          <w:sz w:val="28"/>
          <w:szCs w:val="28"/>
        </w:rPr>
        <w:t xml:space="preserve"> - на одном подъезде отрабатываются и внедряются новинки. Кроме этого, большой плюс применяемой системы компании в том, что построенные дома эксплуатируются собственной организацией, поэтому все недоработки учитываются в процессе эксплуатации и в дальнейшем исключаются совсем.</w:t>
      </w:r>
      <w:r w:rsidRPr="004F79F4">
        <w:rPr>
          <w:rFonts w:ascii="Times New Roman" w:hAnsi="Times New Roman"/>
          <w:sz w:val="28"/>
          <w:szCs w:val="28"/>
        </w:rPr>
        <w:t xml:space="preserve"> </w:t>
      </w:r>
    </w:p>
    <w:p w:rsidR="00EB0509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лучший проект коттеджа </w:t>
      </w:r>
      <w:r w:rsidRPr="009C0884">
        <w:rPr>
          <w:rFonts w:ascii="Times New Roman" w:hAnsi="Times New Roman"/>
          <w:sz w:val="28"/>
          <w:szCs w:val="28"/>
        </w:rPr>
        <w:t>АСО «ПРОМСТРОЙ»</w:t>
      </w:r>
      <w:r>
        <w:rPr>
          <w:rFonts w:ascii="Times New Roman" w:hAnsi="Times New Roman"/>
          <w:sz w:val="28"/>
          <w:szCs w:val="28"/>
        </w:rPr>
        <w:t xml:space="preserve"> объявил хорошую премию разработчику. </w:t>
      </w:r>
    </w:p>
    <w:p w:rsidR="00EB0509" w:rsidRPr="009C0884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Работая над вариантами проекта ваши сотрудники, второпях перепутали документацию и подали Вам для просмотра планы коттеджей отдельно от перспективных изображений. Просмотрев варианты проектов, Вы пришли к выводу, что нет перспективы одного из коттеджей.</w:t>
      </w:r>
    </w:p>
    <w:p w:rsidR="00EB0509" w:rsidRPr="007766B6" w:rsidRDefault="00EB0509" w:rsidP="00EB0509">
      <w:pPr>
        <w:tabs>
          <w:tab w:val="left" w:pos="6195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766B6">
        <w:rPr>
          <w:rFonts w:ascii="Times New Roman" w:hAnsi="Times New Roman"/>
          <w:b/>
          <w:sz w:val="28"/>
          <w:szCs w:val="28"/>
        </w:rPr>
        <w:t>Задание.</w:t>
      </w:r>
      <w:r>
        <w:rPr>
          <w:rFonts w:ascii="Times New Roman" w:hAnsi="Times New Roman"/>
          <w:b/>
          <w:sz w:val="28"/>
          <w:szCs w:val="28"/>
        </w:rPr>
        <w:tab/>
      </w:r>
    </w:p>
    <w:p w:rsidR="00EB0509" w:rsidRPr="00FF1A6F" w:rsidRDefault="00EB0509" w:rsidP="00EB0509">
      <w:pPr>
        <w:numPr>
          <w:ilvl w:val="0"/>
          <w:numId w:val="2"/>
        </w:numPr>
        <w:tabs>
          <w:tab w:val="clear" w:pos="1069"/>
          <w:tab w:val="num" w:pos="0"/>
          <w:tab w:val="left" w:pos="142"/>
          <w:tab w:val="left" w:pos="284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F1A6F">
        <w:rPr>
          <w:rFonts w:ascii="Times New Roman" w:hAnsi="Times New Roman"/>
          <w:sz w:val="28"/>
          <w:szCs w:val="28"/>
        </w:rPr>
        <w:t>Разберите данную ситуацию, проведите анализ.</w:t>
      </w:r>
    </w:p>
    <w:p w:rsidR="00EB0509" w:rsidRDefault="00EB0509" w:rsidP="00EB0509">
      <w:pPr>
        <w:numPr>
          <w:ilvl w:val="0"/>
          <w:numId w:val="2"/>
        </w:numPr>
        <w:tabs>
          <w:tab w:val="clear" w:pos="1069"/>
          <w:tab w:val="num" w:pos="0"/>
          <w:tab w:val="left" w:pos="142"/>
          <w:tab w:val="left" w:pos="284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63922">
        <w:rPr>
          <w:rFonts w:ascii="Times New Roman" w:hAnsi="Times New Roman"/>
          <w:sz w:val="28"/>
          <w:szCs w:val="28"/>
        </w:rPr>
        <w:t xml:space="preserve">Какую систему в подходе проекта дома «пятого поколения» предлагаете Вы? </w:t>
      </w:r>
    </w:p>
    <w:p w:rsidR="00EB0509" w:rsidRPr="00D63922" w:rsidRDefault="00EB0509" w:rsidP="00EB0509">
      <w:pPr>
        <w:numPr>
          <w:ilvl w:val="0"/>
          <w:numId w:val="2"/>
        </w:numPr>
        <w:tabs>
          <w:tab w:val="clear" w:pos="1069"/>
          <w:tab w:val="num" w:pos="0"/>
          <w:tab w:val="left" w:pos="142"/>
          <w:tab w:val="left" w:pos="284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63922">
        <w:rPr>
          <w:rFonts w:ascii="Times New Roman" w:hAnsi="Times New Roman"/>
          <w:sz w:val="28"/>
          <w:szCs w:val="28"/>
        </w:rPr>
        <w:lastRenderedPageBreak/>
        <w:t>Соответствуют ли теме дома «пятого поколения» проекты коттеджей предложенные в раздаточном материале? По какому пути пошли бы вы?</w:t>
      </w:r>
    </w:p>
    <w:p w:rsidR="00EB0509" w:rsidRPr="00FF1A6F" w:rsidRDefault="00EB0509" w:rsidP="00EB0509">
      <w:pPr>
        <w:numPr>
          <w:ilvl w:val="0"/>
          <w:numId w:val="2"/>
        </w:numPr>
        <w:tabs>
          <w:tab w:val="clear" w:pos="1069"/>
          <w:tab w:val="num" w:pos="0"/>
          <w:tab w:val="left" w:pos="142"/>
          <w:tab w:val="left" w:pos="284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F1A6F">
        <w:rPr>
          <w:rFonts w:ascii="Times New Roman" w:hAnsi="Times New Roman"/>
          <w:sz w:val="28"/>
          <w:szCs w:val="28"/>
        </w:rPr>
        <w:t xml:space="preserve">Какой способ решения проблемы нашел новый руководитель </w:t>
      </w:r>
      <w:r>
        <w:rPr>
          <w:rFonts w:ascii="Times New Roman" w:hAnsi="Times New Roman"/>
          <w:sz w:val="28"/>
          <w:szCs w:val="28"/>
        </w:rPr>
        <w:t>проектного</w:t>
      </w:r>
      <w:r w:rsidRPr="00FF1A6F">
        <w:rPr>
          <w:rFonts w:ascii="Times New Roman" w:hAnsi="Times New Roman"/>
          <w:sz w:val="28"/>
          <w:szCs w:val="28"/>
        </w:rPr>
        <w:t xml:space="preserve"> отдела? Осуществите практически.</w:t>
      </w:r>
    </w:p>
    <w:p w:rsidR="00EB0509" w:rsidRDefault="00EB0509" w:rsidP="00EB0509">
      <w:pPr>
        <w:numPr>
          <w:ilvl w:val="0"/>
          <w:numId w:val="2"/>
        </w:numPr>
        <w:tabs>
          <w:tab w:val="clear" w:pos="1069"/>
          <w:tab w:val="num" w:pos="0"/>
          <w:tab w:val="left" w:pos="142"/>
          <w:tab w:val="left" w:pos="284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F1A6F">
        <w:rPr>
          <w:rFonts w:ascii="Times New Roman" w:hAnsi="Times New Roman"/>
          <w:sz w:val="28"/>
          <w:szCs w:val="28"/>
        </w:rPr>
        <w:t>Пригодятся ли знания, полученные из данной ситуации, в вашей профессиональной деятельности?</w:t>
      </w:r>
    </w:p>
    <w:p w:rsidR="00EB0509" w:rsidRPr="0042150E" w:rsidRDefault="00EB0509" w:rsidP="00EB0509">
      <w:pPr>
        <w:pStyle w:val="a6"/>
        <w:autoSpaceDE w:val="0"/>
        <w:autoSpaceDN w:val="0"/>
        <w:adjustRightInd w:val="0"/>
        <w:spacing w:line="360" w:lineRule="auto"/>
        <w:ind w:left="0"/>
        <w:jc w:val="both"/>
        <w:rPr>
          <w:b/>
          <w:sz w:val="28"/>
          <w:szCs w:val="28"/>
          <w:lang w:eastAsia="en-US"/>
        </w:rPr>
      </w:pPr>
      <w:r w:rsidRPr="0042150E">
        <w:rPr>
          <w:b/>
          <w:sz w:val="28"/>
          <w:szCs w:val="28"/>
          <w:lang w:eastAsia="en-US"/>
        </w:rPr>
        <w:t>Вопросы теоретического материала:</w:t>
      </w:r>
    </w:p>
    <w:p w:rsidR="00EB0509" w:rsidRPr="0042150E" w:rsidRDefault="00EB0509" w:rsidP="00EB0509">
      <w:pPr>
        <w:pStyle w:val="a6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eastAsia="en-US"/>
        </w:rPr>
      </w:pPr>
      <w:r w:rsidRPr="0042150E">
        <w:rPr>
          <w:sz w:val="28"/>
          <w:szCs w:val="28"/>
          <w:lang w:eastAsia="en-US"/>
        </w:rPr>
        <w:t>Что называется перспективой?</w:t>
      </w:r>
    </w:p>
    <w:p w:rsidR="00EB0509" w:rsidRPr="0042150E" w:rsidRDefault="00EB0509" w:rsidP="00EB0509">
      <w:pPr>
        <w:pStyle w:val="a6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eastAsia="en-US"/>
        </w:rPr>
      </w:pPr>
      <w:r w:rsidRPr="0042150E">
        <w:rPr>
          <w:sz w:val="28"/>
          <w:szCs w:val="28"/>
          <w:lang w:eastAsia="en-US"/>
        </w:rPr>
        <w:t>С какой целью строят перспективу зданий?</w:t>
      </w:r>
    </w:p>
    <w:p w:rsidR="00EB0509" w:rsidRPr="0042150E" w:rsidRDefault="00EB0509" w:rsidP="00EB0509">
      <w:pPr>
        <w:pStyle w:val="a6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eastAsia="en-US"/>
        </w:rPr>
      </w:pPr>
      <w:r w:rsidRPr="0042150E">
        <w:rPr>
          <w:sz w:val="28"/>
          <w:szCs w:val="28"/>
          <w:lang w:eastAsia="en-US"/>
        </w:rPr>
        <w:t>Какие существуют способы построения перспектив? Какова область их применения?</w:t>
      </w:r>
    </w:p>
    <w:p w:rsidR="00EB0509" w:rsidRPr="0042150E" w:rsidRDefault="00EB0509" w:rsidP="00EB0509">
      <w:pPr>
        <w:pStyle w:val="a6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  <w:lang w:eastAsia="en-US"/>
        </w:rPr>
      </w:pPr>
      <w:r w:rsidRPr="0042150E">
        <w:rPr>
          <w:sz w:val="28"/>
          <w:szCs w:val="28"/>
          <w:lang w:eastAsia="en-US"/>
        </w:rPr>
        <w:t>Какие требования должны выполняться при выборе точки зрения?</w:t>
      </w:r>
    </w:p>
    <w:p w:rsidR="00EB0509" w:rsidRPr="0042150E" w:rsidRDefault="00EB0509" w:rsidP="00EB0509">
      <w:pPr>
        <w:pStyle w:val="a6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0" w:firstLine="851"/>
        <w:jc w:val="both"/>
        <w:rPr>
          <w:sz w:val="28"/>
          <w:szCs w:val="28"/>
        </w:rPr>
      </w:pPr>
      <w:r w:rsidRPr="0042150E">
        <w:rPr>
          <w:sz w:val="28"/>
          <w:szCs w:val="28"/>
          <w:lang w:eastAsia="en-US"/>
        </w:rPr>
        <w:t>Принцип построения теней в перспективе. Как располагаются световые лучи относительно плоскости картины? Как располагаются при этом вторичные проекции этих лучей?</w:t>
      </w:r>
    </w:p>
    <w:p w:rsidR="00EB0509" w:rsidRDefault="00EB0509" w:rsidP="00EB0509">
      <w:pPr>
        <w:pStyle w:val="a6"/>
        <w:numPr>
          <w:ilvl w:val="0"/>
          <w:numId w:val="1"/>
        </w:numPr>
        <w:spacing w:line="36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Учебно-методическое обеспечение кейса</w:t>
      </w:r>
    </w:p>
    <w:p w:rsidR="00EB0509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Рекомендации «Как работать с кейсом»</w:t>
      </w:r>
    </w:p>
    <w:p w:rsidR="00EB0509" w:rsidRDefault="00EB0509" w:rsidP="00EB0509">
      <w:pPr>
        <w:tabs>
          <w:tab w:val="right" w:leader="underscore" w:pos="9639"/>
        </w:tabs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C26D6F">
        <w:rPr>
          <w:rFonts w:ascii="Times New Roman" w:hAnsi="Times New Roman"/>
          <w:sz w:val="28"/>
          <w:szCs w:val="28"/>
        </w:rPr>
        <w:t xml:space="preserve">Данный кейс является задачей на ситуацию сопоставления плана здания с его перспективой и построением теней (задачи на ситуацию сравнения условных графических изображений и синтеза теории). Студенты выполняют перспективную проекцию здания, подходя к поставленной проблеме творчески, а значит имеет место многовариативность решения, основанного на проектированиии. На основе имеющихся знаний о </w:t>
      </w:r>
      <w:r w:rsidRPr="00C26D6F">
        <w:rPr>
          <w:rFonts w:ascii="Times New Roman" w:hAnsi="Times New Roman"/>
          <w:bCs/>
          <w:sz w:val="28"/>
          <w:szCs w:val="28"/>
        </w:rPr>
        <w:t xml:space="preserve">перспективных проекциях, видах перспективы, </w:t>
      </w:r>
      <w:r>
        <w:rPr>
          <w:rFonts w:ascii="Times New Roman" w:hAnsi="Times New Roman"/>
          <w:bCs/>
          <w:sz w:val="28"/>
          <w:szCs w:val="28"/>
        </w:rPr>
        <w:t>построение т</w:t>
      </w:r>
      <w:r w:rsidRPr="00C26D6F">
        <w:rPr>
          <w:rFonts w:ascii="Times New Roman" w:hAnsi="Times New Roman"/>
          <w:bCs/>
          <w:sz w:val="28"/>
          <w:szCs w:val="28"/>
        </w:rPr>
        <w:t>ени на ортогональны</w:t>
      </w:r>
      <w:r>
        <w:rPr>
          <w:rFonts w:ascii="Times New Roman" w:hAnsi="Times New Roman"/>
          <w:bCs/>
          <w:sz w:val="28"/>
          <w:szCs w:val="28"/>
        </w:rPr>
        <w:t xml:space="preserve">х и аксонометрических проекциях, </w:t>
      </w:r>
      <w:r w:rsidRPr="00C26D6F">
        <w:rPr>
          <w:rFonts w:ascii="Times New Roman" w:hAnsi="Times New Roman"/>
          <w:bCs/>
          <w:sz w:val="28"/>
          <w:szCs w:val="28"/>
        </w:rPr>
        <w:t xml:space="preserve">студенты приходят к выводу, что им не достаточно </w:t>
      </w:r>
      <w:r>
        <w:rPr>
          <w:rFonts w:ascii="Times New Roman" w:hAnsi="Times New Roman"/>
          <w:bCs/>
          <w:sz w:val="28"/>
          <w:szCs w:val="28"/>
        </w:rPr>
        <w:t>информации</w:t>
      </w:r>
      <w:r w:rsidRPr="00C26D6F">
        <w:rPr>
          <w:rFonts w:ascii="Times New Roman" w:hAnsi="Times New Roman"/>
          <w:bCs/>
          <w:sz w:val="28"/>
          <w:szCs w:val="28"/>
        </w:rPr>
        <w:t xml:space="preserve"> для</w:t>
      </w:r>
      <w:r>
        <w:rPr>
          <w:bCs/>
          <w:sz w:val="28"/>
          <w:szCs w:val="28"/>
        </w:rPr>
        <w:t xml:space="preserve"> </w:t>
      </w:r>
      <w:r w:rsidRPr="00C26D6F">
        <w:rPr>
          <w:rFonts w:ascii="Times New Roman" w:hAnsi="Times New Roman"/>
          <w:bCs/>
          <w:sz w:val="28"/>
          <w:szCs w:val="28"/>
        </w:rPr>
        <w:t>построения тен</w:t>
      </w:r>
      <w:r>
        <w:rPr>
          <w:rFonts w:ascii="Times New Roman" w:hAnsi="Times New Roman"/>
          <w:bCs/>
          <w:sz w:val="28"/>
          <w:szCs w:val="28"/>
        </w:rPr>
        <w:t>и</w:t>
      </w:r>
      <w:r w:rsidRPr="00C26D6F">
        <w:rPr>
          <w:rFonts w:ascii="Times New Roman" w:hAnsi="Times New Roman"/>
          <w:bCs/>
          <w:sz w:val="28"/>
          <w:szCs w:val="28"/>
        </w:rPr>
        <w:t xml:space="preserve"> в перспективных изображениях. </w:t>
      </w:r>
    </w:p>
    <w:p w:rsidR="00EB0509" w:rsidRPr="00C26D6F" w:rsidRDefault="00EB0509" w:rsidP="00EB0509">
      <w:pPr>
        <w:tabs>
          <w:tab w:val="right" w:leader="underscore" w:pos="9639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26D6F">
        <w:rPr>
          <w:rFonts w:ascii="Times New Roman" w:hAnsi="Times New Roman"/>
          <w:bCs/>
          <w:sz w:val="28"/>
          <w:szCs w:val="28"/>
        </w:rPr>
        <w:t xml:space="preserve">Следовательно, </w:t>
      </w:r>
      <w:r>
        <w:rPr>
          <w:rFonts w:ascii="Times New Roman" w:hAnsi="Times New Roman"/>
          <w:bCs/>
          <w:sz w:val="28"/>
          <w:szCs w:val="28"/>
        </w:rPr>
        <w:t xml:space="preserve">обучающиеся </w:t>
      </w:r>
      <w:r w:rsidRPr="00C26D6F">
        <w:rPr>
          <w:rFonts w:ascii="Times New Roman" w:hAnsi="Times New Roman"/>
          <w:bCs/>
          <w:sz w:val="28"/>
          <w:szCs w:val="28"/>
        </w:rPr>
        <w:t xml:space="preserve">самостоятельно отбирают информацию из списка литературы и изучают теоретический материал «Тени на перспективных проекциях». В качестве практического закрепления </w:t>
      </w:r>
      <w:r w:rsidRPr="00C26D6F">
        <w:rPr>
          <w:rFonts w:ascii="Times New Roman" w:hAnsi="Times New Roman"/>
          <w:sz w:val="28"/>
          <w:szCs w:val="28"/>
        </w:rPr>
        <w:t xml:space="preserve">выполняют задание </w:t>
      </w:r>
      <w:r w:rsidRPr="00C26D6F">
        <w:rPr>
          <w:rFonts w:ascii="Times New Roman" w:hAnsi="Times New Roman"/>
          <w:sz w:val="28"/>
          <w:szCs w:val="28"/>
        </w:rPr>
        <w:lastRenderedPageBreak/>
        <w:t xml:space="preserve">раздаточного материала. Тем самым обеспечивается подготовка студентов, направленная на формирование общекультурных и профессиональных компетенций будущего специалиста, соотнесенных с целями ООП ВПО. </w:t>
      </w:r>
    </w:p>
    <w:p w:rsidR="00EB0509" w:rsidRDefault="00EB0509" w:rsidP="00EB0509">
      <w:pPr>
        <w:pStyle w:val="a6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Недостающая перспективная проекция</w:t>
      </w:r>
    </w:p>
    <w:p w:rsidR="00EB0509" w:rsidRDefault="00D56366" w:rsidP="00EB0509">
      <w:pPr>
        <w:pStyle w:val="a6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10025" cy="2857500"/>
            <wp:effectExtent l="19050" t="0" r="9525" b="0"/>
            <wp:docPr id="2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09" w:rsidRDefault="00EB0509" w:rsidP="00EB0509">
      <w:pPr>
        <w:pStyle w:val="a6"/>
        <w:spacing w:line="360" w:lineRule="auto"/>
        <w:ind w:left="0"/>
        <w:jc w:val="center"/>
        <w:rPr>
          <w:sz w:val="28"/>
          <w:szCs w:val="28"/>
        </w:rPr>
      </w:pPr>
    </w:p>
    <w:p w:rsidR="00EB0509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B5B4C">
        <w:rPr>
          <w:rFonts w:ascii="Times New Roman" w:hAnsi="Times New Roman"/>
          <w:sz w:val="28"/>
          <w:szCs w:val="28"/>
        </w:rPr>
        <w:t>Студентам предлагается учебно</w:t>
      </w:r>
      <w:r>
        <w:rPr>
          <w:rFonts w:ascii="Times New Roman" w:hAnsi="Times New Roman"/>
          <w:sz w:val="28"/>
          <w:szCs w:val="28"/>
        </w:rPr>
        <w:t>-методическое обеспечение кейса:</w:t>
      </w:r>
      <w:r w:rsidRPr="004B5B4C">
        <w:rPr>
          <w:rFonts w:ascii="Times New Roman" w:hAnsi="Times New Roman"/>
          <w:sz w:val="28"/>
          <w:szCs w:val="28"/>
        </w:rPr>
        <w:t xml:space="preserve"> </w:t>
      </w:r>
    </w:p>
    <w:p w:rsidR="00EB0509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Наглядный материал </w:t>
      </w:r>
      <w:r w:rsidRPr="009C0884">
        <w:rPr>
          <w:rFonts w:ascii="Times New Roman" w:hAnsi="Times New Roman"/>
          <w:sz w:val="28"/>
          <w:szCs w:val="28"/>
        </w:rPr>
        <w:t>АСО «ПРОМСТРОЙ»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EB0509" w:rsidRPr="00564203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64203">
        <w:rPr>
          <w:rFonts w:ascii="Times New Roman" w:hAnsi="Times New Roman"/>
          <w:sz w:val="28"/>
          <w:szCs w:val="28"/>
        </w:rPr>
        <w:t>Наглядный материал по теме «</w:t>
      </w:r>
      <w:r w:rsidRPr="006E4711">
        <w:rPr>
          <w:rFonts w:ascii="Times New Roman" w:hAnsi="Times New Roman"/>
          <w:bCs/>
          <w:sz w:val="28"/>
          <w:szCs w:val="28"/>
        </w:rPr>
        <w:t>Тени на перспективных проекциях</w:t>
      </w:r>
      <w:r>
        <w:rPr>
          <w:rStyle w:val="FontStyle40"/>
          <w:sz w:val="28"/>
          <w:szCs w:val="28"/>
        </w:rPr>
        <w:t>», который можно использовать при оформлении презентации;</w:t>
      </w:r>
    </w:p>
    <w:p w:rsidR="00EB0509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4B5B4C">
        <w:rPr>
          <w:rFonts w:ascii="Times New Roman" w:hAnsi="Times New Roman"/>
          <w:sz w:val="28"/>
          <w:szCs w:val="28"/>
        </w:rPr>
        <w:t>аздаточны</w:t>
      </w:r>
      <w:r>
        <w:rPr>
          <w:rFonts w:ascii="Times New Roman" w:hAnsi="Times New Roman"/>
          <w:sz w:val="28"/>
          <w:szCs w:val="28"/>
        </w:rPr>
        <w:t>й</w:t>
      </w:r>
      <w:r w:rsidRPr="004B5B4C">
        <w:rPr>
          <w:rFonts w:ascii="Times New Roman" w:hAnsi="Times New Roman"/>
          <w:sz w:val="28"/>
          <w:szCs w:val="28"/>
        </w:rPr>
        <w:t xml:space="preserve"> материал, </w:t>
      </w:r>
      <w:r>
        <w:rPr>
          <w:rFonts w:ascii="Times New Roman" w:hAnsi="Times New Roman"/>
          <w:sz w:val="28"/>
          <w:szCs w:val="28"/>
        </w:rPr>
        <w:t>с</w:t>
      </w:r>
      <w:r w:rsidRPr="004B5B4C">
        <w:rPr>
          <w:rFonts w:ascii="Times New Roman" w:hAnsi="Times New Roman"/>
          <w:sz w:val="28"/>
          <w:szCs w:val="28"/>
        </w:rPr>
        <w:t xml:space="preserve"> указа</w:t>
      </w:r>
      <w:r>
        <w:rPr>
          <w:rFonts w:ascii="Times New Roman" w:hAnsi="Times New Roman"/>
          <w:sz w:val="28"/>
          <w:szCs w:val="28"/>
        </w:rPr>
        <w:t>нием</w:t>
      </w:r>
      <w:r w:rsidRPr="004B5B4C">
        <w:rPr>
          <w:rFonts w:ascii="Times New Roman" w:hAnsi="Times New Roman"/>
          <w:sz w:val="28"/>
          <w:szCs w:val="28"/>
        </w:rPr>
        <w:t xml:space="preserve"> расширенно</w:t>
      </w:r>
      <w:r>
        <w:rPr>
          <w:rFonts w:ascii="Times New Roman" w:hAnsi="Times New Roman"/>
          <w:sz w:val="28"/>
          <w:szCs w:val="28"/>
        </w:rPr>
        <w:t>го</w:t>
      </w:r>
      <w:r w:rsidRPr="004B5B4C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я</w:t>
      </w:r>
      <w:r w:rsidRPr="004B5B4C">
        <w:rPr>
          <w:rFonts w:ascii="Times New Roman" w:hAnsi="Times New Roman"/>
          <w:sz w:val="28"/>
          <w:szCs w:val="28"/>
        </w:rPr>
        <w:t>, направленно</w:t>
      </w:r>
      <w:r>
        <w:rPr>
          <w:rFonts w:ascii="Times New Roman" w:hAnsi="Times New Roman"/>
          <w:sz w:val="28"/>
          <w:szCs w:val="28"/>
        </w:rPr>
        <w:t>го</w:t>
      </w:r>
      <w:r w:rsidRPr="004B5B4C">
        <w:rPr>
          <w:rFonts w:ascii="Times New Roman" w:hAnsi="Times New Roman"/>
          <w:sz w:val="28"/>
          <w:szCs w:val="28"/>
        </w:rPr>
        <w:t xml:space="preserve"> на практическ</w:t>
      </w:r>
      <w:r>
        <w:rPr>
          <w:rFonts w:ascii="Times New Roman" w:hAnsi="Times New Roman"/>
          <w:sz w:val="28"/>
          <w:szCs w:val="28"/>
        </w:rPr>
        <w:t>ое закрепление изученных умений;</w:t>
      </w:r>
    </w:p>
    <w:p w:rsidR="00EB0509" w:rsidRDefault="00EB0509" w:rsidP="00EB0509">
      <w:pPr>
        <w:pStyle w:val="a6"/>
        <w:spacing w:line="360" w:lineRule="auto"/>
        <w:ind w:left="0" w:firstLine="851"/>
        <w:rPr>
          <w:sz w:val="28"/>
          <w:szCs w:val="28"/>
        </w:rPr>
      </w:pPr>
      <w:r w:rsidRPr="00564203">
        <w:rPr>
          <w:sz w:val="28"/>
          <w:szCs w:val="28"/>
        </w:rPr>
        <w:t>Список основной и дополнительной литературы</w:t>
      </w:r>
      <w:r>
        <w:rPr>
          <w:sz w:val="28"/>
          <w:szCs w:val="28"/>
        </w:rPr>
        <w:t>.</w:t>
      </w:r>
    </w:p>
    <w:p w:rsidR="00EB0509" w:rsidRDefault="00EB0509" w:rsidP="00EB0509">
      <w:pPr>
        <w:pStyle w:val="a6"/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</w:t>
      </w:r>
      <w:r w:rsidRPr="004B5B4C">
        <w:rPr>
          <w:sz w:val="28"/>
          <w:szCs w:val="28"/>
        </w:rPr>
        <w:t>учебно</w:t>
      </w:r>
      <w:r>
        <w:rPr>
          <w:sz w:val="28"/>
          <w:szCs w:val="28"/>
        </w:rPr>
        <w:t>-методического обеспечения добавлены другие элементы, необходимые для успешного анализа кейса, такие как режим работы, критерии оценки по этапам.</w:t>
      </w:r>
    </w:p>
    <w:p w:rsidR="00EB0509" w:rsidRPr="00224C9A" w:rsidRDefault="00EB0509" w:rsidP="00EB0509">
      <w:pPr>
        <w:pStyle w:val="base-case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224C9A">
        <w:rPr>
          <w:b/>
          <w:bCs/>
          <w:sz w:val="28"/>
          <w:szCs w:val="28"/>
        </w:rPr>
        <w:t>Возможности для использования</w:t>
      </w:r>
      <w:r w:rsidRPr="00224C9A">
        <w:rPr>
          <w:sz w:val="28"/>
          <w:szCs w:val="28"/>
        </w:rPr>
        <w:t xml:space="preserve"> </w:t>
      </w:r>
    </w:p>
    <w:p w:rsidR="00EB0509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Конкретная ситуационная задача предназначена для изучения вопроса, касающегося темы «</w:t>
      </w:r>
      <w:r>
        <w:rPr>
          <w:rFonts w:ascii="Times New Roman" w:hAnsi="Times New Roman"/>
          <w:bCs/>
          <w:sz w:val="28"/>
          <w:szCs w:val="28"/>
        </w:rPr>
        <w:t>Тени на перспективных проекциях</w:t>
      </w:r>
      <w:r>
        <w:rPr>
          <w:rFonts w:ascii="Times New Roman" w:hAnsi="Times New Roman"/>
          <w:sz w:val="28"/>
          <w:szCs w:val="28"/>
        </w:rPr>
        <w:t xml:space="preserve">» в рамках дисциплины «Инженерная графика с основами проектирования» на уровне подготовки бакалавров </w:t>
      </w:r>
      <w:r>
        <w:rPr>
          <w:rFonts w:ascii="Times New Roman" w:hAnsi="Times New Roman"/>
          <w:bCs/>
          <w:sz w:val="28"/>
          <w:szCs w:val="28"/>
        </w:rPr>
        <w:t xml:space="preserve">для студентов всех форм обучения направления подготовки </w:t>
      </w:r>
      <w:r>
        <w:rPr>
          <w:rFonts w:ascii="Times New Roman" w:hAnsi="Times New Roman"/>
          <w:bCs/>
          <w:sz w:val="28"/>
          <w:szCs w:val="28"/>
        </w:rPr>
        <w:lastRenderedPageBreak/>
        <w:t>«П</w:t>
      </w:r>
      <w:r>
        <w:rPr>
          <w:rFonts w:ascii="Times New Roman" w:hAnsi="Times New Roman"/>
          <w:color w:val="000000"/>
          <w:sz w:val="28"/>
          <w:szCs w:val="28"/>
        </w:rPr>
        <w:t xml:space="preserve">рофессиональное обучение» </w:t>
      </w:r>
      <w:r>
        <w:rPr>
          <w:rFonts w:ascii="Times New Roman" w:hAnsi="Times New Roman"/>
          <w:bCs/>
          <w:sz w:val="28"/>
          <w:szCs w:val="28"/>
        </w:rPr>
        <w:t>профиля «</w:t>
      </w:r>
      <w:r>
        <w:rPr>
          <w:rFonts w:ascii="Times New Roman" w:hAnsi="Times New Roman"/>
          <w:color w:val="000000"/>
          <w:sz w:val="28"/>
          <w:szCs w:val="28"/>
        </w:rPr>
        <w:t>Декоративно-прикладное искусство и дизайн</w:t>
      </w:r>
      <w:r>
        <w:rPr>
          <w:rFonts w:ascii="Times New Roman" w:hAnsi="Times New Roman"/>
          <w:bCs/>
          <w:sz w:val="28"/>
          <w:szCs w:val="28"/>
        </w:rPr>
        <w:t>», «</w:t>
      </w:r>
      <w:r>
        <w:rPr>
          <w:rFonts w:ascii="Times New Roman" w:hAnsi="Times New Roman"/>
          <w:color w:val="000000"/>
          <w:sz w:val="28"/>
          <w:szCs w:val="28"/>
        </w:rPr>
        <w:t>Дизайн интерьера», «Дизайн имиджа и стиля», «Дизайн костюма», «Арт-дизайн».</w:t>
      </w:r>
    </w:p>
    <w:p w:rsidR="00EB0509" w:rsidRPr="00224C9A" w:rsidRDefault="00EB0509" w:rsidP="00EB0509">
      <w:pPr>
        <w:pStyle w:val="base-case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224C9A">
        <w:rPr>
          <w:sz w:val="28"/>
          <w:szCs w:val="28"/>
        </w:rPr>
        <w:t>Ситуационная задача предполагает использование студентами теоретических положений «</w:t>
      </w:r>
      <w:r>
        <w:rPr>
          <w:bCs/>
          <w:sz w:val="28"/>
          <w:szCs w:val="28"/>
        </w:rPr>
        <w:t>Перспективные проекции. Основные понятия</w:t>
      </w:r>
      <w:r w:rsidRPr="00224C9A">
        <w:rPr>
          <w:sz w:val="28"/>
          <w:szCs w:val="28"/>
        </w:rPr>
        <w:t>», «</w:t>
      </w:r>
      <w:r>
        <w:rPr>
          <w:bCs/>
          <w:sz w:val="28"/>
          <w:szCs w:val="28"/>
        </w:rPr>
        <w:t>Виды перспективы</w:t>
      </w:r>
      <w:r w:rsidRPr="00224C9A">
        <w:rPr>
          <w:sz w:val="28"/>
          <w:szCs w:val="28"/>
        </w:rPr>
        <w:t xml:space="preserve">» для решения конкретной проблемы. </w:t>
      </w:r>
    </w:p>
    <w:p w:rsidR="00EB0509" w:rsidRDefault="00EB0509" w:rsidP="00EB0509">
      <w:pPr>
        <w:pStyle w:val="base-case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224C9A">
        <w:rPr>
          <w:sz w:val="28"/>
          <w:szCs w:val="28"/>
        </w:rPr>
        <w:t xml:space="preserve">Ситуационная задача имеет междисциплинарный характер и предполагает связь с дисциплиной </w:t>
      </w:r>
      <w:r w:rsidRPr="00D546DE">
        <w:rPr>
          <w:sz w:val="28"/>
          <w:szCs w:val="28"/>
        </w:rPr>
        <w:t>«</w:t>
      </w:r>
      <w:r>
        <w:rPr>
          <w:sz w:val="28"/>
          <w:szCs w:val="28"/>
        </w:rPr>
        <w:t>К</w:t>
      </w:r>
      <w:r w:rsidRPr="00D546DE">
        <w:rPr>
          <w:sz w:val="28"/>
          <w:szCs w:val="28"/>
        </w:rPr>
        <w:t>омпозиционное формообразование»</w:t>
      </w:r>
      <w:r>
        <w:rPr>
          <w:sz w:val="28"/>
          <w:szCs w:val="28"/>
        </w:rPr>
        <w:t>, «П</w:t>
      </w:r>
      <w:r w:rsidRPr="00D546DE">
        <w:rPr>
          <w:sz w:val="28"/>
          <w:szCs w:val="28"/>
        </w:rPr>
        <w:t>роектирование интерьера</w:t>
      </w:r>
      <w:r>
        <w:rPr>
          <w:sz w:val="28"/>
          <w:szCs w:val="28"/>
        </w:rPr>
        <w:t>».</w:t>
      </w:r>
      <w:r w:rsidRPr="00224C9A">
        <w:rPr>
          <w:sz w:val="28"/>
          <w:szCs w:val="28"/>
        </w:rPr>
        <w:t xml:space="preserve"> </w:t>
      </w:r>
    </w:p>
    <w:p w:rsidR="00EB0509" w:rsidRPr="00D546DE" w:rsidRDefault="00EB0509" w:rsidP="00EB0509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D546DE">
        <w:rPr>
          <w:rFonts w:ascii="Times New Roman" w:hAnsi="Times New Roman"/>
          <w:b/>
          <w:sz w:val="28"/>
          <w:szCs w:val="28"/>
        </w:rPr>
        <w:t>Наглядный материал «Ассоциация строительных предприятий «Промстрой»</w:t>
      </w:r>
    </w:p>
    <w:p w:rsidR="00EB0509" w:rsidRPr="004F79F4" w:rsidRDefault="00D56366" w:rsidP="00EB050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28850" cy="3905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0509">
        <w:rPr>
          <w:rFonts w:ascii="Times New Roman" w:hAnsi="Times New Roman"/>
          <w:noProof/>
          <w:sz w:val="28"/>
          <w:szCs w:val="28"/>
        </w:rPr>
        <w:t xml:space="preserve">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1647825"/>
            <wp:effectExtent l="19050" t="0" r="9525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09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C2E5D">
        <w:rPr>
          <w:rFonts w:ascii="Times New Roman" w:hAnsi="Times New Roman"/>
          <w:sz w:val="28"/>
          <w:szCs w:val="28"/>
        </w:rPr>
        <w:t xml:space="preserve">Ассоциация строительных предприятий </w:t>
      </w:r>
      <w:r>
        <w:rPr>
          <w:rFonts w:ascii="Times New Roman" w:hAnsi="Times New Roman"/>
          <w:sz w:val="28"/>
          <w:szCs w:val="28"/>
        </w:rPr>
        <w:t>«</w:t>
      </w:r>
      <w:r w:rsidRPr="000C2E5D">
        <w:rPr>
          <w:rFonts w:ascii="Times New Roman" w:hAnsi="Times New Roman"/>
          <w:sz w:val="28"/>
          <w:szCs w:val="28"/>
        </w:rPr>
        <w:t>ПРОМСТРОЙ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0C2E5D">
        <w:rPr>
          <w:rFonts w:ascii="Times New Roman" w:hAnsi="Times New Roman"/>
          <w:sz w:val="28"/>
          <w:szCs w:val="28"/>
        </w:rPr>
        <w:t>г.Кемерово, ул.Дзержинcкого, 29, 1 этаж</w:t>
      </w:r>
    </w:p>
    <w:p w:rsidR="00EB0509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F79F4">
        <w:rPr>
          <w:rFonts w:ascii="Times New Roman" w:hAnsi="Times New Roman"/>
          <w:sz w:val="28"/>
          <w:szCs w:val="28"/>
        </w:rPr>
        <w:t>Крупнейшая строительная компания Кузбасса - ассоц</w:t>
      </w:r>
      <w:r>
        <w:rPr>
          <w:rFonts w:ascii="Times New Roman" w:hAnsi="Times New Roman"/>
          <w:sz w:val="28"/>
          <w:szCs w:val="28"/>
        </w:rPr>
        <w:t>иация строительных предприятий «</w:t>
      </w:r>
      <w:r w:rsidRPr="004F79F4">
        <w:rPr>
          <w:rFonts w:ascii="Times New Roman" w:hAnsi="Times New Roman"/>
          <w:sz w:val="28"/>
          <w:szCs w:val="28"/>
        </w:rPr>
        <w:t>Промстрой</w:t>
      </w:r>
      <w:r>
        <w:rPr>
          <w:rFonts w:ascii="Times New Roman" w:hAnsi="Times New Roman"/>
          <w:sz w:val="28"/>
          <w:szCs w:val="28"/>
        </w:rPr>
        <w:t>»</w:t>
      </w:r>
      <w:r w:rsidRPr="004F79F4">
        <w:rPr>
          <w:rFonts w:ascii="Times New Roman" w:hAnsi="Times New Roman"/>
          <w:sz w:val="28"/>
          <w:szCs w:val="28"/>
        </w:rPr>
        <w:t xml:space="preserve"> уже более десяти лет строит в Кузбассе кирпично-монолитные дома, которые не спутаешь ни с какими другими. Архитектурные линии элегантны и лаконичны. Песочный или лиловый цвет выделяет их среди серых кварталов. Они имеют самый высокий индекс долговечности и современное оснащение.</w:t>
      </w:r>
    </w:p>
    <w:p w:rsidR="00EB0509" w:rsidRDefault="00D56366" w:rsidP="00EB050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52550" cy="1962150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0509">
        <w:rPr>
          <w:rFonts w:ascii="Times New Roman" w:hAnsi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04950" cy="1962150"/>
            <wp:effectExtent l="19050" t="0" r="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09" w:rsidRDefault="00EB0509" w:rsidP="00EB050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1F1A">
        <w:rPr>
          <w:rFonts w:ascii="Times New Roman" w:hAnsi="Times New Roman"/>
          <w:sz w:val="24"/>
          <w:szCs w:val="24"/>
        </w:rPr>
        <w:t xml:space="preserve">Борис Семенович Горобцов,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</w:t>
      </w:r>
      <w:r w:rsidRPr="004A1F1A">
        <w:rPr>
          <w:rFonts w:ascii="Times New Roman" w:hAnsi="Times New Roman"/>
          <w:sz w:val="24"/>
          <w:szCs w:val="24"/>
        </w:rPr>
        <w:t>Олег Козырев,</w:t>
      </w:r>
    </w:p>
    <w:p w:rsidR="00EB0509" w:rsidRPr="004A1F1A" w:rsidRDefault="00EB0509" w:rsidP="00EB05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1F1A">
        <w:rPr>
          <w:rFonts w:ascii="Times New Roman" w:hAnsi="Times New Roman"/>
          <w:sz w:val="24"/>
          <w:szCs w:val="24"/>
        </w:rPr>
        <w:t>президент АСО «ПРОМСТРОЙ»</w:t>
      </w:r>
      <w:r>
        <w:rPr>
          <w:rFonts w:ascii="Times New Roman" w:hAnsi="Times New Roman"/>
          <w:sz w:val="24"/>
          <w:szCs w:val="24"/>
        </w:rPr>
        <w:t xml:space="preserve">                               </w:t>
      </w:r>
      <w:r w:rsidRPr="004A1F1A">
        <w:rPr>
          <w:rFonts w:ascii="Times New Roman" w:hAnsi="Times New Roman"/>
          <w:sz w:val="24"/>
          <w:szCs w:val="24"/>
        </w:rPr>
        <w:t>вице-президент АСО «ПРОМСТРОЙ»</w:t>
      </w:r>
    </w:p>
    <w:p w:rsidR="00EB0509" w:rsidRPr="004A1F1A" w:rsidRDefault="00EB0509" w:rsidP="00EB050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0509" w:rsidRPr="000C2E5D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C2E5D">
        <w:rPr>
          <w:rFonts w:ascii="Times New Roman" w:hAnsi="Times New Roman"/>
          <w:sz w:val="28"/>
          <w:szCs w:val="28"/>
        </w:rPr>
        <w:t xml:space="preserve">Ассоциация строительных организаций «Промстрой» производит полный цикл работ от проектирования и строительства объектов до их реализации и последующей эксплуатации. Собственные архитектурные, конструкторские, инженерные подразделения выполняют весь комплекс проектных работ. Компания «Промстрой» также осуществляет функции технического заказчика – организует процесс проектирования и строительства, а также контролирует качество выполнения работ. «Промстрой» располагает также несколькими крупными строительно-монтажными управлениями, ведущими строительство большинства объектов компании. </w:t>
      </w:r>
    </w:p>
    <w:p w:rsidR="00EB0509" w:rsidRPr="000C2E5D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C2E5D">
        <w:rPr>
          <w:rFonts w:ascii="Times New Roman" w:hAnsi="Times New Roman"/>
          <w:sz w:val="28"/>
          <w:szCs w:val="28"/>
        </w:rPr>
        <w:t xml:space="preserve">Гарантия качества и достаточно высоких темпов строительства обеспечивается наличием мощной промышленной базы – собственный бетонный завод и завод «Финестра», изготавливающий деревянные и пластиковые окна, двери, а также дополнительные производства. </w:t>
      </w:r>
    </w:p>
    <w:p w:rsidR="00EB0509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C2E5D">
        <w:rPr>
          <w:rFonts w:ascii="Times New Roman" w:hAnsi="Times New Roman"/>
          <w:sz w:val="28"/>
          <w:szCs w:val="28"/>
        </w:rPr>
        <w:t>АСО «Промстрой» строит жилые как объекты: высотные дома повышенной комфортности, комплексы индивидуальных жилых домов, таунхаусов, а также нежилые объекты: торгово-развлекательные комплексы, бизнес-центры и пр.</w:t>
      </w:r>
    </w:p>
    <w:p w:rsidR="00EB0509" w:rsidRDefault="00D56366" w:rsidP="00EB050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1428750"/>
            <wp:effectExtent l="19050" t="0" r="9525" b="0"/>
            <wp:docPr id="7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09" w:rsidRDefault="00EB0509" w:rsidP="00EB050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Рис.1. </w:t>
      </w:r>
      <w:r w:rsidRPr="006B664C">
        <w:rPr>
          <w:rFonts w:ascii="Times New Roman" w:hAnsi="Times New Roman"/>
          <w:i/>
          <w:sz w:val="28"/>
          <w:szCs w:val="28"/>
        </w:rPr>
        <w:t>Жилые комплексы</w:t>
      </w:r>
    </w:p>
    <w:p w:rsidR="00EB0509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B664C">
        <w:rPr>
          <w:rFonts w:ascii="Times New Roman" w:hAnsi="Times New Roman"/>
          <w:sz w:val="28"/>
          <w:szCs w:val="28"/>
        </w:rPr>
        <w:t>С каждым годом Трест совершенствует свое мастерство, меняются и объекты. Теперь это целые жилые кварталы с собственной инфраструктурой и оригинальным архитектурным обликом. Дома компании не спутаешь ни с какими другими – теплая песочные или лиловые окраски, огромные витражи, уютные дворы с причудливыми пейзажами и декоративными растениями.</w:t>
      </w:r>
    </w:p>
    <w:p w:rsidR="00EB0509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B0509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85141">
        <w:rPr>
          <w:rFonts w:ascii="Times New Roman" w:hAnsi="Times New Roman"/>
          <w:sz w:val="28"/>
          <w:szCs w:val="28"/>
        </w:rPr>
        <w:t>Жилой комплекс "Мегаполис"</w:t>
      </w:r>
    </w:p>
    <w:p w:rsidR="00EB0509" w:rsidRDefault="00D56366" w:rsidP="00EB05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1905000"/>
            <wp:effectExtent l="19050" t="0" r="9525" b="0"/>
            <wp:docPr id="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0509" w:rsidRPr="00E85141">
        <w:rPr>
          <w:rFonts w:ascii="Times New Roman" w:hAnsi="Times New Roman"/>
          <w:sz w:val="28"/>
          <w:szCs w:val="28"/>
        </w:rPr>
        <w:t xml:space="preserve"> </w:t>
      </w:r>
      <w:r w:rsidR="00EB0509"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81100" cy="1047750"/>
            <wp:effectExtent l="19050" t="0" r="0" b="0"/>
            <wp:docPr id="9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09" w:rsidRPr="00E85141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85141">
        <w:rPr>
          <w:rFonts w:ascii="Times New Roman" w:hAnsi="Times New Roman"/>
          <w:sz w:val="28"/>
          <w:szCs w:val="28"/>
        </w:rPr>
        <w:t>Жилой комплекс «Мегаполис» - это сочетание городского комфорта и тишины загородной жизни. Здесь построены три высотных дома и комплекс из 120 индивидуальных домов с собственной территорией.</w:t>
      </w:r>
    </w:p>
    <w:p w:rsidR="00EB0509" w:rsidRPr="00E85141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85141">
        <w:rPr>
          <w:rFonts w:ascii="Times New Roman" w:hAnsi="Times New Roman"/>
          <w:sz w:val="28"/>
          <w:szCs w:val="28"/>
        </w:rPr>
        <w:t>Жилой комплекс «Мегаполис» располагается в Ленинском районе города Кемерово – на пересечении бульвара Строителей и улиц Марковцева и Ворошилова. Этот спальный район отличается чистым воздухом и спокойствием. Рядом будет оборудована зона отдыха - скверик, детские и спортивные площадки.</w:t>
      </w:r>
    </w:p>
    <w:p w:rsidR="00EB0509" w:rsidRPr="00E85141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85141">
        <w:rPr>
          <w:rFonts w:ascii="Times New Roman" w:hAnsi="Times New Roman"/>
          <w:sz w:val="28"/>
          <w:szCs w:val="28"/>
        </w:rPr>
        <w:t xml:space="preserve">Совсем рядом с жилым комплексом расположен бульвар Строителей с развитой торгово-развлекательной сферой. Благодаря этому у жителей есть прекрасная возможность прогуляться и совершить необходимые покупки. </w:t>
      </w:r>
    </w:p>
    <w:p w:rsidR="00EB0509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85141">
        <w:rPr>
          <w:rFonts w:ascii="Times New Roman" w:hAnsi="Times New Roman"/>
          <w:sz w:val="28"/>
          <w:szCs w:val="28"/>
        </w:rPr>
        <w:t>Большинство домов уже заселены, но полностью комплекс будет сдан в 2010 году.</w:t>
      </w:r>
    </w:p>
    <w:p w:rsidR="00EB0509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85141">
        <w:rPr>
          <w:rFonts w:ascii="Times New Roman" w:hAnsi="Times New Roman"/>
          <w:sz w:val="28"/>
          <w:szCs w:val="28"/>
        </w:rPr>
        <w:t>Жилой комплекс "Каравелла"</w:t>
      </w:r>
    </w:p>
    <w:p w:rsidR="00EB0509" w:rsidRDefault="00D56366" w:rsidP="00EB05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3225" cy="1838325"/>
            <wp:effectExtent l="19050" t="0" r="9525" b="0"/>
            <wp:docPr id="10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0509">
        <w:rPr>
          <w:rFonts w:ascii="Times New Roman" w:hAnsi="Times New Roman"/>
          <w:sz w:val="28"/>
          <w:szCs w:val="28"/>
        </w:rPr>
        <w:t xml:space="preserve">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466725"/>
            <wp:effectExtent l="19050" t="0" r="9525" b="0"/>
            <wp:docPr id="11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09" w:rsidRPr="00E85141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85141">
        <w:rPr>
          <w:rFonts w:ascii="Times New Roman" w:hAnsi="Times New Roman"/>
          <w:sz w:val="28"/>
          <w:szCs w:val="28"/>
        </w:rPr>
        <w:t>Комплекс «Каравелла» построен в центре города вблизи набережной р.Томь. Жилой квартал образуют три дома разной этажности – от 12 до 14 этажей. Рядом с ними располагается большой гаражный комплекс, а также пешеходный бульвар с цветниками и сквером, детскими и спортивными площадками – продолжение существующей набережной.</w:t>
      </w:r>
    </w:p>
    <w:p w:rsidR="00EB0509" w:rsidRPr="00E85141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85141">
        <w:rPr>
          <w:rFonts w:ascii="Times New Roman" w:hAnsi="Times New Roman"/>
          <w:sz w:val="28"/>
          <w:szCs w:val="28"/>
        </w:rPr>
        <w:t>Отличительная особенность квартир комплекса – это нестандартные планировки и большие пространства. Из окон открывается великолепный вид на реку Томь, городскую набережную и центральную часть города. Одним из преимуществ «Каравеллы» является его удаленность от шумных магистральных дорог, что создает тишину и уют всем жителям.</w:t>
      </w:r>
    </w:p>
    <w:p w:rsidR="00EB0509" w:rsidRPr="00E85141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85141">
        <w:rPr>
          <w:rFonts w:ascii="Times New Roman" w:hAnsi="Times New Roman"/>
          <w:sz w:val="28"/>
          <w:szCs w:val="28"/>
        </w:rPr>
        <w:t>Рядом с комплексом располагается современный бизнес-центр, предоставляющий все условия, необходимые для организации и развития Вашего бизнеса.</w:t>
      </w:r>
    </w:p>
    <w:p w:rsidR="00EB0509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85141">
        <w:rPr>
          <w:rFonts w:ascii="Times New Roman" w:hAnsi="Times New Roman"/>
          <w:sz w:val="28"/>
          <w:szCs w:val="28"/>
        </w:rPr>
        <w:t>Всего здесь будет сдано более 20 тыс. кв. метров жилья. Площадь квартир - от 55 до 173 квадратных метров. Первые жильцы уже живут здесь, а срок сдачи всего комплекса с благоустройством территории намечен на 2010 год.</w:t>
      </w:r>
    </w:p>
    <w:p w:rsidR="00EB0509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85141">
        <w:rPr>
          <w:rFonts w:ascii="Times New Roman" w:hAnsi="Times New Roman"/>
          <w:sz w:val="28"/>
          <w:szCs w:val="28"/>
        </w:rPr>
        <w:t>Город-спутник "Лесная поляна"</w:t>
      </w:r>
    </w:p>
    <w:p w:rsidR="00EB0509" w:rsidRDefault="00D56366" w:rsidP="00EB05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762125"/>
            <wp:effectExtent l="19050" t="0" r="0" b="0"/>
            <wp:docPr id="12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0509"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57325" cy="857250"/>
            <wp:effectExtent l="19050" t="0" r="9525" b="0"/>
            <wp:docPr id="1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09" w:rsidRDefault="00D56366" w:rsidP="00EB050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05200" cy="2238375"/>
            <wp:effectExtent l="19050" t="0" r="0" b="0"/>
            <wp:docPr id="14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09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B0509" w:rsidRPr="00E85141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85141">
        <w:rPr>
          <w:rFonts w:ascii="Times New Roman" w:hAnsi="Times New Roman"/>
          <w:sz w:val="28"/>
          <w:szCs w:val="28"/>
        </w:rPr>
        <w:t xml:space="preserve">Город-спутник «Лесная поляна» является экспериментальным инвестиционным проектом комплексного освоения территории в соответствии с Постановлением Правительства РФ от 5 мая 2007 года № 265. </w:t>
      </w:r>
    </w:p>
    <w:p w:rsidR="00EB0509" w:rsidRPr="00E85141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85141">
        <w:rPr>
          <w:rFonts w:ascii="Times New Roman" w:hAnsi="Times New Roman"/>
          <w:sz w:val="28"/>
          <w:szCs w:val="28"/>
        </w:rPr>
        <w:t xml:space="preserve">Реализация проекта ведется с 2006 года, в течение которого были завершены все необходимые исследования и экспертизы, а также разработана и утверждена необходимая градостроительная документация. </w:t>
      </w:r>
    </w:p>
    <w:p w:rsidR="00EB0509" w:rsidRPr="00E85141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85141">
        <w:rPr>
          <w:rFonts w:ascii="Times New Roman" w:hAnsi="Times New Roman"/>
          <w:sz w:val="28"/>
          <w:szCs w:val="28"/>
        </w:rPr>
        <w:t>Градостроительная концепция города-спутника основана на современных подходах в области городского дизайна и архитектуры. Проект предполагает малоэтажную комплексную застройку территории разнообразными типами жилых домов (многоквартирные 3 – 5 этажные дома, блокированные дома и индивидуальные коттеджи); образовательными и медицинскими учреждениями; торгово-развлекательными комплексами; спортивными сооружениями и т.д.</w:t>
      </w:r>
    </w:p>
    <w:p w:rsidR="00EB0509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85141">
        <w:rPr>
          <w:rFonts w:ascii="Times New Roman" w:hAnsi="Times New Roman"/>
          <w:sz w:val="28"/>
          <w:szCs w:val="28"/>
        </w:rPr>
        <w:t>Ключевыми особенностями планировочной структуры является создание узнаваемого центра города – спутника; чередование районов средней и низкой плотности застройки; развитие системы открытых парков, скверов, двориков; обеспечение транспортной доступности. Все районы города-спутника объединены в единое целое посредством сети дорог, велосипедных и пешеходных дорожек, коридорами дикой природы.</w:t>
      </w:r>
    </w:p>
    <w:p w:rsidR="00EB0509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85141">
        <w:rPr>
          <w:rFonts w:ascii="Times New Roman" w:hAnsi="Times New Roman"/>
          <w:sz w:val="28"/>
          <w:szCs w:val="28"/>
        </w:rPr>
        <w:t>Жилой комплекс "Дипломат"</w:t>
      </w:r>
    </w:p>
    <w:p w:rsidR="00EB0509" w:rsidRDefault="00D56366" w:rsidP="00EB05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33750" cy="2190750"/>
            <wp:effectExtent l="19050" t="0" r="0" b="0"/>
            <wp:docPr id="15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0509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43000" cy="1095375"/>
            <wp:effectExtent l="19050" t="0" r="0" b="0"/>
            <wp:docPr id="16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09" w:rsidRPr="00E85141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85141">
        <w:rPr>
          <w:rFonts w:ascii="Times New Roman" w:hAnsi="Times New Roman"/>
          <w:sz w:val="28"/>
          <w:szCs w:val="28"/>
        </w:rPr>
        <w:t>Жилой комплекс «Дипломат» расположен в Ленинском районе города Кемерово.</w:t>
      </w:r>
    </w:p>
    <w:p w:rsidR="00EB0509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85141">
        <w:rPr>
          <w:rFonts w:ascii="Times New Roman" w:hAnsi="Times New Roman"/>
          <w:sz w:val="28"/>
          <w:szCs w:val="28"/>
        </w:rPr>
        <w:t>Квартиры с великолепным видом, уютные зоны отдыха на территории, новейшие системы коммуникаций, безопасность — это жилой комплекс «Дипломат».</w:t>
      </w:r>
    </w:p>
    <w:p w:rsidR="00EB0509" w:rsidRDefault="00D56366" w:rsidP="00EB05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1524000"/>
            <wp:effectExtent l="19050" t="0" r="0" b="0"/>
            <wp:docPr id="1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0509">
        <w:rPr>
          <w:rFonts w:ascii="Times New Roman" w:hAnsi="Times New Roman"/>
          <w:sz w:val="28"/>
          <w:szCs w:val="28"/>
        </w:rPr>
        <w:t xml:space="preserve">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4400" cy="1562100"/>
            <wp:effectExtent l="19050" t="0" r="0" b="0"/>
            <wp:docPr id="18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09" w:rsidRDefault="00EB0509" w:rsidP="00EB0509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Рис.2. </w:t>
      </w:r>
      <w:r w:rsidRPr="006B664C">
        <w:rPr>
          <w:rFonts w:ascii="Times New Roman" w:hAnsi="Times New Roman"/>
          <w:i/>
          <w:sz w:val="28"/>
          <w:szCs w:val="28"/>
        </w:rPr>
        <w:t>Нежилые объекты</w:t>
      </w:r>
    </w:p>
    <w:p w:rsidR="00EB0509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B664C">
        <w:rPr>
          <w:rFonts w:ascii="Times New Roman" w:hAnsi="Times New Roman"/>
          <w:sz w:val="28"/>
          <w:szCs w:val="28"/>
        </w:rPr>
        <w:t>С 2002 года Трест приступает к строительству бизнес-центров и торгово-развлекательных комплексов в разных районах города. В деловом центре города построены бизнес-центры «Созвездие» и «Октябрьский».</w:t>
      </w:r>
    </w:p>
    <w:p w:rsidR="00EB0509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Бизнес-центр «Маяк-Плаза»</w:t>
      </w:r>
    </w:p>
    <w:p w:rsidR="00EB0509" w:rsidRPr="00E85141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85141">
        <w:rPr>
          <w:rFonts w:ascii="Times New Roman" w:hAnsi="Times New Roman"/>
          <w:sz w:val="28"/>
          <w:szCs w:val="28"/>
        </w:rPr>
        <w:t>Строительство 10–этажного бизнес-центра класса В+ общей площадью 10 тыс. кв. метров начато в прошлом году.</w:t>
      </w:r>
    </w:p>
    <w:p w:rsidR="00EB0509" w:rsidRPr="00E85141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«Маяк-плаза»</w:t>
      </w:r>
      <w:r w:rsidRPr="00E85141">
        <w:rPr>
          <w:rFonts w:ascii="Times New Roman" w:hAnsi="Times New Roman"/>
          <w:sz w:val="28"/>
          <w:szCs w:val="28"/>
        </w:rPr>
        <w:t xml:space="preserve"> современное офисное здание с панорамным лифтом, удобным расположением в Центральной части города, оптимальными планировочными решениями, автоматизированными системами жизнеобеспечения, высоким качеством отделки и инженерии.</w:t>
      </w:r>
    </w:p>
    <w:p w:rsidR="00EB0509" w:rsidRPr="00E85141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85141">
        <w:rPr>
          <w:rFonts w:ascii="Times New Roman" w:hAnsi="Times New Roman"/>
          <w:sz w:val="28"/>
          <w:szCs w:val="28"/>
        </w:rPr>
        <w:lastRenderedPageBreak/>
        <w:t>«Маяк-плаза» будет располагаться в деловом центре Кемерово - на пр.Октябрьском за зданием банка «Уралсиб».</w:t>
      </w:r>
    </w:p>
    <w:p w:rsidR="00EB0509" w:rsidRDefault="00EB0509" w:rsidP="00EB0509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B664C">
        <w:rPr>
          <w:rFonts w:ascii="Times New Roman" w:hAnsi="Times New Roman"/>
          <w:sz w:val="28"/>
          <w:szCs w:val="28"/>
        </w:rPr>
        <w:t>В Центральном и Ленинском районах г.Кемерово компанией построены здания торгово-развлекательных комплексов «Променад» и «Променад-2». В областном центре это крупнейшие (3 и 4 этажа) и современные торговые комплексы, оснащенные по последнему "слову техники": с эскалаторами и фонтанами, современной отделкой холлов и системами вентиляции и освещения. Супермаркеты и бутики, банкоматы и кафе, игровые комнаты для детей и зал игровых автоматов, кофейня и ресторан и многое другое находится на 12 и 17 тысячах квадратных метрах «Променадов». Удобная транспортная развязка и местоположение, современный дизайн здания, а также огромный ассортимент товаров торгового комплекса ежедневно привлекает тысячи посетителей.</w:t>
      </w:r>
    </w:p>
    <w:p w:rsidR="00EB0509" w:rsidRDefault="00D56366" w:rsidP="00EB050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00475" cy="1676400"/>
            <wp:effectExtent l="19050" t="0" r="9525" b="0"/>
            <wp:docPr id="19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09" w:rsidRDefault="00D56366" w:rsidP="00EB05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1952625"/>
            <wp:effectExtent l="19050" t="0" r="9525" b="0"/>
            <wp:docPr id="2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09" w:rsidRPr="006B664C" w:rsidRDefault="00EB0509" w:rsidP="00EB050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Рис.3. Променад-1</w:t>
      </w:r>
    </w:p>
    <w:sectPr w:rsidR="00EB0509" w:rsidRPr="006B664C" w:rsidSect="00564ED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D1224A"/>
    <w:multiLevelType w:val="hybridMultilevel"/>
    <w:tmpl w:val="8B7C9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1548DE"/>
    <w:multiLevelType w:val="hybridMultilevel"/>
    <w:tmpl w:val="A38E1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1C6B8F"/>
    <w:multiLevelType w:val="hybridMultilevel"/>
    <w:tmpl w:val="13CE0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0E1E04"/>
    <w:multiLevelType w:val="hybridMultilevel"/>
    <w:tmpl w:val="025A9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9A5800"/>
    <w:multiLevelType w:val="hybridMultilevel"/>
    <w:tmpl w:val="6DB658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1A7694"/>
    <w:multiLevelType w:val="hybridMultilevel"/>
    <w:tmpl w:val="BC161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66129E"/>
    <w:multiLevelType w:val="hybridMultilevel"/>
    <w:tmpl w:val="355C8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07619C"/>
    <w:multiLevelType w:val="hybridMultilevel"/>
    <w:tmpl w:val="81344D08"/>
    <w:lvl w:ilvl="0" w:tplc="784C5F9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6D540516"/>
    <w:multiLevelType w:val="hybridMultilevel"/>
    <w:tmpl w:val="A23C65E4"/>
    <w:lvl w:ilvl="0" w:tplc="C332C6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744D7FEA"/>
    <w:multiLevelType w:val="hybridMultilevel"/>
    <w:tmpl w:val="ED64C98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DF15E33"/>
    <w:multiLevelType w:val="hybridMultilevel"/>
    <w:tmpl w:val="27262A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9"/>
  </w:num>
  <w:num w:numId="8">
    <w:abstractNumId w:val="0"/>
  </w:num>
  <w:num w:numId="9">
    <w:abstractNumId w:val="2"/>
  </w:num>
  <w:num w:numId="10">
    <w:abstractNumId w:val="10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66A0C"/>
    <w:rsid w:val="0018128B"/>
    <w:rsid w:val="002F02D6"/>
    <w:rsid w:val="00335476"/>
    <w:rsid w:val="003A1E38"/>
    <w:rsid w:val="003C7331"/>
    <w:rsid w:val="004E5A1E"/>
    <w:rsid w:val="00514E06"/>
    <w:rsid w:val="00564ED2"/>
    <w:rsid w:val="005E5A95"/>
    <w:rsid w:val="005F4567"/>
    <w:rsid w:val="00666A0C"/>
    <w:rsid w:val="00794388"/>
    <w:rsid w:val="007C702A"/>
    <w:rsid w:val="008C2800"/>
    <w:rsid w:val="009E4226"/>
    <w:rsid w:val="00AF2722"/>
    <w:rsid w:val="00BD66DB"/>
    <w:rsid w:val="00C07B6A"/>
    <w:rsid w:val="00C41AC2"/>
    <w:rsid w:val="00C62F11"/>
    <w:rsid w:val="00D56366"/>
    <w:rsid w:val="00DB7B31"/>
    <w:rsid w:val="00DC2E94"/>
    <w:rsid w:val="00DD2E69"/>
    <w:rsid w:val="00EB0509"/>
    <w:rsid w:val="00F16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28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A0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C70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0">
    <w:name w:val="Font Style40"/>
    <w:basedOn w:val="a0"/>
    <w:rsid w:val="00EB0509"/>
    <w:rPr>
      <w:rFonts w:ascii="Times New Roman" w:hAnsi="Times New Roman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EB0509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customStyle="1" w:styleId="base-case">
    <w:name w:val="base-case"/>
    <w:basedOn w:val="a"/>
    <w:rsid w:val="00EB05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EB0509"/>
    <w:rPr>
      <w:color w:val="0000FF"/>
      <w:u w:val="single"/>
    </w:rPr>
  </w:style>
  <w:style w:type="paragraph" w:customStyle="1" w:styleId="Iniiaiieoaeno1">
    <w:name w:val="Iniiaiie oaeno+1"/>
    <w:basedOn w:val="a"/>
    <w:next w:val="a"/>
    <w:uiPriority w:val="99"/>
    <w:rsid w:val="00EB0509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D1F8C1-5554-4B6C-ADC0-66A482835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2109</Words>
  <Characters>12025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14106</CharactersWithSpaces>
  <SharedDoc>false</SharedDoc>
  <HLinks>
    <vt:vector size="24" baseType="variant">
      <vt:variant>
        <vt:i4>1245199</vt:i4>
      </vt:variant>
      <vt:variant>
        <vt:i4>9</vt:i4>
      </vt:variant>
      <vt:variant>
        <vt:i4>0</vt:i4>
      </vt:variant>
      <vt:variant>
        <vt:i4>5</vt:i4>
      </vt:variant>
      <vt:variant>
        <vt:lpwstr>http://www.kemerovopromstroy.ru/</vt:lpwstr>
      </vt:variant>
      <vt:variant>
        <vt:lpwstr/>
      </vt:variant>
      <vt:variant>
        <vt:i4>5308494</vt:i4>
      </vt:variant>
      <vt:variant>
        <vt:i4>6</vt:i4>
      </vt:variant>
      <vt:variant>
        <vt:i4>0</vt:i4>
      </vt:variant>
      <vt:variant>
        <vt:i4>5</vt:i4>
      </vt:variant>
      <vt:variant>
        <vt:lpwstr>http://rudocs.exdat.com/docs/index-78598.html</vt:lpwstr>
      </vt:variant>
      <vt:variant>
        <vt:lpwstr/>
      </vt:variant>
      <vt:variant>
        <vt:i4>4718681</vt:i4>
      </vt:variant>
      <vt:variant>
        <vt:i4>3</vt:i4>
      </vt:variant>
      <vt:variant>
        <vt:i4>0</vt:i4>
      </vt:variant>
      <vt:variant>
        <vt:i4>5</vt:i4>
      </vt:variant>
      <vt:variant>
        <vt:lpwstr>http://images.yandex.ru/</vt:lpwstr>
      </vt:variant>
      <vt:variant>
        <vt:lpwstr/>
      </vt:variant>
      <vt:variant>
        <vt:i4>7405606</vt:i4>
      </vt:variant>
      <vt:variant>
        <vt:i4>0</vt:i4>
      </vt:variant>
      <vt:variant>
        <vt:i4>0</vt:i4>
      </vt:variant>
      <vt:variant>
        <vt:i4>5</vt:i4>
      </vt:variant>
      <vt:variant>
        <vt:lpwstr>http://www.plans.ru/prj/585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User</cp:lastModifiedBy>
  <cp:revision>2</cp:revision>
  <dcterms:created xsi:type="dcterms:W3CDTF">2015-01-26T20:34:00Z</dcterms:created>
  <dcterms:modified xsi:type="dcterms:W3CDTF">2015-01-26T20:34:00Z</dcterms:modified>
</cp:coreProperties>
</file>