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A5" w:rsidRDefault="001C5CC5" w:rsidP="00C630A5">
      <w:pPr>
        <w:jc w:val="center"/>
        <w:rPr>
          <w:sz w:val="32"/>
          <w:szCs w:val="32"/>
        </w:rPr>
      </w:pPr>
      <w:r>
        <w:rPr>
          <w:sz w:val="32"/>
          <w:szCs w:val="32"/>
        </w:rPr>
        <w:t>Как построить работу</w:t>
      </w:r>
      <w:r w:rsidR="00C630A5">
        <w:rPr>
          <w:sz w:val="32"/>
          <w:szCs w:val="32"/>
        </w:rPr>
        <w:t xml:space="preserve"> с учащимися в школе, опаздывающими на уроки и удалёнными с урока за плохое поведение. </w:t>
      </w:r>
    </w:p>
    <w:p w:rsidR="00315E4F" w:rsidRDefault="00C630A5" w:rsidP="00C630A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(Из </w:t>
      </w:r>
      <w:r w:rsidR="001C5CC5">
        <w:rPr>
          <w:sz w:val="32"/>
          <w:szCs w:val="32"/>
        </w:rPr>
        <w:t xml:space="preserve">моего </w:t>
      </w:r>
      <w:r>
        <w:rPr>
          <w:sz w:val="32"/>
          <w:szCs w:val="32"/>
        </w:rPr>
        <w:t xml:space="preserve">опыта работы) </w:t>
      </w:r>
    </w:p>
    <w:p w:rsidR="00EB31B9" w:rsidRDefault="00C630A5" w:rsidP="00C630A5">
      <w:pPr>
        <w:ind w:firstLine="851"/>
        <w:jc w:val="both"/>
        <w:rPr>
          <w:sz w:val="28"/>
          <w:szCs w:val="28"/>
        </w:rPr>
      </w:pPr>
      <w:r w:rsidRPr="00C630A5">
        <w:rPr>
          <w:sz w:val="28"/>
          <w:szCs w:val="28"/>
        </w:rPr>
        <w:t>Не во всех школах есть должность диспетчера по расписанию. А жаль. Диспетчер по расписанию отвечает за то, чтобы</w:t>
      </w:r>
      <w:r>
        <w:rPr>
          <w:sz w:val="28"/>
          <w:szCs w:val="28"/>
        </w:rPr>
        <w:t xml:space="preserve"> своевременно начинались уроки; выполнялись замещения учителей. </w:t>
      </w:r>
    </w:p>
    <w:p w:rsidR="00C630A5" w:rsidRDefault="00C630A5" w:rsidP="00C630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работе я расширила свои обязанности для того, чтобы </w:t>
      </w:r>
      <w:r w:rsidR="005128B0">
        <w:rPr>
          <w:sz w:val="28"/>
          <w:szCs w:val="28"/>
        </w:rPr>
        <w:t>учащиеся не прогуливали и не опаздывали на уроки</w:t>
      </w:r>
      <w:r w:rsidR="004A449D">
        <w:rPr>
          <w:sz w:val="28"/>
          <w:szCs w:val="28"/>
        </w:rPr>
        <w:t>.</w:t>
      </w:r>
      <w:r w:rsidR="005618D1">
        <w:rPr>
          <w:sz w:val="28"/>
          <w:szCs w:val="28"/>
        </w:rPr>
        <w:t xml:space="preserve"> (</w:t>
      </w:r>
      <w:r w:rsidR="004A449D">
        <w:rPr>
          <w:sz w:val="28"/>
          <w:szCs w:val="28"/>
        </w:rPr>
        <w:t>П</w:t>
      </w:r>
      <w:r w:rsidR="005618D1">
        <w:rPr>
          <w:sz w:val="28"/>
          <w:szCs w:val="28"/>
        </w:rPr>
        <w:t>роблема многих школ). Е</w:t>
      </w:r>
      <w:r w:rsidR="005128B0">
        <w:rPr>
          <w:sz w:val="28"/>
          <w:szCs w:val="28"/>
        </w:rPr>
        <w:t xml:space="preserve">жедневно </w:t>
      </w:r>
      <w:r w:rsidR="005618D1">
        <w:rPr>
          <w:sz w:val="28"/>
          <w:szCs w:val="28"/>
        </w:rPr>
        <w:t xml:space="preserve">с </w:t>
      </w:r>
      <w:r w:rsidR="005128B0">
        <w:rPr>
          <w:sz w:val="28"/>
          <w:szCs w:val="28"/>
        </w:rPr>
        <w:t>перв</w:t>
      </w:r>
      <w:r w:rsidR="005618D1">
        <w:rPr>
          <w:sz w:val="28"/>
          <w:szCs w:val="28"/>
        </w:rPr>
        <w:t>ого</w:t>
      </w:r>
      <w:r w:rsidR="005128B0">
        <w:rPr>
          <w:sz w:val="28"/>
          <w:szCs w:val="28"/>
        </w:rPr>
        <w:t xml:space="preserve"> урок</w:t>
      </w:r>
      <w:r w:rsidR="005618D1">
        <w:rPr>
          <w:sz w:val="28"/>
          <w:szCs w:val="28"/>
        </w:rPr>
        <w:t>а</w:t>
      </w:r>
      <w:r w:rsidR="005128B0">
        <w:rPr>
          <w:sz w:val="28"/>
          <w:szCs w:val="28"/>
        </w:rPr>
        <w:t xml:space="preserve"> </w:t>
      </w:r>
      <w:r w:rsidR="005618D1">
        <w:rPr>
          <w:sz w:val="28"/>
          <w:szCs w:val="28"/>
        </w:rPr>
        <w:t xml:space="preserve">и </w:t>
      </w:r>
      <w:r w:rsidR="005128B0">
        <w:rPr>
          <w:sz w:val="28"/>
          <w:szCs w:val="28"/>
        </w:rPr>
        <w:t>до начала второго урока записываю опоздавших учащихся</w:t>
      </w:r>
      <w:r w:rsidR="004A449D">
        <w:rPr>
          <w:sz w:val="28"/>
          <w:szCs w:val="28"/>
        </w:rPr>
        <w:t xml:space="preserve"> в «Журнал опоздавших </w:t>
      </w:r>
      <w:r w:rsidR="001C5CC5">
        <w:rPr>
          <w:sz w:val="28"/>
          <w:szCs w:val="28"/>
        </w:rPr>
        <w:t xml:space="preserve">на урок </w:t>
      </w:r>
      <w:r w:rsidR="004A449D">
        <w:rPr>
          <w:sz w:val="28"/>
          <w:szCs w:val="28"/>
        </w:rPr>
        <w:t>и удалённых с урока учащихся» (</w:t>
      </w:r>
      <w:r w:rsidR="004A449D">
        <w:rPr>
          <w:sz w:val="28"/>
          <w:szCs w:val="28"/>
        </w:rPr>
        <w:t>приложение 1</w:t>
      </w:r>
      <w:r w:rsidR="004A449D">
        <w:rPr>
          <w:sz w:val="28"/>
          <w:szCs w:val="28"/>
        </w:rPr>
        <w:t>)</w:t>
      </w:r>
      <w:r w:rsidR="005128B0">
        <w:rPr>
          <w:sz w:val="28"/>
          <w:szCs w:val="28"/>
        </w:rPr>
        <w:t>. За неделю формирую таблицу (п</w:t>
      </w:r>
      <w:r w:rsidR="004A449D">
        <w:rPr>
          <w:sz w:val="28"/>
          <w:szCs w:val="28"/>
        </w:rPr>
        <w:t>риложение 2</w:t>
      </w:r>
      <w:r w:rsidR="005128B0">
        <w:rPr>
          <w:sz w:val="28"/>
          <w:szCs w:val="28"/>
        </w:rPr>
        <w:t xml:space="preserve">), которая наглядно показывает проблемы по классам. Ежедневно вывешиваю таблицу опоздавших за текущий день, для того, чтобы классные руководители могли </w:t>
      </w:r>
      <w:r w:rsidR="005618D1">
        <w:rPr>
          <w:sz w:val="28"/>
          <w:szCs w:val="28"/>
        </w:rPr>
        <w:t xml:space="preserve">своевременно </w:t>
      </w:r>
      <w:r w:rsidR="005128B0">
        <w:rPr>
          <w:sz w:val="28"/>
          <w:szCs w:val="28"/>
        </w:rPr>
        <w:t>принять меры воздействия на</w:t>
      </w:r>
      <w:r w:rsidR="005618D1">
        <w:rPr>
          <w:sz w:val="28"/>
          <w:szCs w:val="28"/>
        </w:rPr>
        <w:t xml:space="preserve"> учащихся и</w:t>
      </w:r>
      <w:r w:rsidR="001C5CC5">
        <w:rPr>
          <w:sz w:val="28"/>
          <w:szCs w:val="28"/>
        </w:rPr>
        <w:t xml:space="preserve"> их</w:t>
      </w:r>
      <w:r w:rsidR="005618D1">
        <w:rPr>
          <w:sz w:val="28"/>
          <w:szCs w:val="28"/>
        </w:rPr>
        <w:t xml:space="preserve"> </w:t>
      </w:r>
      <w:r w:rsidR="005128B0">
        <w:rPr>
          <w:sz w:val="28"/>
          <w:szCs w:val="28"/>
        </w:rPr>
        <w:t xml:space="preserve">родителей. </w:t>
      </w:r>
      <w:r w:rsidR="005618D1">
        <w:rPr>
          <w:sz w:val="28"/>
          <w:szCs w:val="28"/>
        </w:rPr>
        <w:t xml:space="preserve">Обязательно отмечаю классы, не имеющие проблем с опозданиями. </w:t>
      </w:r>
      <w:r w:rsidR="004A449D">
        <w:rPr>
          <w:sz w:val="28"/>
          <w:szCs w:val="28"/>
        </w:rPr>
        <w:t>Родителям, часто опаздывающих учащихся, администрация школы высылает письма с разъяснением их обязанностей и ответственности за воспитание детей.  Это помогает школе в решении проблем опозданий.</w:t>
      </w:r>
    </w:p>
    <w:p w:rsidR="001C5CC5" w:rsidRDefault="001C5CC5" w:rsidP="006C21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Я задумалась: «Как же построить работу с учениками, мешающими классу заниматься? Выгнать с урока нельзя! И вести урок невозможно</w:t>
      </w:r>
      <w:r w:rsidR="00BD6A1C">
        <w:rPr>
          <w:sz w:val="28"/>
          <w:szCs w:val="28"/>
        </w:rPr>
        <w:t>!</w:t>
      </w:r>
      <w:r>
        <w:rPr>
          <w:sz w:val="28"/>
          <w:szCs w:val="28"/>
        </w:rPr>
        <w:t>». И предложила учителям</w:t>
      </w:r>
      <w:r w:rsidR="00BD6A1C">
        <w:rPr>
          <w:sz w:val="28"/>
          <w:szCs w:val="28"/>
        </w:rPr>
        <w:t>:</w:t>
      </w:r>
      <w:r>
        <w:rPr>
          <w:sz w:val="28"/>
          <w:szCs w:val="28"/>
        </w:rPr>
        <w:t xml:space="preserve"> ребят, мешающих вести урок, отправлять ко мне на собеседование</w:t>
      </w:r>
      <w:r w:rsidR="00BD6A1C">
        <w:rPr>
          <w:sz w:val="28"/>
          <w:szCs w:val="28"/>
        </w:rPr>
        <w:t>. В это</w:t>
      </w:r>
      <w:r>
        <w:rPr>
          <w:sz w:val="28"/>
          <w:szCs w:val="28"/>
        </w:rPr>
        <w:t xml:space="preserve"> время</w:t>
      </w:r>
      <w:r w:rsidR="00BD6A1C">
        <w:rPr>
          <w:sz w:val="28"/>
          <w:szCs w:val="28"/>
        </w:rPr>
        <w:t xml:space="preserve">, </w:t>
      </w:r>
      <w:r>
        <w:rPr>
          <w:sz w:val="28"/>
          <w:szCs w:val="28"/>
        </w:rPr>
        <w:t>я беру с ученика объяснительную</w:t>
      </w:r>
      <w:r w:rsidR="00BD6A1C">
        <w:rPr>
          <w:sz w:val="28"/>
          <w:szCs w:val="28"/>
        </w:rPr>
        <w:t xml:space="preserve"> записку, записываю его в «Журнал …»</w:t>
      </w:r>
      <w:r>
        <w:rPr>
          <w:sz w:val="28"/>
          <w:szCs w:val="28"/>
        </w:rPr>
        <w:t xml:space="preserve"> </w:t>
      </w:r>
      <w:r w:rsidR="00BD6A1C">
        <w:rPr>
          <w:sz w:val="28"/>
          <w:szCs w:val="28"/>
        </w:rPr>
        <w:t>(приложение № 1)</w:t>
      </w:r>
      <w:r w:rsidR="006C2178">
        <w:rPr>
          <w:sz w:val="28"/>
          <w:szCs w:val="28"/>
        </w:rPr>
        <w:t>.</w:t>
      </w:r>
      <w:r w:rsidR="006C2178" w:rsidRPr="006C2178">
        <w:rPr>
          <w:sz w:val="28"/>
          <w:szCs w:val="28"/>
        </w:rPr>
        <w:t xml:space="preserve"> </w:t>
      </w:r>
      <w:r w:rsidR="006C2178">
        <w:rPr>
          <w:sz w:val="28"/>
          <w:szCs w:val="28"/>
        </w:rPr>
        <w:t>В журнале запись делаю ручкой с красной паст</w:t>
      </w:r>
      <w:r w:rsidR="006C2178">
        <w:rPr>
          <w:sz w:val="28"/>
          <w:szCs w:val="28"/>
        </w:rPr>
        <w:t>ой</w:t>
      </w:r>
      <w:r w:rsidR="00BD6A1C">
        <w:rPr>
          <w:sz w:val="28"/>
          <w:szCs w:val="28"/>
        </w:rPr>
        <w:t xml:space="preserve">, </w:t>
      </w:r>
      <w:r>
        <w:rPr>
          <w:sz w:val="28"/>
          <w:szCs w:val="28"/>
        </w:rPr>
        <w:t>звоню родителям и сообщаю о проблеме.</w:t>
      </w:r>
      <w:r w:rsidR="00BD6A1C">
        <w:rPr>
          <w:sz w:val="28"/>
          <w:szCs w:val="28"/>
        </w:rPr>
        <w:t xml:space="preserve"> Это помогает в 98%</w:t>
      </w:r>
      <w:r w:rsidR="006C2178">
        <w:rPr>
          <w:sz w:val="28"/>
          <w:szCs w:val="28"/>
        </w:rPr>
        <w:t xml:space="preserve"> случаев</w:t>
      </w:r>
      <w:r w:rsidR="00BD6A1C">
        <w:rPr>
          <w:sz w:val="28"/>
          <w:szCs w:val="28"/>
        </w:rPr>
        <w:t>.</w:t>
      </w:r>
      <w:r w:rsidR="00E0780C">
        <w:rPr>
          <w:sz w:val="28"/>
          <w:szCs w:val="28"/>
        </w:rPr>
        <w:t xml:space="preserve"> </w:t>
      </w:r>
    </w:p>
    <w:p w:rsidR="00EB31B9" w:rsidRDefault="00EB31B9" w:rsidP="00EB31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sz w:val="28"/>
          <w:szCs w:val="28"/>
        </w:rPr>
        <w:t>та работа может входить в круг обязанностей социального педагога, дежурного администратора, дежурного учителя.</w:t>
      </w:r>
      <w:r>
        <w:rPr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>Рада буду, если мои предложения помогут вам в вашей работе.</w:t>
      </w:r>
    </w:p>
    <w:bookmarkEnd w:id="0"/>
    <w:p w:rsidR="006C2178" w:rsidRDefault="006C2178" w:rsidP="006C217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фамилия и имя ученика, время опозданий </w:t>
      </w:r>
      <w:proofErr w:type="gramStart"/>
      <w:r>
        <w:rPr>
          <w:sz w:val="28"/>
          <w:szCs w:val="28"/>
        </w:rPr>
        <w:t>вымышленные</w:t>
      </w:r>
      <w:proofErr w:type="gramEnd"/>
      <w:r>
        <w:rPr>
          <w:sz w:val="28"/>
          <w:szCs w:val="28"/>
        </w:rPr>
        <w:t>.</w:t>
      </w:r>
    </w:p>
    <w:p w:rsidR="006C2178" w:rsidRDefault="006C2178" w:rsidP="006C2178">
      <w:pPr>
        <w:ind w:firstLine="851"/>
        <w:jc w:val="both"/>
        <w:rPr>
          <w:sz w:val="28"/>
          <w:szCs w:val="28"/>
        </w:rPr>
      </w:pPr>
    </w:p>
    <w:p w:rsidR="006C2178" w:rsidRDefault="006C2178" w:rsidP="006C2178">
      <w:pPr>
        <w:jc w:val="both"/>
        <w:rPr>
          <w:sz w:val="28"/>
          <w:szCs w:val="28"/>
        </w:rPr>
      </w:pPr>
    </w:p>
    <w:p w:rsidR="004A449D" w:rsidRPr="009F303C" w:rsidRDefault="00BD6A1C" w:rsidP="00BD6A1C">
      <w:pPr>
        <w:jc w:val="right"/>
        <w:rPr>
          <w:b/>
          <w:sz w:val="28"/>
          <w:szCs w:val="28"/>
        </w:rPr>
      </w:pPr>
      <w:r w:rsidRPr="009F303C">
        <w:rPr>
          <w:b/>
          <w:sz w:val="28"/>
          <w:szCs w:val="28"/>
        </w:rPr>
        <w:lastRenderedPageBreak/>
        <w:t>Приложение 1.</w:t>
      </w:r>
    </w:p>
    <w:p w:rsidR="00BD6A1C" w:rsidRDefault="00BD6A1C" w:rsidP="00BD6A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Журнал </w:t>
      </w:r>
      <w:r>
        <w:rPr>
          <w:sz w:val="28"/>
          <w:szCs w:val="28"/>
        </w:rPr>
        <w:t>опоздавших на урок и удалённых с урока учащихся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1943"/>
        <w:gridCol w:w="1186"/>
        <w:gridCol w:w="1455"/>
        <w:gridCol w:w="1408"/>
        <w:gridCol w:w="1400"/>
        <w:gridCol w:w="1406"/>
      </w:tblGrid>
      <w:tr w:rsidR="009F303C" w:rsidTr="009F303C">
        <w:tc>
          <w:tcPr>
            <w:tcW w:w="773" w:type="dxa"/>
          </w:tcPr>
          <w:p w:rsidR="009F303C" w:rsidRDefault="009F303C" w:rsidP="00BD6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094" w:type="dxa"/>
          </w:tcPr>
          <w:p w:rsidR="009F303C" w:rsidRDefault="009F303C" w:rsidP="00BD6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учащегося</w:t>
            </w:r>
          </w:p>
        </w:tc>
        <w:tc>
          <w:tcPr>
            <w:tcW w:w="1280" w:type="dxa"/>
          </w:tcPr>
          <w:p w:rsidR="009F303C" w:rsidRDefault="009F303C" w:rsidP="00BD6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487" w:type="dxa"/>
          </w:tcPr>
          <w:p w:rsidR="009F303C" w:rsidRDefault="009F303C" w:rsidP="00BD6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 прихода на занятия; удаления с урока</w:t>
            </w:r>
          </w:p>
        </w:tc>
        <w:tc>
          <w:tcPr>
            <w:tcW w:w="1451" w:type="dxa"/>
          </w:tcPr>
          <w:p w:rsidR="009F303C" w:rsidRDefault="009F303C" w:rsidP="00BD6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445" w:type="dxa"/>
          </w:tcPr>
          <w:p w:rsidR="009F303C" w:rsidRDefault="009F303C" w:rsidP="00BD6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Причина</w:t>
            </w:r>
          </w:p>
        </w:tc>
        <w:tc>
          <w:tcPr>
            <w:tcW w:w="1041" w:type="dxa"/>
          </w:tcPr>
          <w:p w:rsidR="009F303C" w:rsidRDefault="009F303C" w:rsidP="00BD6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Принятые меры</w:t>
            </w:r>
          </w:p>
        </w:tc>
      </w:tr>
      <w:tr w:rsidR="009F303C" w:rsidTr="009F303C">
        <w:tc>
          <w:tcPr>
            <w:tcW w:w="773" w:type="dxa"/>
          </w:tcPr>
          <w:p w:rsidR="009F303C" w:rsidRDefault="009F303C" w:rsidP="00BD6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9F303C" w:rsidRDefault="009F303C" w:rsidP="00BD6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9F303C" w:rsidRDefault="009F303C" w:rsidP="00BD6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9F303C" w:rsidRDefault="009F303C" w:rsidP="00BD6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9F303C" w:rsidRDefault="009F303C" w:rsidP="00BD6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 w:rsidR="009F303C" w:rsidRDefault="009F303C" w:rsidP="00BD6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9F303C" w:rsidRDefault="009F303C" w:rsidP="00BD6A1C">
            <w:pPr>
              <w:jc w:val="center"/>
              <w:rPr>
                <w:sz w:val="28"/>
                <w:szCs w:val="28"/>
              </w:rPr>
            </w:pPr>
          </w:p>
        </w:tc>
      </w:tr>
      <w:tr w:rsidR="005166F0" w:rsidTr="009F303C">
        <w:tc>
          <w:tcPr>
            <w:tcW w:w="773" w:type="dxa"/>
          </w:tcPr>
          <w:p w:rsidR="005166F0" w:rsidRDefault="005166F0" w:rsidP="00BD6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5166F0" w:rsidRDefault="005166F0" w:rsidP="00BD6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5166F0" w:rsidRDefault="005166F0" w:rsidP="00BD6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5166F0" w:rsidRDefault="005166F0" w:rsidP="00BD6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166F0" w:rsidRDefault="005166F0" w:rsidP="00BD6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 w:rsidR="005166F0" w:rsidRDefault="005166F0" w:rsidP="00BD6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5166F0" w:rsidRDefault="005166F0" w:rsidP="00BD6A1C">
            <w:pPr>
              <w:jc w:val="center"/>
              <w:rPr>
                <w:sz w:val="28"/>
                <w:szCs w:val="28"/>
              </w:rPr>
            </w:pPr>
          </w:p>
        </w:tc>
      </w:tr>
      <w:tr w:rsidR="005166F0" w:rsidTr="009F303C">
        <w:tc>
          <w:tcPr>
            <w:tcW w:w="773" w:type="dxa"/>
          </w:tcPr>
          <w:p w:rsidR="005166F0" w:rsidRDefault="005166F0" w:rsidP="00BD6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:rsidR="005166F0" w:rsidRDefault="005166F0" w:rsidP="00BD6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5166F0" w:rsidRDefault="005166F0" w:rsidP="00BD6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</w:tcPr>
          <w:p w:rsidR="005166F0" w:rsidRDefault="005166F0" w:rsidP="00BD6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166F0" w:rsidRDefault="005166F0" w:rsidP="00BD6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</w:tcPr>
          <w:p w:rsidR="005166F0" w:rsidRDefault="005166F0" w:rsidP="00BD6A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5166F0" w:rsidRDefault="005166F0" w:rsidP="00BD6A1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303C" w:rsidRDefault="009F303C" w:rsidP="00BD6A1C">
      <w:pPr>
        <w:jc w:val="center"/>
        <w:rPr>
          <w:sz w:val="28"/>
          <w:szCs w:val="28"/>
        </w:rPr>
      </w:pPr>
    </w:p>
    <w:p w:rsidR="004A449D" w:rsidRDefault="009F303C" w:rsidP="009F303C">
      <w:pPr>
        <w:ind w:firstLine="851"/>
        <w:jc w:val="right"/>
        <w:rPr>
          <w:b/>
          <w:sz w:val="28"/>
          <w:szCs w:val="28"/>
        </w:rPr>
      </w:pPr>
      <w:r w:rsidRPr="00E0780C">
        <w:rPr>
          <w:b/>
          <w:sz w:val="28"/>
          <w:szCs w:val="28"/>
        </w:rPr>
        <w:t>Приложение 2.</w:t>
      </w:r>
    </w:p>
    <w:p w:rsidR="00D66CEC" w:rsidRPr="00D66CEC" w:rsidRDefault="00D66CEC" w:rsidP="00D66CEC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Карта учёта </w:t>
      </w:r>
      <w:proofErr w:type="gramStart"/>
      <w:r>
        <w:rPr>
          <w:sz w:val="28"/>
          <w:szCs w:val="28"/>
        </w:rPr>
        <w:t>опоздавших</w:t>
      </w:r>
      <w:proofErr w:type="gramEnd"/>
      <w:r w:rsidR="005166F0">
        <w:rPr>
          <w:sz w:val="28"/>
          <w:szCs w:val="28"/>
        </w:rPr>
        <w:t xml:space="preserve"> с 01.09 по 05.09.2014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585"/>
        <w:gridCol w:w="1056"/>
        <w:gridCol w:w="1242"/>
        <w:gridCol w:w="1030"/>
        <w:gridCol w:w="1031"/>
        <w:gridCol w:w="1031"/>
        <w:gridCol w:w="1031"/>
        <w:gridCol w:w="1031"/>
      </w:tblGrid>
      <w:tr w:rsidR="009F303C" w:rsidTr="007D5A6F">
        <w:tc>
          <w:tcPr>
            <w:tcW w:w="534" w:type="dxa"/>
            <w:vMerge w:val="restart"/>
          </w:tcPr>
          <w:p w:rsidR="009F303C" w:rsidRDefault="009F303C" w:rsidP="009F3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85" w:type="dxa"/>
            <w:vMerge w:val="restart"/>
          </w:tcPr>
          <w:p w:rsidR="009F303C" w:rsidRDefault="009F303C" w:rsidP="009F3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</w:t>
            </w:r>
          </w:p>
        </w:tc>
        <w:tc>
          <w:tcPr>
            <w:tcW w:w="1056" w:type="dxa"/>
            <w:vMerge w:val="restart"/>
          </w:tcPr>
          <w:p w:rsidR="009F303C" w:rsidRDefault="009F303C" w:rsidP="009F3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242" w:type="dxa"/>
            <w:vMerge w:val="restart"/>
          </w:tcPr>
          <w:p w:rsidR="009F303C" w:rsidRDefault="009F303C" w:rsidP="009F3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5154" w:type="dxa"/>
            <w:gridSpan w:val="5"/>
          </w:tcPr>
          <w:p w:rsidR="009F303C" w:rsidRDefault="009F303C" w:rsidP="009F3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Дата/ Время прихода в школу</w:t>
            </w:r>
          </w:p>
        </w:tc>
      </w:tr>
      <w:tr w:rsidR="009F303C" w:rsidTr="009F303C">
        <w:tc>
          <w:tcPr>
            <w:tcW w:w="534" w:type="dxa"/>
            <w:vMerge/>
          </w:tcPr>
          <w:p w:rsidR="009F303C" w:rsidRDefault="009F303C" w:rsidP="009F3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5" w:type="dxa"/>
            <w:vMerge/>
          </w:tcPr>
          <w:p w:rsidR="009F303C" w:rsidRDefault="009F303C" w:rsidP="009F3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  <w:vMerge/>
          </w:tcPr>
          <w:p w:rsidR="009F303C" w:rsidRDefault="009F303C" w:rsidP="009F3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9F303C" w:rsidRDefault="009F303C" w:rsidP="009F3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9F303C" w:rsidRDefault="00E0780C" w:rsidP="00E07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</w:t>
            </w:r>
          </w:p>
        </w:tc>
        <w:tc>
          <w:tcPr>
            <w:tcW w:w="1031" w:type="dxa"/>
          </w:tcPr>
          <w:p w:rsidR="009F303C" w:rsidRDefault="00E0780C" w:rsidP="009F3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</w:t>
            </w:r>
          </w:p>
        </w:tc>
        <w:tc>
          <w:tcPr>
            <w:tcW w:w="1031" w:type="dxa"/>
          </w:tcPr>
          <w:p w:rsidR="009F303C" w:rsidRDefault="00E0780C" w:rsidP="009F3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</w:t>
            </w:r>
          </w:p>
        </w:tc>
        <w:tc>
          <w:tcPr>
            <w:tcW w:w="1031" w:type="dxa"/>
          </w:tcPr>
          <w:p w:rsidR="009F303C" w:rsidRDefault="00E0780C" w:rsidP="009F3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</w:t>
            </w:r>
          </w:p>
        </w:tc>
        <w:tc>
          <w:tcPr>
            <w:tcW w:w="1031" w:type="dxa"/>
          </w:tcPr>
          <w:p w:rsidR="009F303C" w:rsidRDefault="00E0780C" w:rsidP="009F3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</w:p>
        </w:tc>
      </w:tr>
      <w:tr w:rsidR="009F303C" w:rsidTr="009F303C">
        <w:tc>
          <w:tcPr>
            <w:tcW w:w="534" w:type="dxa"/>
          </w:tcPr>
          <w:p w:rsidR="009F303C" w:rsidRDefault="00E0780C" w:rsidP="009F3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5" w:type="dxa"/>
          </w:tcPr>
          <w:p w:rsidR="009F303C" w:rsidRDefault="00E0780C" w:rsidP="009F3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Миша</w:t>
            </w:r>
          </w:p>
        </w:tc>
        <w:tc>
          <w:tcPr>
            <w:tcW w:w="1056" w:type="dxa"/>
          </w:tcPr>
          <w:p w:rsidR="009F303C" w:rsidRDefault="00E0780C" w:rsidP="009F3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242" w:type="dxa"/>
          </w:tcPr>
          <w:p w:rsidR="009F303C" w:rsidRDefault="00E0780C" w:rsidP="009F30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  <w:p w:rsidR="00E0780C" w:rsidRDefault="00E0780C" w:rsidP="009F30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0780C" w:rsidRDefault="00E0780C" w:rsidP="009F3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  <w:p w:rsidR="00E0780C" w:rsidRDefault="00E0780C" w:rsidP="009F30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30" w:type="dxa"/>
          </w:tcPr>
          <w:p w:rsidR="009F303C" w:rsidRPr="00E0780C" w:rsidRDefault="00E0780C" w:rsidP="009F303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1031" w:type="dxa"/>
          </w:tcPr>
          <w:p w:rsidR="009F303C" w:rsidRDefault="009F303C" w:rsidP="009F303C">
            <w:pPr>
              <w:jc w:val="center"/>
              <w:rPr>
                <w:sz w:val="28"/>
                <w:szCs w:val="28"/>
              </w:rPr>
            </w:pPr>
          </w:p>
          <w:p w:rsidR="00E0780C" w:rsidRPr="00E0780C" w:rsidRDefault="00E0780C" w:rsidP="009F303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>43</w:t>
            </w:r>
          </w:p>
        </w:tc>
        <w:tc>
          <w:tcPr>
            <w:tcW w:w="1031" w:type="dxa"/>
          </w:tcPr>
          <w:p w:rsidR="009F303C" w:rsidRDefault="009F303C" w:rsidP="009F303C">
            <w:pPr>
              <w:jc w:val="center"/>
              <w:rPr>
                <w:sz w:val="28"/>
                <w:szCs w:val="28"/>
              </w:rPr>
            </w:pPr>
          </w:p>
          <w:p w:rsidR="00E0780C" w:rsidRDefault="00E0780C" w:rsidP="009F303C">
            <w:pPr>
              <w:jc w:val="center"/>
              <w:rPr>
                <w:sz w:val="28"/>
                <w:szCs w:val="28"/>
              </w:rPr>
            </w:pPr>
          </w:p>
          <w:p w:rsidR="00E0780C" w:rsidRPr="00E0780C" w:rsidRDefault="00E0780C" w:rsidP="009F303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031" w:type="dxa"/>
          </w:tcPr>
          <w:p w:rsidR="009F303C" w:rsidRDefault="009F303C" w:rsidP="009F3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9F303C" w:rsidRDefault="009F303C" w:rsidP="009F303C">
            <w:pPr>
              <w:jc w:val="center"/>
              <w:rPr>
                <w:sz w:val="28"/>
                <w:szCs w:val="28"/>
              </w:rPr>
            </w:pPr>
          </w:p>
          <w:p w:rsidR="00E0780C" w:rsidRDefault="00E0780C" w:rsidP="009F303C">
            <w:pPr>
              <w:jc w:val="center"/>
              <w:rPr>
                <w:sz w:val="28"/>
                <w:szCs w:val="28"/>
              </w:rPr>
            </w:pPr>
          </w:p>
          <w:p w:rsidR="00E0780C" w:rsidRDefault="00E0780C" w:rsidP="009F303C">
            <w:pPr>
              <w:jc w:val="center"/>
              <w:rPr>
                <w:sz w:val="28"/>
                <w:szCs w:val="28"/>
              </w:rPr>
            </w:pPr>
          </w:p>
          <w:p w:rsidR="00E0780C" w:rsidRPr="00E0780C" w:rsidRDefault="00E0780C" w:rsidP="009F303C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vertAlign w:val="superscript"/>
              </w:rPr>
              <w:t>01</w:t>
            </w:r>
          </w:p>
        </w:tc>
      </w:tr>
      <w:tr w:rsidR="005166F0" w:rsidTr="009F303C">
        <w:tc>
          <w:tcPr>
            <w:tcW w:w="534" w:type="dxa"/>
          </w:tcPr>
          <w:p w:rsidR="005166F0" w:rsidRDefault="005166F0" w:rsidP="009F3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85" w:type="dxa"/>
          </w:tcPr>
          <w:p w:rsidR="005166F0" w:rsidRDefault="005166F0" w:rsidP="009F3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:rsidR="005166F0" w:rsidRDefault="005166F0" w:rsidP="009F3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5166F0" w:rsidRDefault="005166F0" w:rsidP="009F3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5166F0" w:rsidRDefault="005166F0" w:rsidP="009F3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5166F0" w:rsidRDefault="005166F0" w:rsidP="009F3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5166F0" w:rsidRDefault="005166F0" w:rsidP="009F3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5166F0" w:rsidRDefault="005166F0" w:rsidP="009F3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5166F0" w:rsidRDefault="005166F0" w:rsidP="009F303C">
            <w:pPr>
              <w:jc w:val="center"/>
              <w:rPr>
                <w:sz w:val="28"/>
                <w:szCs w:val="28"/>
              </w:rPr>
            </w:pPr>
          </w:p>
        </w:tc>
      </w:tr>
      <w:tr w:rsidR="005166F0" w:rsidTr="009F303C">
        <w:tc>
          <w:tcPr>
            <w:tcW w:w="534" w:type="dxa"/>
          </w:tcPr>
          <w:p w:rsidR="005166F0" w:rsidRDefault="005166F0" w:rsidP="009F30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85" w:type="dxa"/>
          </w:tcPr>
          <w:p w:rsidR="005166F0" w:rsidRDefault="005166F0" w:rsidP="009F3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</w:tcPr>
          <w:p w:rsidR="005166F0" w:rsidRDefault="005166F0" w:rsidP="009F3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5166F0" w:rsidRDefault="005166F0" w:rsidP="009F3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</w:tcPr>
          <w:p w:rsidR="005166F0" w:rsidRDefault="005166F0" w:rsidP="009F3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5166F0" w:rsidRDefault="005166F0" w:rsidP="009F3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5166F0" w:rsidRDefault="005166F0" w:rsidP="009F3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5166F0" w:rsidRDefault="005166F0" w:rsidP="009F30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</w:tcPr>
          <w:p w:rsidR="005166F0" w:rsidRDefault="005166F0" w:rsidP="009F30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303C" w:rsidRPr="00C630A5" w:rsidRDefault="009F303C" w:rsidP="009F303C">
      <w:pPr>
        <w:jc w:val="center"/>
        <w:rPr>
          <w:sz w:val="28"/>
          <w:szCs w:val="28"/>
        </w:rPr>
      </w:pPr>
    </w:p>
    <w:sectPr w:rsidR="009F303C" w:rsidRPr="00C630A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A89" w:rsidRDefault="00066A89" w:rsidP="00AB270D">
      <w:pPr>
        <w:spacing w:after="0" w:line="240" w:lineRule="auto"/>
      </w:pPr>
      <w:r>
        <w:separator/>
      </w:r>
    </w:p>
  </w:endnote>
  <w:endnote w:type="continuationSeparator" w:id="0">
    <w:p w:rsidR="00066A89" w:rsidRDefault="00066A89" w:rsidP="00AB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399281"/>
      <w:docPartObj>
        <w:docPartGallery w:val="Page Numbers (Bottom of Page)"/>
        <w:docPartUnique/>
      </w:docPartObj>
    </w:sdtPr>
    <w:sdtContent>
      <w:p w:rsidR="00AB270D" w:rsidRDefault="00AB27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1B9">
          <w:rPr>
            <w:noProof/>
          </w:rPr>
          <w:t>1</w:t>
        </w:r>
        <w:r>
          <w:fldChar w:fldCharType="end"/>
        </w:r>
      </w:p>
    </w:sdtContent>
  </w:sdt>
  <w:p w:rsidR="00AB270D" w:rsidRDefault="00AB27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A89" w:rsidRDefault="00066A89" w:rsidP="00AB270D">
      <w:pPr>
        <w:spacing w:after="0" w:line="240" w:lineRule="auto"/>
      </w:pPr>
      <w:r>
        <w:separator/>
      </w:r>
    </w:p>
  </w:footnote>
  <w:footnote w:type="continuationSeparator" w:id="0">
    <w:p w:rsidR="00066A89" w:rsidRDefault="00066A89" w:rsidP="00AB27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A5"/>
    <w:rsid w:val="00066A89"/>
    <w:rsid w:val="001C5CC5"/>
    <w:rsid w:val="00315E4F"/>
    <w:rsid w:val="004A449D"/>
    <w:rsid w:val="005128B0"/>
    <w:rsid w:val="005166F0"/>
    <w:rsid w:val="005618D1"/>
    <w:rsid w:val="006C2178"/>
    <w:rsid w:val="009F303C"/>
    <w:rsid w:val="00AB270D"/>
    <w:rsid w:val="00BD6A1C"/>
    <w:rsid w:val="00C630A5"/>
    <w:rsid w:val="00D66CEC"/>
    <w:rsid w:val="00E0780C"/>
    <w:rsid w:val="00EB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B2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270D"/>
  </w:style>
  <w:style w:type="paragraph" w:styleId="a6">
    <w:name w:val="footer"/>
    <w:basedOn w:val="a"/>
    <w:link w:val="a7"/>
    <w:uiPriority w:val="99"/>
    <w:unhideWhenUsed/>
    <w:rsid w:val="00AB2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2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0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B2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270D"/>
  </w:style>
  <w:style w:type="paragraph" w:styleId="a6">
    <w:name w:val="footer"/>
    <w:basedOn w:val="a"/>
    <w:link w:val="a7"/>
    <w:uiPriority w:val="99"/>
    <w:unhideWhenUsed/>
    <w:rsid w:val="00AB2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2014-02-25T10:18:00Z</dcterms:created>
  <dcterms:modified xsi:type="dcterms:W3CDTF">2014-02-25T12:12:00Z</dcterms:modified>
</cp:coreProperties>
</file>