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6F" w:rsidRDefault="0016326F" w:rsidP="0016326F">
      <w:pPr>
        <w:ind w:left="4320" w:hanging="4320"/>
        <w:jc w:val="center"/>
        <w:rPr>
          <w:b/>
        </w:rPr>
      </w:pPr>
      <w:proofErr w:type="spellStart"/>
      <w:r>
        <w:rPr>
          <w:b/>
        </w:rPr>
        <w:t>Шурышкарский</w:t>
      </w:r>
      <w:proofErr w:type="spellEnd"/>
      <w:r>
        <w:rPr>
          <w:b/>
        </w:rPr>
        <w:t xml:space="preserve"> район</w:t>
      </w:r>
    </w:p>
    <w:p w:rsidR="0016326F" w:rsidRDefault="0016326F" w:rsidP="0016326F">
      <w:pPr>
        <w:ind w:left="4320" w:hanging="4320"/>
        <w:jc w:val="center"/>
        <w:rPr>
          <w:b/>
        </w:rPr>
      </w:pPr>
      <w:r>
        <w:rPr>
          <w:b/>
        </w:rPr>
        <w:t>Ямало-Ненецкий автономный округ</w:t>
      </w:r>
    </w:p>
    <w:p w:rsidR="0016326F" w:rsidRDefault="0016326F" w:rsidP="0016326F">
      <w:pPr>
        <w:ind w:left="4320" w:hanging="4320"/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16326F" w:rsidRDefault="0016326F" w:rsidP="0016326F">
      <w:pPr>
        <w:ind w:left="4320" w:hanging="4320"/>
        <w:jc w:val="center"/>
        <w:rPr>
          <w:b/>
        </w:rPr>
      </w:pPr>
      <w:r>
        <w:rPr>
          <w:b/>
        </w:rPr>
        <w:t>«МУЖЕВСКАЯ СРЕДНЯЯ ОБЩЕОБРАЗОВАТЕЛЬНАЯ ШКОЛА</w:t>
      </w:r>
    </w:p>
    <w:p w:rsidR="0016326F" w:rsidRDefault="0016326F" w:rsidP="0016326F">
      <w:pPr>
        <w:ind w:left="4320" w:hanging="4320"/>
        <w:jc w:val="center"/>
        <w:rPr>
          <w:b/>
        </w:rPr>
      </w:pPr>
      <w:r>
        <w:rPr>
          <w:b/>
        </w:rPr>
        <w:t>ИМЕНИ Н.В. АРХАНГЕЛЬСКОГО»</w:t>
      </w:r>
    </w:p>
    <w:p w:rsidR="0016326F" w:rsidRDefault="0016326F" w:rsidP="0016326F">
      <w:pPr>
        <w:ind w:left="4320" w:hanging="4320"/>
        <w:jc w:val="center"/>
        <w:rPr>
          <w:b/>
        </w:rPr>
      </w:pPr>
      <w:r>
        <w:rPr>
          <w:b/>
        </w:rPr>
        <w:t>( МБОУ «</w:t>
      </w:r>
      <w:proofErr w:type="spellStart"/>
      <w:r>
        <w:rPr>
          <w:b/>
        </w:rPr>
        <w:t>Мужевская</w:t>
      </w:r>
      <w:proofErr w:type="spellEnd"/>
      <w:r>
        <w:rPr>
          <w:b/>
        </w:rPr>
        <w:t xml:space="preserve"> СОШ  имени Н.В. Архангельского»)</w:t>
      </w:r>
    </w:p>
    <w:p w:rsidR="0016326F" w:rsidRDefault="0016326F" w:rsidP="0016326F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16326F" w:rsidRDefault="0016326F" w:rsidP="0016326F">
      <w:pPr>
        <w:jc w:val="center"/>
        <w:rPr>
          <w:sz w:val="28"/>
          <w:szCs w:val="28"/>
        </w:rPr>
      </w:pPr>
    </w:p>
    <w:p w:rsidR="0016326F" w:rsidRDefault="0016326F" w:rsidP="0016326F">
      <w:pPr>
        <w:jc w:val="center"/>
        <w:rPr>
          <w:sz w:val="28"/>
          <w:szCs w:val="28"/>
        </w:rPr>
      </w:pPr>
    </w:p>
    <w:p w:rsidR="0016326F" w:rsidRDefault="0016326F" w:rsidP="0016326F">
      <w:pPr>
        <w:ind w:left="4680"/>
        <w:jc w:val="center"/>
        <w:rPr>
          <w:sz w:val="28"/>
          <w:szCs w:val="28"/>
        </w:rPr>
      </w:pPr>
    </w:p>
    <w:p w:rsidR="0016326F" w:rsidRDefault="0016326F" w:rsidP="0016326F">
      <w:pPr>
        <w:ind w:left="4680"/>
        <w:jc w:val="center"/>
        <w:rPr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16326F" w:rsidRDefault="0016326F" w:rsidP="0016326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воспитанию правовой культуры и формированию законопослушного поведения учащихся на период </w:t>
      </w:r>
    </w:p>
    <w:p w:rsidR="0016326F" w:rsidRDefault="0016326F" w:rsidP="0016326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2012-2014 г.</w:t>
      </w: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ind w:left="1620"/>
        <w:jc w:val="center"/>
        <w:rPr>
          <w:b/>
          <w:sz w:val="28"/>
          <w:szCs w:val="28"/>
        </w:rPr>
      </w:pPr>
    </w:p>
    <w:p w:rsidR="0016326F" w:rsidRDefault="0016326F" w:rsidP="0016326F">
      <w:pPr>
        <w:jc w:val="right"/>
      </w:pPr>
      <w:r>
        <w:t>Составители:</w:t>
      </w:r>
    </w:p>
    <w:p w:rsidR="0016326F" w:rsidRDefault="0016326F" w:rsidP="0016326F">
      <w:pPr>
        <w:jc w:val="right"/>
      </w:pPr>
      <w:r>
        <w:t>Зам. директора по ВР:</w:t>
      </w:r>
    </w:p>
    <w:p w:rsidR="0016326F" w:rsidRDefault="0016326F" w:rsidP="0016326F">
      <w:pPr>
        <w:jc w:val="right"/>
      </w:pPr>
      <w:r>
        <w:t>Молчанова Л.Д.</w:t>
      </w:r>
    </w:p>
    <w:p w:rsidR="0016326F" w:rsidRDefault="0016326F" w:rsidP="0016326F">
      <w:pPr>
        <w:jc w:val="right"/>
      </w:pPr>
      <w:r>
        <w:t>Социальный педагог:</w:t>
      </w:r>
    </w:p>
    <w:p w:rsidR="0016326F" w:rsidRDefault="0016326F" w:rsidP="0016326F">
      <w:pPr>
        <w:jc w:val="right"/>
      </w:pPr>
      <w:proofErr w:type="spellStart"/>
      <w:r>
        <w:t>Мохирева</w:t>
      </w:r>
      <w:proofErr w:type="spellEnd"/>
      <w:r>
        <w:t xml:space="preserve"> Г.Г.</w:t>
      </w:r>
    </w:p>
    <w:p w:rsidR="0016326F" w:rsidRDefault="0016326F" w:rsidP="0016326F">
      <w:pPr>
        <w:jc w:val="center"/>
        <w:rPr>
          <w:sz w:val="28"/>
          <w:szCs w:val="28"/>
        </w:rPr>
      </w:pPr>
    </w:p>
    <w:p w:rsidR="0016326F" w:rsidRDefault="0016326F" w:rsidP="0016326F">
      <w:pPr>
        <w:jc w:val="center"/>
        <w:rPr>
          <w:sz w:val="28"/>
          <w:szCs w:val="28"/>
        </w:rPr>
      </w:pPr>
    </w:p>
    <w:p w:rsidR="0016326F" w:rsidRDefault="0016326F" w:rsidP="0016326F">
      <w:pPr>
        <w:jc w:val="center"/>
        <w:rPr>
          <w:sz w:val="28"/>
          <w:szCs w:val="28"/>
        </w:rPr>
      </w:pPr>
    </w:p>
    <w:p w:rsidR="0016326F" w:rsidRDefault="0016326F" w:rsidP="0016326F">
      <w:pPr>
        <w:jc w:val="center"/>
        <w:rPr>
          <w:sz w:val="28"/>
          <w:szCs w:val="28"/>
        </w:rPr>
      </w:pPr>
    </w:p>
    <w:p w:rsidR="0016326F" w:rsidRDefault="0016326F" w:rsidP="0016326F">
      <w:pPr>
        <w:rPr>
          <w:sz w:val="28"/>
          <w:szCs w:val="28"/>
        </w:rPr>
      </w:pPr>
    </w:p>
    <w:p w:rsidR="0016326F" w:rsidRDefault="0016326F" w:rsidP="0016326F">
      <w:pPr>
        <w:rPr>
          <w:sz w:val="28"/>
          <w:szCs w:val="28"/>
        </w:rPr>
      </w:pPr>
    </w:p>
    <w:p w:rsidR="0016326F" w:rsidRDefault="0016326F" w:rsidP="0016326F">
      <w:pPr>
        <w:rPr>
          <w:sz w:val="28"/>
          <w:szCs w:val="28"/>
        </w:rPr>
      </w:pPr>
    </w:p>
    <w:p w:rsidR="0016326F" w:rsidRDefault="0016326F" w:rsidP="0016326F">
      <w:pPr>
        <w:rPr>
          <w:sz w:val="28"/>
          <w:szCs w:val="28"/>
        </w:rPr>
      </w:pPr>
    </w:p>
    <w:p w:rsidR="0016326F" w:rsidRDefault="0016326F" w:rsidP="0016326F">
      <w:pPr>
        <w:rPr>
          <w:sz w:val="28"/>
          <w:szCs w:val="28"/>
        </w:rPr>
      </w:pPr>
    </w:p>
    <w:p w:rsidR="0016326F" w:rsidRDefault="0016326F" w:rsidP="0016326F">
      <w:pPr>
        <w:rPr>
          <w:sz w:val="28"/>
          <w:szCs w:val="28"/>
        </w:rPr>
      </w:pPr>
    </w:p>
    <w:p w:rsidR="0016326F" w:rsidRDefault="0016326F" w:rsidP="0016326F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16326F" w:rsidRDefault="0016326F" w:rsidP="001632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разработана</w:t>
      </w:r>
      <w:r>
        <w:rPr>
          <w:sz w:val="28"/>
          <w:szCs w:val="28"/>
        </w:rPr>
        <w:t xml:space="preserve"> авторским коллективом муниципального бюджетного образовательного учреждения «</w:t>
      </w:r>
      <w:proofErr w:type="spellStart"/>
      <w:r>
        <w:rPr>
          <w:sz w:val="28"/>
          <w:szCs w:val="28"/>
        </w:rPr>
        <w:t>Мужевская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Н.В. Архангельского»</w:t>
      </w:r>
    </w:p>
    <w:p w:rsidR="0016326F" w:rsidRDefault="0016326F" w:rsidP="0016326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Л.Д. Молчанова, заместитель директора по ВР.</w:t>
      </w:r>
    </w:p>
    <w:p w:rsidR="0016326F" w:rsidRDefault="0016326F" w:rsidP="0016326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Г.Г. </w:t>
      </w:r>
      <w:proofErr w:type="spellStart"/>
      <w:r>
        <w:rPr>
          <w:sz w:val="28"/>
          <w:szCs w:val="28"/>
        </w:rPr>
        <w:t>Мохирева</w:t>
      </w:r>
      <w:proofErr w:type="spellEnd"/>
      <w:r>
        <w:rPr>
          <w:sz w:val="28"/>
          <w:szCs w:val="28"/>
        </w:rPr>
        <w:t>, социальный педагог.</w:t>
      </w:r>
    </w:p>
    <w:p w:rsidR="0016326F" w:rsidRDefault="0016326F" w:rsidP="0016326F">
      <w:pPr>
        <w:spacing w:line="360" w:lineRule="auto"/>
        <w:jc w:val="both"/>
        <w:rPr>
          <w:sz w:val="28"/>
          <w:szCs w:val="28"/>
        </w:rPr>
      </w:pPr>
    </w:p>
    <w:p w:rsidR="0016326F" w:rsidRDefault="0016326F" w:rsidP="0016326F">
      <w:pPr>
        <w:spacing w:line="360" w:lineRule="auto"/>
        <w:ind w:firstLine="709"/>
        <w:jc w:val="both"/>
        <w:rPr>
          <w:sz w:val="28"/>
          <w:szCs w:val="28"/>
        </w:rPr>
      </w:pPr>
    </w:p>
    <w:p w:rsidR="0016326F" w:rsidRDefault="0016326F" w:rsidP="0016326F">
      <w:pPr>
        <w:spacing w:line="360" w:lineRule="auto"/>
        <w:ind w:firstLine="709"/>
        <w:jc w:val="both"/>
        <w:rPr>
          <w:sz w:val="28"/>
          <w:szCs w:val="28"/>
        </w:rPr>
      </w:pPr>
    </w:p>
    <w:p w:rsidR="0016326F" w:rsidRDefault="0016326F" w:rsidP="0016326F">
      <w:pPr>
        <w:spacing w:line="360" w:lineRule="auto"/>
        <w:ind w:firstLine="709"/>
        <w:jc w:val="both"/>
        <w:rPr>
          <w:sz w:val="28"/>
          <w:szCs w:val="28"/>
        </w:rPr>
      </w:pPr>
    </w:p>
    <w:p w:rsidR="0016326F" w:rsidRDefault="0016326F" w:rsidP="001632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6326F" w:rsidRDefault="0016326F" w:rsidP="001632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разработана на основе следующих документов:</w:t>
      </w:r>
    </w:p>
    <w:p w:rsidR="0016326F" w:rsidRDefault="0016326F" w:rsidP="001632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РФ «Об основах системы профилактики безнадзорности и правонарушений несовершеннолетних» (от 24.06.1999г.) № 120.</w:t>
      </w:r>
    </w:p>
    <w:p w:rsidR="0016326F" w:rsidRDefault="0016326F" w:rsidP="001632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</w:t>
      </w:r>
    </w:p>
    <w:p w:rsidR="0016326F" w:rsidRDefault="0016326F" w:rsidP="001632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</w:t>
      </w:r>
    </w:p>
    <w:p w:rsidR="0016326F" w:rsidRDefault="0016326F" w:rsidP="001632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Кодекс РФ об административных правонарушениях </w:t>
      </w:r>
    </w:p>
    <w:p w:rsidR="0016326F" w:rsidRDefault="0016326F" w:rsidP="001632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 прав ребенка</w:t>
      </w:r>
    </w:p>
    <w:p w:rsidR="0016326F" w:rsidRDefault="0016326F" w:rsidP="001632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РФ</w:t>
      </w:r>
    </w:p>
    <w:p w:rsidR="0016326F" w:rsidRDefault="0016326F" w:rsidP="0016326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МБОУ «</w:t>
      </w:r>
      <w:proofErr w:type="spellStart"/>
      <w:r>
        <w:rPr>
          <w:sz w:val="28"/>
          <w:szCs w:val="28"/>
        </w:rPr>
        <w:t>Мужевская</w:t>
      </w:r>
      <w:proofErr w:type="spellEnd"/>
      <w:r>
        <w:rPr>
          <w:sz w:val="28"/>
          <w:szCs w:val="28"/>
        </w:rPr>
        <w:t xml:space="preserve"> СОШ имени Н.В. Архангельского»</w:t>
      </w:r>
    </w:p>
    <w:p w:rsidR="0016326F" w:rsidRDefault="0016326F" w:rsidP="0016326F">
      <w:pPr>
        <w:jc w:val="both"/>
        <w:rPr>
          <w:sz w:val="28"/>
          <w:szCs w:val="28"/>
        </w:rPr>
      </w:pPr>
    </w:p>
    <w:p w:rsidR="0016326F" w:rsidRDefault="0016326F" w:rsidP="0016326F">
      <w:pPr>
        <w:jc w:val="both"/>
        <w:rPr>
          <w:sz w:val="28"/>
          <w:szCs w:val="28"/>
        </w:rPr>
      </w:pPr>
    </w:p>
    <w:p w:rsidR="0016326F" w:rsidRDefault="0016326F" w:rsidP="0016326F">
      <w:pPr>
        <w:shd w:val="clear" w:color="auto" w:fill="FFFFFF"/>
        <w:jc w:val="both"/>
        <w:rPr>
          <w:sz w:val="28"/>
          <w:szCs w:val="28"/>
        </w:rPr>
      </w:pPr>
    </w:p>
    <w:p w:rsidR="0016326F" w:rsidRDefault="0016326F" w:rsidP="0016326F">
      <w:pPr>
        <w:ind w:left="1620"/>
        <w:rPr>
          <w:sz w:val="28"/>
          <w:szCs w:val="28"/>
        </w:rPr>
      </w:pPr>
    </w:p>
    <w:p w:rsidR="0016326F" w:rsidRDefault="0016326F" w:rsidP="0016326F">
      <w:pPr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2012 - 2014учебный год</w:t>
      </w:r>
    </w:p>
    <w:p w:rsidR="0016326F" w:rsidRDefault="0016326F" w:rsidP="0016326F">
      <w:pPr>
        <w:rPr>
          <w:sz w:val="28"/>
          <w:szCs w:val="28"/>
        </w:rPr>
      </w:pPr>
      <w:r>
        <w:rPr>
          <w:sz w:val="28"/>
          <w:szCs w:val="28"/>
        </w:rPr>
        <w:t>Возраст детей: 7-17 лет</w:t>
      </w: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both"/>
      </w:pPr>
    </w:p>
    <w:p w:rsidR="0016326F" w:rsidRDefault="0016326F" w:rsidP="0016326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16326F" w:rsidRDefault="0016326F" w:rsidP="0016326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326F" w:rsidRDefault="0016326F" w:rsidP="001632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Основные положения Программы.</w:t>
      </w:r>
      <w:proofErr w:type="gramEnd"/>
    </w:p>
    <w:p w:rsidR="0016326F" w:rsidRDefault="0016326F" w:rsidP="0016326F">
      <w:pPr>
        <w:shd w:val="clear" w:color="auto" w:fill="FFFFFF"/>
        <w:spacing w:line="360" w:lineRule="auto"/>
        <w:ind w:left="567" w:right="42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Пояснительная записка.</w:t>
      </w:r>
    </w:p>
    <w:p w:rsidR="0016326F" w:rsidRDefault="0016326F" w:rsidP="0016326F">
      <w:pPr>
        <w:shd w:val="clear" w:color="auto" w:fill="FFFFFF"/>
        <w:spacing w:line="360" w:lineRule="auto"/>
        <w:ind w:left="567" w:right="42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Цель и задачи Программы.</w:t>
      </w:r>
    </w:p>
    <w:p w:rsidR="0016326F" w:rsidRDefault="0016326F" w:rsidP="0016326F">
      <w:pPr>
        <w:shd w:val="clear" w:color="auto" w:fill="FFFFFF"/>
        <w:spacing w:line="360" w:lineRule="auto"/>
        <w:ind w:left="567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Основные направления деятельности по реализации Программы.</w:t>
      </w:r>
    </w:p>
    <w:p w:rsidR="0016326F" w:rsidRDefault="0016326F" w:rsidP="0016326F">
      <w:pPr>
        <w:shd w:val="clear" w:color="auto" w:fill="FFFFFF"/>
        <w:spacing w:line="360" w:lineRule="auto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proofErr w:type="gramStart"/>
      <w:r>
        <w:rPr>
          <w:color w:val="000000"/>
          <w:sz w:val="28"/>
          <w:szCs w:val="28"/>
        </w:rPr>
        <w:t>.  Общая</w:t>
      </w:r>
      <w:proofErr w:type="gramEnd"/>
      <w:r>
        <w:rPr>
          <w:color w:val="000000"/>
          <w:sz w:val="28"/>
          <w:szCs w:val="28"/>
        </w:rPr>
        <w:t xml:space="preserve"> характеристика содержания работы.</w:t>
      </w:r>
    </w:p>
    <w:p w:rsidR="0016326F" w:rsidRDefault="0016326F" w:rsidP="0016326F">
      <w:pPr>
        <w:shd w:val="clear" w:color="auto" w:fill="FFFFFF"/>
        <w:spacing w:line="360" w:lineRule="auto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План действий по реализации Программы.</w:t>
      </w:r>
    </w:p>
    <w:p w:rsidR="0016326F" w:rsidRDefault="0016326F" w:rsidP="0016326F">
      <w:pPr>
        <w:shd w:val="clear" w:color="auto" w:fill="FFFFFF"/>
        <w:spacing w:line="360" w:lineRule="auto"/>
        <w:ind w:left="567"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Развитие нормативно-правовой базы и информационно – методическое обеспечение реализации Программы.</w:t>
      </w:r>
    </w:p>
    <w:p w:rsidR="0016326F" w:rsidRDefault="0016326F" w:rsidP="0016326F">
      <w:pPr>
        <w:shd w:val="clear" w:color="auto" w:fill="FFFFFF"/>
        <w:spacing w:line="360" w:lineRule="auto"/>
        <w:ind w:left="567"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Повышение квалификации педагогических кадров образовательных учреждений.</w:t>
      </w:r>
    </w:p>
    <w:p w:rsidR="0016326F" w:rsidRDefault="0016326F" w:rsidP="0016326F">
      <w:pPr>
        <w:shd w:val="clear" w:color="auto" w:fill="FFFFFF"/>
        <w:spacing w:line="360" w:lineRule="auto"/>
        <w:ind w:left="567"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Мероприятия по правовому воспитанию и формированию законопослушного поведения   школьников.</w:t>
      </w:r>
    </w:p>
    <w:p w:rsidR="0016326F" w:rsidRDefault="0016326F" w:rsidP="0016326F">
      <w:pPr>
        <w:shd w:val="clear" w:color="auto" w:fill="FFFFFF"/>
        <w:spacing w:line="360" w:lineRule="auto"/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  Прогнозируемые</w:t>
      </w:r>
      <w:proofErr w:type="gramEnd"/>
      <w:r>
        <w:rPr>
          <w:color w:val="000000"/>
          <w:sz w:val="28"/>
          <w:szCs w:val="28"/>
        </w:rPr>
        <w:t xml:space="preserve"> результаты реализации Программы.</w:t>
      </w:r>
    </w:p>
    <w:p w:rsidR="0016326F" w:rsidRDefault="0016326F" w:rsidP="0016326F">
      <w:pPr>
        <w:shd w:val="clear" w:color="auto" w:fill="FFFFFF"/>
        <w:spacing w:line="360" w:lineRule="auto"/>
        <w:ind w:right="2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. Приложения.</w:t>
      </w:r>
      <w:proofErr w:type="gramEnd"/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  <w:sz w:val="28"/>
          <w:szCs w:val="28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  <w:sz w:val="28"/>
          <w:szCs w:val="28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  <w:sz w:val="28"/>
          <w:szCs w:val="28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ind w:right="21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I.    Основные положения Программы</w:t>
      </w: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1.1. Пояснительная записка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16326F" w:rsidRDefault="0016326F" w:rsidP="0016326F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16326F" w:rsidRDefault="0016326F" w:rsidP="0016326F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относится: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знание системы основных правовых предписаний,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16326F" w:rsidRDefault="0016326F" w:rsidP="0016326F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14-15 лет, когда подростки могут уже сознательно воспринимать сущность законов.</w:t>
      </w:r>
    </w:p>
    <w:p w:rsidR="0016326F" w:rsidRDefault="0016326F" w:rsidP="0016326F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16326F" w:rsidRDefault="0016326F" w:rsidP="0016326F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16326F" w:rsidRDefault="0016326F" w:rsidP="0016326F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>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1.2. Цель и задачи Программы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Цель - </w:t>
      </w:r>
      <w:r>
        <w:rPr>
          <w:color w:val="000000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оптимизация познавательной деятельности, профилактика  безнадзорности, правонарушений и преступлений школьников, воспитание основ безопасности.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color w:val="000000"/>
        </w:rPr>
        <w:t>Задачи</w:t>
      </w:r>
      <w:r>
        <w:rPr>
          <w:color w:val="000000"/>
        </w:rPr>
        <w:t>:</w:t>
      </w:r>
    </w:p>
    <w:p w:rsidR="0016326F" w:rsidRDefault="0016326F" w:rsidP="0016326F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Воспитание у школьников  уважения к закону, правопорядку, позитивным нравственно-правовым нормам.</w:t>
      </w:r>
    </w:p>
    <w:p w:rsidR="0016326F" w:rsidRDefault="0016326F" w:rsidP="0016326F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Развитие интереса к правам человека среди учащихся, их родителей и  педагогов.</w:t>
      </w:r>
    </w:p>
    <w:p w:rsidR="0016326F" w:rsidRDefault="0016326F" w:rsidP="0016326F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Усиление профилактической работы по предупреждению правонарушений, преступлений и асоциального поведения   школьников.</w:t>
      </w:r>
    </w:p>
    <w:p w:rsidR="0016326F" w:rsidRDefault="0016326F" w:rsidP="0016326F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Активизация  разъяснительной работы среди учащихся и  родителей  по  правовым вопросам и разрешению конфликтных ситуаций в семье и школе.</w:t>
      </w:r>
    </w:p>
    <w:p w:rsidR="0016326F" w:rsidRDefault="0016326F" w:rsidP="0016326F">
      <w:pPr>
        <w:pStyle w:val="a5"/>
        <w:shd w:val="clear" w:color="auto" w:fill="FFFFFF"/>
        <w:ind w:left="1095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1.3. Основные направления деятельности по реализации Программы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</w:p>
    <w:p w:rsidR="0016326F" w:rsidRDefault="0016326F" w:rsidP="0016326F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firstLine="15"/>
        <w:jc w:val="both"/>
        <w:rPr>
          <w:color w:val="000000"/>
        </w:rPr>
      </w:pPr>
      <w:r>
        <w:rPr>
          <w:color w:val="000000"/>
        </w:rPr>
        <w:t>Отбор учебного материала, способствующего формированию законопослушного поведения школьников.</w:t>
      </w:r>
    </w:p>
    <w:p w:rsidR="0016326F" w:rsidRDefault="0016326F" w:rsidP="0016326F">
      <w:pPr>
        <w:numPr>
          <w:ilvl w:val="0"/>
          <w:numId w:val="4"/>
        </w:numPr>
        <w:shd w:val="clear" w:color="auto" w:fill="FFFFFF"/>
        <w:ind w:left="375"/>
        <w:jc w:val="both"/>
        <w:rPr>
          <w:color w:val="000000"/>
        </w:rPr>
      </w:pPr>
      <w:r>
        <w:rPr>
          <w:color w:val="000000"/>
        </w:rPr>
        <w:t>Развитие деятельности ученического самоуправления в школе.</w:t>
      </w:r>
    </w:p>
    <w:p w:rsidR="0016326F" w:rsidRDefault="0016326F" w:rsidP="0016326F">
      <w:pPr>
        <w:numPr>
          <w:ilvl w:val="0"/>
          <w:numId w:val="5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Реализация системы просветительских и психолого-педагогических мероприятий, адресованных учащимся, родителям, педагогам.</w:t>
      </w:r>
    </w:p>
    <w:p w:rsidR="0016326F" w:rsidRDefault="0016326F" w:rsidP="0016326F">
      <w:pPr>
        <w:numPr>
          <w:ilvl w:val="0"/>
          <w:numId w:val="5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Социально-психологический мониторинг с целью выявления и коррекции имеющихся отклонений в семейном воспитании и личностном развитии школьника.</w:t>
      </w:r>
    </w:p>
    <w:p w:rsidR="0016326F" w:rsidRDefault="0016326F" w:rsidP="0016326F">
      <w:pPr>
        <w:numPr>
          <w:ilvl w:val="0"/>
          <w:numId w:val="6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Привлечение к работе в решении поставленных задач всех существующих служб, работающих с учащимися, родителями и педагогами по вопросам правового воспитания и формированию законопослушного поведения школьников.</w:t>
      </w: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b/>
          <w:color w:val="000000"/>
        </w:rPr>
      </w:pPr>
    </w:p>
    <w:p w:rsidR="0016326F" w:rsidRDefault="0016326F" w:rsidP="0016326F">
      <w:pPr>
        <w:shd w:val="clear" w:color="auto" w:fill="FFFFFF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Общая характеристика содержания работы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Информационно-просветительская деятельность</w:t>
      </w:r>
      <w:r>
        <w:rPr>
          <w:color w:val="000000"/>
        </w:rPr>
        <w:t xml:space="preserve"> предполагает осуществление цикла просветительных мероприятий:</w:t>
      </w:r>
    </w:p>
    <w:p w:rsidR="0016326F" w:rsidRDefault="0016326F" w:rsidP="0016326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выпуск и распространение информационно-методических материалов для учащихся, родителей, педагогов по вопросу формирования законопослушного поведения школьников;</w:t>
      </w:r>
    </w:p>
    <w:p w:rsidR="0016326F" w:rsidRDefault="0016326F" w:rsidP="0016326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Диагностическая работа</w:t>
      </w:r>
      <w:r>
        <w:rPr>
          <w:color w:val="000000"/>
        </w:rPr>
        <w:t xml:space="preserve"> предполагает использование ряда специальных методов:</w:t>
      </w:r>
    </w:p>
    <w:p w:rsidR="0016326F" w:rsidRDefault="0016326F" w:rsidP="0016326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проведение социологических опросов среди субъектов профилактики по вопросам правового воспитания, изучение личностных особенностей школьников, влияющих на формирование правового самосознания;</w:t>
      </w:r>
    </w:p>
    <w:p w:rsidR="0016326F" w:rsidRDefault="0016326F" w:rsidP="0016326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создание банка данных о детях с отклонениями в личностном развитии на основе анализа результатов диагностического исследования.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Практическая деятельность</w:t>
      </w:r>
      <w:r>
        <w:rPr>
          <w:color w:val="000000"/>
        </w:rPr>
        <w:t xml:space="preserve"> предусматривает проведение обучающих семинаров-совещаний, лекториев, внеклассных мероприятий, организацию встреч, дискуссий для учащихся, родителей и педагогов с привлечением межведомственных организаций.</w:t>
      </w: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shd w:val="clear" w:color="auto" w:fill="FFFFFF"/>
        <w:jc w:val="center"/>
        <w:rPr>
          <w:color w:val="000000"/>
        </w:rPr>
      </w:pPr>
    </w:p>
    <w:p w:rsidR="0016326F" w:rsidRDefault="0016326F" w:rsidP="0016326F">
      <w:pPr>
        <w:pStyle w:val="7"/>
      </w:pPr>
      <w:r>
        <w:t>I</w:t>
      </w:r>
      <w:r>
        <w:rPr>
          <w:lang w:val="en-US"/>
        </w:rPr>
        <w:t>II</w:t>
      </w:r>
      <w:r>
        <w:t>. План действий по реализации Программы</w:t>
      </w:r>
    </w:p>
    <w:p w:rsidR="0016326F" w:rsidRDefault="0016326F" w:rsidP="0016326F">
      <w:pPr>
        <w:jc w:val="center"/>
      </w:pPr>
    </w:p>
    <w:tbl>
      <w:tblPr>
        <w:tblW w:w="94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4813"/>
        <w:gridCol w:w="13"/>
        <w:gridCol w:w="8"/>
        <w:gridCol w:w="1735"/>
        <w:gridCol w:w="2293"/>
      </w:tblGrid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F" w:rsidRDefault="0016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исполнения</w:t>
            </w:r>
          </w:p>
          <w:p w:rsidR="0016326F" w:rsidRDefault="0016326F"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Исполнитель</w:t>
            </w:r>
          </w:p>
        </w:tc>
      </w:tr>
      <w:tr w:rsidR="0016326F" w:rsidTr="0016326F"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Развитие нормативно-правовой базы и</w:t>
            </w:r>
          </w:p>
          <w:p w:rsidR="0016326F" w:rsidRDefault="0016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информационно-методическое обеспечение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pacing w:before="192" w:after="192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и обновление в образовательном учреждении информационно - консультационных стендов по праву, законам (правовые уголки для школьников, родителей, педагогов): - «Ты оказался в трудной жизненной ситуации»;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«Подросток и закон»;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«Детский телефон доверия», «Конвенция о правах ребенка» и т.д.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педагог, педагоги-организаторы, педагог-психолог</w:t>
            </w:r>
          </w:p>
          <w:p w:rsidR="0016326F" w:rsidRDefault="0016326F">
            <w:pPr>
              <w:jc w:val="center"/>
              <w:rPr>
                <w:color w:val="000000"/>
              </w:rPr>
            </w:pP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аннотированного списка периодических изданий, способствующих формированию законопослушного поведения школьников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Координация взаимодействия с КДН и ЗП, ГПДН ОВД с целью привлечения к сотрудничеству в проведении родительских  собраний, педагогических советов, классных часов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Директор</w:t>
            </w:r>
          </w:p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16326F" w:rsidTr="0016326F"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F" w:rsidRDefault="00163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Повышение квалификации педагогических кадров</w:t>
            </w:r>
          </w:p>
          <w:p w:rsidR="0016326F" w:rsidRDefault="0016326F">
            <w:pPr>
              <w:jc w:val="center"/>
              <w:rPr>
                <w:b/>
                <w:color w:val="000000"/>
              </w:rPr>
            </w:pP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семинарах и курсах повышения квалификации для заместителей директоров по воспитательной работе, социальных педагогов, педагогов-психологов по данному направлению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16326F" w:rsidTr="0016326F"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 Мероприятия по правовому воспитанию и формированию законопослушного поведения школьников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t>Участие в Межведомственной комплексной профилактической операции «Подросток»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со сроками проведения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t xml:space="preserve">Проведение анкетирования по вопросу склонности к </w:t>
            </w:r>
            <w:proofErr w:type="spellStart"/>
            <w:r>
              <w:t>аддиктивному</w:t>
            </w:r>
            <w:proofErr w:type="spellEnd"/>
            <w:r>
              <w:t xml:space="preserve"> поведению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</w:pPr>
            <w:r>
              <w:rPr>
                <w:color w:val="000000"/>
              </w:rPr>
              <w:t>Социологический  опрос  школьников  с целью выявления правовой запущенности учащихся школы (7-11 класс), «Знаю ли я свои права?» (4-6 класс);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pacing w:before="192" w:after="192" w:line="360" w:lineRule="atLeast"/>
              <w:jc w:val="both"/>
              <w:rPr>
                <w:color w:val="000000"/>
              </w:rPr>
            </w:pPr>
            <w:r>
              <w:t>Участие в профилактической акции «Правовая пропаганда» с</w:t>
            </w:r>
            <w:r>
              <w:rPr>
                <w:color w:val="000000"/>
              </w:rPr>
              <w:t xml:space="preserve"> привлечением работников прокуратуры, сотрудников правоохранительных органов, специалистов </w:t>
            </w:r>
            <w:r>
              <w:rPr>
                <w:color w:val="000000"/>
              </w:rPr>
              <w:lastRenderedPageBreak/>
              <w:t>по делам молодежи. Организация классных часов, лекций, бесед на темы:</w:t>
            </w:r>
          </w:p>
          <w:p w:rsidR="0016326F" w:rsidRDefault="0016326F">
            <w:pPr>
              <w:spacing w:before="192" w:after="192"/>
              <w:jc w:val="both"/>
              <w:rPr>
                <w:color w:val="000000"/>
              </w:rPr>
            </w:pPr>
            <w:r>
              <w:rPr>
                <w:color w:val="000000"/>
              </w:rPr>
              <w:t>- «Права и обязанности учащихся»;</w:t>
            </w:r>
          </w:p>
          <w:p w:rsidR="0016326F" w:rsidRDefault="0016326F">
            <w:pPr>
              <w:spacing w:before="192" w:after="192"/>
              <w:jc w:val="both"/>
              <w:rPr>
                <w:color w:val="000000"/>
              </w:rPr>
            </w:pPr>
            <w:r>
              <w:rPr>
                <w:color w:val="000000"/>
              </w:rPr>
              <w:t>- «Взрослая жизнь – взрослая ответственность»;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«Военная служба: долг и обязанность»;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«Административные правонарушения подростков»;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«Когда лучше прикусить язык: ответственность за оскорбление и клевету»;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«Коррупция как правовая проблема»; </w:t>
            </w:r>
            <w:r>
              <w:rPr>
                <w:color w:val="000000"/>
              </w:rPr>
              <w:tab/>
            </w:r>
          </w:p>
          <w:p w:rsidR="0016326F" w:rsidRDefault="0016326F">
            <w:pPr>
              <w:jc w:val="both"/>
              <w:rPr>
                <w:rFonts w:ascii="Calibri" w:hAnsi="Calibri"/>
              </w:rPr>
            </w:pPr>
            <w:r>
              <w:rPr>
                <w:color w:val="000000"/>
              </w:rPr>
              <w:t>-  «Вандализм. Просто шалость или уже хулиганство?»</w:t>
            </w:r>
            <w:r>
              <w:rPr>
                <w:color w:val="000000"/>
              </w:rPr>
              <w:tab/>
            </w:r>
          </w:p>
          <w:p w:rsidR="0016326F" w:rsidRDefault="0016326F">
            <w:pPr>
              <w:jc w:val="both"/>
            </w:pPr>
            <w:r>
              <w:t>- «Профилактика и пресечение противоправных проявлений со стороны лиц, причастных к неформальным молодёжным объединениям. Экстремизм в молодёжной среде»</w:t>
            </w:r>
            <w:r>
              <w:tab/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 др.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</w:pPr>
            <w:r>
              <w:lastRenderedPageBreak/>
              <w:t>Октябрь, апрель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социальный педагог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классных часов с целью освоения учащимися общечеловеческих норм нравственности и формирования законопослушного поведения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</w:t>
            </w:r>
            <w:r>
              <w:t>проведение элективного курса «Человек имеет право» (9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учебного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истории, обществознания 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</w:pPr>
            <w:r>
              <w:t xml:space="preserve">Заседание </w:t>
            </w:r>
            <w:proofErr w:type="spellStart"/>
            <w:r>
              <w:t>ПМПк</w:t>
            </w:r>
            <w:proofErr w:type="spellEnd"/>
            <w:r>
              <w:t xml:space="preserve"> с </w:t>
            </w:r>
            <w:proofErr w:type="gramStart"/>
            <w:r>
              <w:t>обучающимися</w:t>
            </w:r>
            <w:proofErr w:type="gramEnd"/>
            <w:r>
              <w:t xml:space="preserve">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 с целью профилактики правонарушений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</w:pPr>
            <w:r>
              <w:t xml:space="preserve">Месячник безопасности «Внимание – дети!»,; Месячник «Права и обязанности гражданина РФ»; Месячник «Мы – Россияне» (ко Дню Конституции), Месячник «Акция милосердия» согласно плану воспитательной работы 2013-2014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F" w:rsidRDefault="0016326F">
            <w:pPr>
              <w:jc w:val="center"/>
            </w:pPr>
            <w:r>
              <w:t xml:space="preserve">Сентябрь, </w:t>
            </w:r>
          </w:p>
          <w:p w:rsidR="0016326F" w:rsidRDefault="0016326F">
            <w:pPr>
              <w:jc w:val="center"/>
            </w:pPr>
            <w:r>
              <w:t xml:space="preserve">Октябрь, </w:t>
            </w:r>
          </w:p>
          <w:p w:rsidR="0016326F" w:rsidRDefault="0016326F">
            <w:pPr>
              <w:jc w:val="center"/>
            </w:pPr>
            <w:r>
              <w:t xml:space="preserve">Ноябрь, </w:t>
            </w:r>
          </w:p>
          <w:p w:rsidR="0016326F" w:rsidRDefault="0016326F">
            <w:pPr>
              <w:jc w:val="center"/>
            </w:pPr>
            <w:r>
              <w:t>Апрель</w:t>
            </w:r>
          </w:p>
          <w:p w:rsidR="0016326F" w:rsidRDefault="0016326F"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ВР, педагоги-организаторы, педагог-организатор ОБЖ, специалисты ССШ, классные руководители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классных родительских собраний по проблеме формирования законопослушного поведения учащихся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плану работы классов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индивидуальных встреч учащихся «группы риска» и их родителей с педагогами-психологами, сотрудниками правоохранительных органов по вопросам правового воспитания и формирования законопослушного поведения учащихся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индивидуального сопровождения (ИПР)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заседаний методического объединения классных руководителей по специфике работы с детьми группы риска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МО классных руководителей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Освещение в школьной газете вопросов </w:t>
            </w:r>
            <w:r>
              <w:rPr>
                <w:color w:val="000000"/>
              </w:rPr>
              <w:lastRenderedPageBreak/>
              <w:t>правового воспитания и формирования законопослушного поведения школьников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течение всего </w:t>
            </w:r>
            <w:r>
              <w:rPr>
                <w:color w:val="000000"/>
              </w:rPr>
              <w:lastRenderedPageBreak/>
              <w:t>периода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Редакция газеты </w:t>
            </w:r>
            <w:r>
              <w:rPr>
                <w:color w:val="000000"/>
              </w:rPr>
              <w:lastRenderedPageBreak/>
              <w:t>«Ступени»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t>Проведение совместных профилактических мероприятий с инспектором ГПДН ОВД (согласно плану взаимодействия)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</w:pPr>
            <w:r>
              <w:t xml:space="preserve">Организация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учащихся «группы риска» во внеурочное время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</w:pPr>
            <w:r>
              <w:t xml:space="preserve">Посещение семей учащихся, находящихся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 с целью проверки выполнения режима дня, занятости в вечернее время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Члены КДН и ЗП, социальный педагог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</w:pPr>
            <w:proofErr w:type="gramStart"/>
            <w:r>
              <w:rPr>
                <w:color w:val="000000"/>
              </w:rPr>
              <w:t>Проведение правовых консультаций для родителей по спорным вопросам в воспитании несовершеннолетних (невыполнение родителями родительских обязанностей по воспитанию и содержанию несовершеннолетних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педагог, педагог-психолог</w:t>
            </w:r>
          </w:p>
        </w:tc>
      </w:tr>
      <w:tr w:rsidR="0016326F" w:rsidTr="0016326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</w:pPr>
            <w:r>
              <w:t xml:space="preserve">Летняя занятость </w:t>
            </w:r>
            <w:proofErr w:type="gramStart"/>
            <w:r>
              <w:t>обучающихся</w:t>
            </w:r>
            <w:proofErr w:type="gramEnd"/>
            <w:r>
              <w:t xml:space="preserve">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- июнь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</w:pPr>
            <w:r>
              <w:rPr>
                <w:color w:val="000000"/>
              </w:rPr>
              <w:t>Социальный педагог</w:t>
            </w:r>
          </w:p>
        </w:tc>
      </w:tr>
    </w:tbl>
    <w:p w:rsidR="0016326F" w:rsidRDefault="0016326F" w:rsidP="0016326F">
      <w:pPr>
        <w:shd w:val="clear" w:color="auto" w:fill="FFFFFF"/>
        <w:ind w:firstLine="708"/>
        <w:jc w:val="center"/>
        <w:rPr>
          <w:b/>
          <w:color w:val="000000"/>
        </w:rPr>
      </w:pPr>
    </w:p>
    <w:p w:rsidR="0016326F" w:rsidRDefault="0016326F" w:rsidP="0016326F">
      <w:pPr>
        <w:shd w:val="clear" w:color="auto" w:fill="FFFFFF"/>
        <w:ind w:firstLine="708"/>
        <w:jc w:val="center"/>
        <w:rPr>
          <w:b/>
          <w:color w:val="000000"/>
        </w:rPr>
      </w:pPr>
    </w:p>
    <w:p w:rsidR="0016326F" w:rsidRDefault="0016326F" w:rsidP="0016326F">
      <w:pPr>
        <w:shd w:val="clear" w:color="auto" w:fill="FFFFFF"/>
        <w:ind w:firstLine="708"/>
        <w:jc w:val="center"/>
        <w:rPr>
          <w:b/>
          <w:color w:val="000000"/>
        </w:rPr>
      </w:pPr>
    </w:p>
    <w:p w:rsidR="0016326F" w:rsidRDefault="0016326F" w:rsidP="0016326F">
      <w:pPr>
        <w:shd w:val="clear" w:color="auto" w:fill="FFFFFF"/>
        <w:ind w:firstLine="708"/>
        <w:jc w:val="center"/>
        <w:rPr>
          <w:b/>
          <w:color w:val="000000"/>
        </w:rPr>
      </w:pPr>
    </w:p>
    <w:p w:rsidR="0016326F" w:rsidRDefault="0016326F" w:rsidP="0016326F">
      <w:pPr>
        <w:shd w:val="clear" w:color="auto" w:fill="FFFFFF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>. Прогнозируемые результаты реализации Программы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Реализация Программы воспитания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должны: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обладать системой знаний в области прав и законов, уметь пользоваться этими знаниями;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уважать и соблюдать права и законы;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жить по законам морали и государства;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быть законопослушным (по мере возможности охранять правопорядок), активно участвовать в законодательном творчестве;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быть толерантным во всех областях общественной жизни;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осознавать нравственные ценности жизни: ответственность, честность, долг, справедливость, правдивость.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 результате реализации Программы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16326F" w:rsidRDefault="0016326F" w:rsidP="0016326F">
      <w:pPr>
        <w:shd w:val="clear" w:color="auto" w:fill="FFFFFF"/>
        <w:jc w:val="center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Приложение 1</w:t>
      </w:r>
    </w:p>
    <w:p w:rsidR="0016326F" w:rsidRDefault="0016326F" w:rsidP="0016326F">
      <w:pPr>
        <w:pStyle w:val="a3"/>
        <w:ind w:firstLine="5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Диагностическая программа изучения уровня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правовой культуры и законопослушного поведения у детей и подростков с </w:t>
      </w:r>
      <w:proofErr w:type="spellStart"/>
      <w:r>
        <w:rPr>
          <w:b/>
          <w:sz w:val="24"/>
          <w:szCs w:val="24"/>
        </w:rPr>
        <w:t>девиантным</w:t>
      </w:r>
      <w:proofErr w:type="spellEnd"/>
      <w:r>
        <w:rPr>
          <w:b/>
          <w:sz w:val="24"/>
          <w:szCs w:val="24"/>
        </w:rPr>
        <w:t xml:space="preserve"> поведением</w:t>
      </w:r>
    </w:p>
    <w:tbl>
      <w:tblPr>
        <w:tblW w:w="10095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7"/>
        <w:gridCol w:w="2029"/>
        <w:gridCol w:w="2105"/>
        <w:gridCol w:w="2183"/>
        <w:gridCol w:w="1671"/>
      </w:tblGrid>
      <w:tr w:rsidR="0016326F" w:rsidTr="0016326F"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Компоненты</w:t>
            </w:r>
            <w:r>
              <w:rPr>
                <w:b/>
                <w:bCs/>
              </w:rPr>
              <w:t xml:space="preserve"> законопослушного поведения</w:t>
            </w:r>
          </w:p>
        </w:tc>
        <w:tc>
          <w:tcPr>
            <w:tcW w:w="7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F" w:rsidRDefault="0016326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Уровни и показатели правовой культуры</w:t>
            </w:r>
          </w:p>
          <w:p w:rsidR="0016326F" w:rsidRDefault="0016326F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6326F" w:rsidTr="0016326F"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6F" w:rsidRDefault="0016326F">
            <w:pPr>
              <w:rPr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Крайне низкий</w:t>
            </w:r>
          </w:p>
        </w:tc>
      </w:tr>
      <w:tr w:rsidR="0016326F" w:rsidTr="0016326F"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6F" w:rsidRDefault="0016326F">
            <w:pPr>
              <w:rPr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jc w:val="center"/>
              <w:rPr>
                <w:bCs/>
              </w:rPr>
            </w:pPr>
            <w:r>
              <w:t>4</w:t>
            </w:r>
          </w:p>
        </w:tc>
      </w:tr>
      <w:tr w:rsidR="0016326F" w:rsidTr="001632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1. Правовое и гражданское  самосознание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Знает основные права и обязанности, нормы поведения гражданина.  Умеет преодолевать индивидуалистические устремления, регулировать свои потребности и соотносить их с возможностями общества и других людей.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Знает основные права, обязанности и нормы поведения гражданина. Соблюдает правила поведения, но не всегда может регулировать свои потребности и соотносить их с возможностями других людей.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Не всегда придерживается общепринятых норм поведения. Принимает участие в  деятельности только под контролем взрослых и товарищей.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Сознательного отношения к делам и своим поступкам не проявляет. Недисциплинирован, пассивен.</w:t>
            </w:r>
          </w:p>
        </w:tc>
      </w:tr>
      <w:tr w:rsidR="0016326F" w:rsidTr="001632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2.Гражданская ответственность.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Хорошо знает конституционные права и законы государства, соблюдает их. Ответственно относится к поручениям, учебе.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Хорошо знает конституционные права и законы государства, соблюдает их. Выполняет поручения, хорошо учится.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Недостаточно знает конституционные права и законы государства, допускает отклонения в соблюдении правопорядка. Выполняет поручения только при побуждении со стороны взрослых.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Нарушает дисциплину и правопорядок. Безответственна, учится плохо.</w:t>
            </w:r>
          </w:p>
        </w:tc>
      </w:tr>
      <w:tr w:rsidR="0016326F" w:rsidTr="001632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3. Правовая культура.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rPr>
                <w:bCs/>
              </w:rPr>
            </w:pPr>
            <w:r>
              <w:t xml:space="preserve">Знает Декларацию по правам человека, Конвенцию по правам  ребенка, Конституцию РФ выполняет и уважительно относится к ним. Умеет грамотно реализовывать </w:t>
            </w:r>
            <w:r>
              <w:lastRenderedPageBreak/>
              <w:t>свои права и обязанности в жизни.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lastRenderedPageBreak/>
              <w:t xml:space="preserve">Знает Декларацию по правам человека, Конвенцию по правам  ребенка, Конституцию РФ, но не всегда умеет реализовывать свои права и обязанности в </w:t>
            </w:r>
            <w:r>
              <w:lastRenderedPageBreak/>
              <w:t>жизни.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lastRenderedPageBreak/>
              <w:t>Знает Декларацию по правам человека, Конвенцию по правам  ребенка, Конституцию РФ, но реализовать может только под контролем.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 xml:space="preserve">Не знает Декларацию по правам человека, Конвенцию по правам  ребенка, Конституцию РФ, не выполняет требований </w:t>
            </w:r>
            <w:r>
              <w:lastRenderedPageBreak/>
              <w:t>общества.</w:t>
            </w:r>
          </w:p>
        </w:tc>
      </w:tr>
      <w:tr w:rsidR="0016326F" w:rsidTr="001632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lastRenderedPageBreak/>
              <w:t>4. Соблюдение законов государства.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Примерно ведет себя, самостоятельно выполняет правила поведения. Побуждает к хорошему поведению других. Знает основные законы и последствия в случае их  нарушения.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Примерно ведет себя, самостоятельно выполняет правила поведения. Знает основные законы и последствия в случае их  нарушения. К хорошему поведению других не побуждает.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Примерно ведет себя, при условии контроля со стороны взрослых и товарищей.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  <w:rPr>
                <w:bCs/>
              </w:rPr>
            </w:pPr>
            <w:r>
              <w:t>Нарушает дисциплину, на внешние воздействия не реагирует.</w:t>
            </w:r>
          </w:p>
        </w:tc>
      </w:tr>
      <w:tr w:rsidR="0016326F" w:rsidTr="001632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</w:pPr>
            <w:r>
              <w:t>6.Толерантность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</w:pPr>
            <w:proofErr w:type="gramStart"/>
            <w:r>
              <w:t>Вежлив</w:t>
            </w:r>
            <w:proofErr w:type="gramEnd"/>
            <w:r>
              <w:t xml:space="preserve"> со  всеми. Сдержан, спокоен. Не срывается ни при каких обстоятельствах. Не сквернословит. Уважает и соблюдает правила поведения в школе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</w:pPr>
            <w:proofErr w:type="gramStart"/>
            <w:r>
              <w:t>Вежлив</w:t>
            </w:r>
            <w:proofErr w:type="gramEnd"/>
            <w:r>
              <w:t xml:space="preserve"> со  всеми.. Уважает и соблюдает правила поведения в школе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</w:pPr>
            <w:r>
              <w:t xml:space="preserve">Не всегда </w:t>
            </w:r>
            <w:proofErr w:type="gramStart"/>
            <w:r>
              <w:t>бывает</w:t>
            </w:r>
            <w:proofErr w:type="gramEnd"/>
            <w:r>
              <w:t xml:space="preserve"> вежлив со  всеми. </w:t>
            </w:r>
            <w:proofErr w:type="gramStart"/>
            <w:r>
              <w:t>Старается</w:t>
            </w:r>
            <w:proofErr w:type="gramEnd"/>
            <w:r>
              <w:t xml:space="preserve"> соблюдает правила поведения в школе, но иногда может их нарушить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napToGrid w:val="0"/>
            </w:pPr>
            <w:r>
              <w:t>Не всегда вежлив. Часто раздражен и агрессивен. Может использовать в речи нецензурные выражения. Нарушает правила поведения в школе</w:t>
            </w:r>
          </w:p>
        </w:tc>
      </w:tr>
    </w:tbl>
    <w:p w:rsidR="0016326F" w:rsidRDefault="0016326F" w:rsidP="0016326F">
      <w:pPr>
        <w:pStyle w:val="msobodytext26"/>
        <w:spacing w:before="0" w:after="0" w:line="240" w:lineRule="auto"/>
        <w:rPr>
          <w:b/>
          <w:bCs/>
          <w:sz w:val="24"/>
          <w:szCs w:val="24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jc w:val="center"/>
        <w:rPr>
          <w:b/>
          <w:bCs/>
        </w:rPr>
      </w:pPr>
    </w:p>
    <w:p w:rsidR="0016326F" w:rsidRDefault="0016326F" w:rsidP="0016326F">
      <w:pPr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16326F" w:rsidRDefault="0016326F" w:rsidP="0016326F">
      <w:pPr>
        <w:pStyle w:val="a3"/>
        <w:ind w:firstLine="5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Динамика уровня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правовой культуры и законопослушного поведения у </w:t>
      </w:r>
      <w:proofErr w:type="spellStart"/>
      <w:r>
        <w:rPr>
          <w:b/>
          <w:sz w:val="24"/>
          <w:szCs w:val="24"/>
        </w:rPr>
        <w:t>учащихся___________класса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132"/>
        <w:gridCol w:w="1384"/>
        <w:gridCol w:w="1384"/>
        <w:gridCol w:w="1384"/>
        <w:gridCol w:w="1384"/>
        <w:gridCol w:w="1384"/>
      </w:tblGrid>
      <w:tr w:rsidR="0016326F" w:rsidTr="0016326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2012-2103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2013-2014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2014-2015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2015-2016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2016-2017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</w:tr>
      <w:tr w:rsidR="0016326F" w:rsidTr="0016326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16326F" w:rsidTr="0016326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16326F" w:rsidTr="0016326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6F" w:rsidRDefault="0016326F">
            <w:pPr>
              <w:pStyle w:val="a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16326F" w:rsidRDefault="0016326F" w:rsidP="0016326F">
      <w:pPr>
        <w:shd w:val="clear" w:color="auto" w:fill="FFFFFF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Приложение 3</w:t>
      </w:r>
    </w:p>
    <w:p w:rsidR="0016326F" w:rsidRDefault="0016326F" w:rsidP="0016326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Правовой статус несовершеннолетних  с рождения до совершеннолетия</w:t>
      </w:r>
    </w:p>
    <w:p w:rsidR="0016326F" w:rsidRDefault="0016326F" w:rsidP="0016326F">
      <w:pPr>
        <w:shd w:val="clear" w:color="auto" w:fill="FFFFFF"/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4004"/>
        <w:gridCol w:w="4317"/>
      </w:tblGrid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ребенка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Права, обязанности, ответственность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знаний, умений, навыков для реализации прав, ответственности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на жизнь </w:t>
            </w:r>
            <w:r>
              <w:rPr>
                <w:color w:val="000000"/>
              </w:rPr>
              <w:t xml:space="preserve">(ст. 6 Конвенции ООН о правах ребенка,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. 1 ст. 20 Конституции РФ);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на имя </w:t>
            </w:r>
            <w:r>
              <w:rPr>
                <w:color w:val="000000"/>
              </w:rPr>
              <w:t>(ст. 7 Конвенц</w:t>
            </w:r>
            <w:proofErr w:type="gramStart"/>
            <w:r>
              <w:rPr>
                <w:color w:val="000000"/>
              </w:rPr>
              <w:t>ии ОО</w:t>
            </w:r>
            <w:proofErr w:type="gramEnd"/>
            <w:r>
              <w:rPr>
                <w:color w:val="000000"/>
              </w:rPr>
              <w:t>Н о правах ребенка, ст.58 Конституции РФ);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на всестороннее развитие и уважение человеческого достоинства </w:t>
            </w:r>
            <w:r>
              <w:rPr>
                <w:color w:val="000000"/>
              </w:rPr>
              <w:t>(ст.27 Конвенц</w:t>
            </w:r>
            <w:proofErr w:type="gramStart"/>
            <w:r>
              <w:rPr>
                <w:color w:val="000000"/>
              </w:rPr>
              <w:t>ии  ОО</w:t>
            </w:r>
            <w:proofErr w:type="gramEnd"/>
            <w:r>
              <w:rPr>
                <w:color w:val="000000"/>
              </w:rPr>
              <w:t>Н о правах ребенка).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– необходимость знаний о международных и российских документах о правах человека, правах ребенка, их основное содержание.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>Право на защиту своих прав и законных интересов родителями, органами опеки и попечительства, прокурором и судом;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>Право на самостоятельное обращение в орган опеки и попечительства за защитой своих прав;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быть заслушанным в ходе любого судебного или административного заседания </w:t>
            </w:r>
            <w:r>
              <w:rPr>
                <w:color w:val="000000"/>
              </w:rPr>
              <w:t>(ст.3 Конвенц</w:t>
            </w:r>
            <w:proofErr w:type="gramStart"/>
            <w:r>
              <w:rPr>
                <w:color w:val="000000"/>
              </w:rPr>
              <w:t>ии   ОО</w:t>
            </w:r>
            <w:proofErr w:type="gramEnd"/>
            <w:r>
              <w:rPr>
                <w:color w:val="000000"/>
              </w:rPr>
              <w:t>Н о правах ребенка, ст.56, 57 СК РФ).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– необходимость знаний органов по защите прав ребенка, их компетенции, навыки обращения к ним за защитой своих прав, знание основ процессуального законодательства.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жить и воспитываться в семье. Право на имущественные права </w:t>
            </w:r>
            <w:r>
              <w:rPr>
                <w:color w:val="000000"/>
              </w:rPr>
              <w:t>(ст.9, 12 Конвенц</w:t>
            </w:r>
            <w:proofErr w:type="gramStart"/>
            <w:r>
              <w:rPr>
                <w:color w:val="000000"/>
              </w:rPr>
              <w:t>ии ОО</w:t>
            </w:r>
            <w:proofErr w:type="gramEnd"/>
            <w:r>
              <w:rPr>
                <w:color w:val="000000"/>
              </w:rPr>
              <w:t>Н о правах ребенка, ст.54, 57 СК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– необходимость знаний основ семейного права, гражданского права, наследственного права.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на гражданство </w:t>
            </w:r>
            <w:r>
              <w:rPr>
                <w:color w:val="000000"/>
              </w:rPr>
              <w:t>(ст. 7 Конвенц</w:t>
            </w:r>
            <w:proofErr w:type="gramStart"/>
            <w:r>
              <w:rPr>
                <w:color w:val="000000"/>
              </w:rPr>
              <w:t>ии  ОО</w:t>
            </w:r>
            <w:proofErr w:type="gramEnd"/>
            <w:r>
              <w:rPr>
                <w:color w:val="000000"/>
              </w:rPr>
              <w:t>Н о правах ребенка)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начальной школы – необходимость знаний основ законодательства РФ о </w:t>
            </w:r>
            <w:r>
              <w:rPr>
                <w:color w:val="000000"/>
              </w:rPr>
              <w:lastRenderedPageBreak/>
              <w:t>гражданстве и правовом статусе иностранных граждан.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на пользование наиболее совершенными услугами системы здравоохранения и средствами лечения болезней и восстановления здоровья </w:t>
            </w:r>
            <w:r>
              <w:rPr>
                <w:color w:val="000000"/>
              </w:rPr>
              <w:t>(ст. 24 Конвенц</w:t>
            </w:r>
            <w:proofErr w:type="gramStart"/>
            <w:r>
              <w:rPr>
                <w:color w:val="000000"/>
              </w:rPr>
              <w:t>ии   ОО</w:t>
            </w:r>
            <w:proofErr w:type="gramEnd"/>
            <w:r>
              <w:rPr>
                <w:color w:val="000000"/>
              </w:rPr>
              <w:t>Н о правах ребенка).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– необходимость знаний основ гражданского законодательства, законодательства о защите прав потребителей.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>Право на отдых и досуг;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>Право на всестороннее участие в культурной и творческой жизни</w:t>
            </w:r>
            <w:r>
              <w:rPr>
                <w:color w:val="000000"/>
              </w:rPr>
              <w:t xml:space="preserve"> (ст. 31 Конвенц</w:t>
            </w:r>
            <w:proofErr w:type="gramStart"/>
            <w:r>
              <w:rPr>
                <w:color w:val="000000"/>
              </w:rPr>
              <w:t>ии ОО</w:t>
            </w:r>
            <w:proofErr w:type="gramEnd"/>
            <w:r>
              <w:rPr>
                <w:color w:val="000000"/>
              </w:rPr>
              <w:t>Н о правах ребенка);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>Право на защиту от экономической эксплуатации</w:t>
            </w:r>
            <w:r>
              <w:rPr>
                <w:color w:val="000000"/>
              </w:rPr>
              <w:t xml:space="preserve"> (ст.32 Конвенц</w:t>
            </w:r>
            <w:proofErr w:type="gramStart"/>
            <w:r>
              <w:rPr>
                <w:color w:val="000000"/>
              </w:rPr>
              <w:t>ии ОО</w:t>
            </w:r>
            <w:proofErr w:type="gramEnd"/>
            <w:r>
              <w:rPr>
                <w:color w:val="000000"/>
              </w:rPr>
              <w:t>Н о правах ребенка)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– необходимость знаний основ трудового законодательства, основ законодательства об охране здоровья.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</w:t>
            </w:r>
            <w:r>
              <w:rPr>
                <w:color w:val="000000"/>
              </w:rPr>
              <w:t>(ст. 33 Конвенц</w:t>
            </w:r>
            <w:proofErr w:type="gramStart"/>
            <w:r>
              <w:rPr>
                <w:color w:val="000000"/>
              </w:rPr>
              <w:t>ии ОО</w:t>
            </w:r>
            <w:proofErr w:type="gramEnd"/>
            <w:r>
              <w:rPr>
                <w:color w:val="000000"/>
              </w:rPr>
              <w:t>Н о правах ребенка).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– необходимость санитарно-гигиенического образования, знаний основ административного и уголовного законодательства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Право на защиту от сексуальной    эксплуатации  </w:t>
            </w:r>
            <w:r>
              <w:rPr>
                <w:color w:val="000000"/>
              </w:rPr>
              <w:t>(ст. 34 Конвенц</w:t>
            </w:r>
            <w:proofErr w:type="gramStart"/>
            <w:r>
              <w:rPr>
                <w:color w:val="000000"/>
              </w:rPr>
              <w:t>ии  ОО</w:t>
            </w:r>
            <w:proofErr w:type="gramEnd"/>
            <w:r>
              <w:rPr>
                <w:color w:val="000000"/>
              </w:rPr>
              <w:t xml:space="preserve">Н </w:t>
            </w:r>
            <w:r>
              <w:rPr>
                <w:b/>
                <w:color w:val="000000"/>
              </w:rPr>
              <w:t xml:space="preserve">о </w:t>
            </w:r>
            <w:r>
              <w:rPr>
                <w:color w:val="000000"/>
              </w:rPr>
              <w:t>правах ребенка)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- необходимость санитарно-гигиенического образования, знаний основ административного и уголовного законодательства об ответственности за противозаконные действия сексуального характера.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Право на защиту от похищения, торговли или контрабанды   </w:t>
            </w:r>
            <w:r>
              <w:rPr>
                <w:color w:val="000000"/>
              </w:rPr>
              <w:t>(ст. 35 Конвенц</w:t>
            </w:r>
            <w:proofErr w:type="gramStart"/>
            <w:r>
              <w:rPr>
                <w:color w:val="000000"/>
              </w:rPr>
              <w:t>ии ОО</w:t>
            </w:r>
            <w:proofErr w:type="gramEnd"/>
            <w:r>
              <w:rPr>
                <w:color w:val="000000"/>
              </w:rPr>
              <w:t>Н о правах ребенка)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- необходимость знаний уголовного законодательства, законодательства о защите прав ребенка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Право на образование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Обязанность получить основное общее образование (ст. 43 Конституции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- необходимость знаний об обязанности родителей обеспечения получения детьми основного общего образования, о гарантиях государства на получение образование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Право совершения мелких бытовых сделок (</w:t>
            </w:r>
            <w:r>
              <w:rPr>
                <w:color w:val="000000"/>
              </w:rPr>
              <w:t>ст. 28 ГК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 начальной школы - необходимость знаний основ гражданского   законодательства, основ законодательства о защите прав потребителей, навыки заключения  договоров  купли-продажи, договоров на оказание услуг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</w:p>
          <w:p w:rsidR="0016326F" w:rsidRDefault="00163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Право быть членом и участником детского общественного объединения </w:t>
            </w:r>
            <w:r>
              <w:rPr>
                <w:color w:val="000000"/>
              </w:rPr>
              <w:t>(ст. 19 Закона «Об общественных объединениях»)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об устройстве государства и общества, навыков общественной жизни, работы  в  коллективе,  решения общих задач, составление учредительных документов, уставов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Ответственность в виде помещения в специальное учебно-</w:t>
            </w:r>
            <w:r>
              <w:rPr>
                <w:b/>
                <w:color w:val="000000"/>
              </w:rPr>
              <w:lastRenderedPageBreak/>
              <w:t xml:space="preserve">воспитательное учреждение открытого типа </w:t>
            </w:r>
            <w:r>
              <w:rPr>
                <w:color w:val="000000"/>
              </w:rPr>
              <w:t>(Закон РФ № 120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Необходимость знаний об ответственности  несовершеннолетних, </w:t>
            </w:r>
            <w:r>
              <w:rPr>
                <w:color w:val="000000"/>
              </w:rPr>
              <w:lastRenderedPageBreak/>
              <w:t>компетенции по делам несовершеннолетних и защите их прав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Право давать согласие на изменение своего имени и фамилии, на восстановление родителя в родительских правах, на усыновление или передачу в приемную семью (ст. 134 СК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семейного законодательства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• Ответственность в виде помещения в специальное воспи</w:t>
            </w:r>
            <w:r>
              <w:rPr>
                <w:b/>
                <w:color w:val="000000"/>
              </w:rPr>
              <w:softHyphen/>
              <w:t xml:space="preserve">тательное учреждение для детей и подростков (спецшкола, </w:t>
            </w:r>
            <w:proofErr w:type="spellStart"/>
            <w:r>
              <w:rPr>
                <w:b/>
                <w:color w:val="000000"/>
              </w:rPr>
              <w:t>специнтернат</w:t>
            </w:r>
            <w:proofErr w:type="spellEnd"/>
            <w:r>
              <w:rPr>
                <w:b/>
                <w:color w:val="000000"/>
              </w:rPr>
              <w:t xml:space="preserve"> и тому подобное) с </w:t>
            </w:r>
            <w:proofErr w:type="spellStart"/>
            <w:r>
              <w:rPr>
                <w:b/>
                <w:color w:val="000000"/>
              </w:rPr>
              <w:t>девиантным</w:t>
            </w:r>
            <w:proofErr w:type="spellEnd"/>
            <w:r>
              <w:rPr>
                <w:b/>
                <w:color w:val="000000"/>
              </w:rPr>
              <w:t xml:space="preserve"> (общественно опасным) поведением </w:t>
            </w:r>
            <w:r>
              <w:rPr>
                <w:color w:val="000000"/>
              </w:rPr>
              <w:t>(ст. 50 Закона РФ «Об образовании)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об ответственности      несовершеннолет</w:t>
            </w:r>
            <w:r>
              <w:rPr>
                <w:color w:val="000000"/>
              </w:rPr>
              <w:softHyphen/>
              <w:t>них, компетенции комиссии по делам    несовершеннолетних    и защите их прав, судебных органов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Право давать согласие на изменение своего гражданства </w:t>
            </w:r>
            <w:r>
              <w:rPr>
                <w:color w:val="000000"/>
              </w:rPr>
              <w:t>(ст. 9 Закона «О гражданстве РФ»)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основ законодательства о гражданстве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• Право отмены усыновления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(ст. 142СКРФ);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Право требовать установле</w:t>
            </w:r>
            <w:r>
              <w:rPr>
                <w:b/>
                <w:color w:val="000000"/>
              </w:rPr>
              <w:softHyphen/>
              <w:t>ния   отцовства   в   отношении своего ребенка в судебном по</w:t>
            </w:r>
            <w:r>
              <w:rPr>
                <w:b/>
                <w:color w:val="000000"/>
              </w:rPr>
              <w:softHyphen/>
              <w:t>рядке (ст. 62 СК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семейного,         процессуального законодательства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• Право без  согласия  родителей    распоряжаться   заработком   (стипендией)   и   иными доходами;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• Право  без  согласия  родителей осуществлять права автора результата своей интеллек</w:t>
            </w:r>
            <w:r>
              <w:rPr>
                <w:b/>
                <w:color w:val="000000"/>
              </w:rPr>
              <w:softHyphen/>
              <w:t>туальной деятельности;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• Право    самостоятельно    совершать некоторые сделки, а также   нести   ответственность по  заключенным      сделкам (ст. 26 ГК РФ);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самостоятельная      гражданская ответственность за причиненный   вред   </w:t>
            </w:r>
            <w:r>
              <w:rPr>
                <w:color w:val="000000"/>
              </w:rPr>
              <w:t>(ст. 1074   ГК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семейного, трудового, гражданского законодательства, умение заключения трудового договора, трудового соглашения, договора на оказание услуг, знание случаев ограничения вышеуказанного права, ответственности за причиненный вред, порядка возмещения материального и морального вреда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Право    самостоятельно    обращаться  в  суд для  защиты своих интересов </w:t>
            </w:r>
            <w:r>
              <w:rPr>
                <w:color w:val="000000"/>
              </w:rPr>
              <w:t>(ст. 56 СК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знания о судебной системе, процессуального законодательства, навыков обращения в суд, составления искового заявления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Право   быть   принятым   на работу в свободное от учебы время для выполнения легкого труда </w:t>
            </w:r>
            <w:r>
              <w:rPr>
                <w:color w:val="000000"/>
              </w:rPr>
              <w:t>(ст. 63 ТК РФ);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Право    работать    не    более </w:t>
            </w:r>
            <w:r>
              <w:rPr>
                <w:b/>
                <w:color w:val="000000"/>
              </w:rPr>
              <w:lastRenderedPageBreak/>
              <w:t xml:space="preserve">24часов   в   неделю   </w:t>
            </w:r>
            <w:r>
              <w:rPr>
                <w:color w:val="000000"/>
              </w:rPr>
              <w:t>(ст. 92   ТК РФ)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  Право на поощрение за труд </w:t>
            </w:r>
            <w:r>
              <w:rPr>
                <w:color w:val="000000"/>
              </w:rPr>
              <w:t>(ст. 191 ТКРФ);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Право   на  ежегодный   оплачиваемый   отпуск   продолжительностью   31   календарный день   в   удобное  для   ребенка время </w:t>
            </w:r>
            <w:r>
              <w:rPr>
                <w:color w:val="000000"/>
              </w:rPr>
              <w:t>(ст. 267 ТК РФ);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• Право    на    объединение    в профсоюзы;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Обязанность работать добросовестно, соблюдать трудовую дисциплину </w:t>
            </w:r>
            <w:r>
              <w:rPr>
                <w:color w:val="000000"/>
              </w:rPr>
              <w:t>(ст. 21 ТК РФ);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Дисциплинарная       ответственность за нарушение трудовой   дисциплины   </w:t>
            </w:r>
            <w:r>
              <w:rPr>
                <w:color w:val="000000"/>
              </w:rPr>
              <w:t>(ст. 192   ТК РФ);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Материальная      ответственность работника </w:t>
            </w:r>
            <w:r>
              <w:rPr>
                <w:color w:val="000000"/>
              </w:rPr>
              <w:t>(ст. 242 ТК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Необходимость    знаний    основ трудового        законодательства, порядка трудоустройства, особенностей регулирования труда несовершеннолетних, умения </w:t>
            </w:r>
            <w:r>
              <w:rPr>
                <w:color w:val="000000"/>
              </w:rPr>
              <w:lastRenderedPageBreak/>
              <w:t>составления трудового договора, ответственности   работников   и работодателей, способов защиты трудовых прав, правах профсоюзов, навыков обращения к работодателю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• Обязанность  иметь  паспорт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(Постановление    Правительства РФ «Об утверждении положения о паспорте гражданина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 компетенции паспортно-визовых служб, значении паспорта в жизни гражданина, ситуаций, в которых необходимо предъявление паспорта, ответственности за утерю паспорта, умение обращаться с паспортом, навыки обращения в паспортно-визовую службу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 14лет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Уголовная    ответственность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 преступления,    </w:t>
            </w:r>
            <w:r>
              <w:rPr>
                <w:color w:val="000000"/>
              </w:rPr>
              <w:t>предусмотренные ст. 20 УК РФ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 знаний   основ    уголовного,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уголовно-процессуального, уголовно-исполнительного законодательства, об особенностях уголовной ответственности несовершеннолетних, преступлениях, за которые уголовная ответственность наступает с 14 лет, навык поведения в случае задержания, предъявления обвинения, привлечения к судебному разбирательству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Право  соглашаться   или   не соглашаться   на   медицинское вмешательство   </w:t>
            </w:r>
            <w:r>
              <w:rPr>
                <w:color w:val="000000"/>
              </w:rPr>
              <w:t>(ст. 24   Основ законодательства РФ об охране здоровья граждан)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законодательства о здравоохранении, охране здоровья, о защите   прав   потребителей,   умение заключения договоров на оказание медицинских услуг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Право  быть   принятым   </w:t>
            </w:r>
            <w:proofErr w:type="gramStart"/>
            <w:r>
              <w:rPr>
                <w:b/>
                <w:color w:val="000000"/>
              </w:rPr>
              <w:t>на</w:t>
            </w:r>
            <w:proofErr w:type="gramEnd"/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работу в случаях  получения основного   общего   образования  либо   оставления   его   в соответствии с законодательством </w:t>
            </w:r>
            <w:r>
              <w:rPr>
                <w:color w:val="000000"/>
              </w:rPr>
              <w:t>(ст. 63 ТК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трудового законодательства, по</w:t>
            </w:r>
            <w:r>
              <w:rPr>
                <w:color w:val="000000"/>
              </w:rPr>
              <w:softHyphen/>
              <w:t xml:space="preserve">рядка трудоустройства, особенностей     регулирования     труда несовершеннолетних,      умения составления трудового договора, ответственности работодателей, способов защиты трудовых прав, правах    </w:t>
            </w:r>
            <w:r>
              <w:rPr>
                <w:color w:val="000000"/>
              </w:rPr>
              <w:lastRenderedPageBreak/>
              <w:t>профсоюзов,    навыков обращения к работодателю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Право вступить в брак при наличии   уважительной   причины   с   разрешения    органа местного          самоуправления (</w:t>
            </w:r>
            <w:r>
              <w:rPr>
                <w:color w:val="000000"/>
              </w:rPr>
              <w:t>ст. 1ЗСК РФ);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Право   самостоятельно   осуществлять родительские права </w:t>
            </w:r>
            <w:r>
              <w:rPr>
                <w:color w:val="000000"/>
              </w:rPr>
              <w:t>(ст. 62 СК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семейного        законодательства, прав,   обязанностей   и   ответственности     родителей,     умение заключения брачного договора, соглашения об алиментных обязательствах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• Право работать не более 36 часов в неделю (ст. 92 ТК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трудового        законодательства, законодательства об охране труда, особенностей регулирования труда         несовершеннолетних, умение   заключения   трудового договора, навык общения с ра</w:t>
            </w:r>
            <w:r>
              <w:rPr>
                <w:color w:val="000000"/>
              </w:rPr>
              <w:softHyphen/>
              <w:t>ботодателем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Обязанность юношей пройти подготовку  по  основам  военной службы </w:t>
            </w:r>
            <w:r>
              <w:rPr>
                <w:color w:val="000000"/>
              </w:rPr>
              <w:t>(ст. 13 Закона РФ «О воинской обязанности и военной службе»)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об основах военной службы, законодательства  об   альтернативной гражданской службе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Административная   ответственность </w:t>
            </w:r>
            <w:r>
              <w:rPr>
                <w:color w:val="000000"/>
              </w:rPr>
              <w:t xml:space="preserve">(ст. 2 </w:t>
            </w:r>
            <w:proofErr w:type="spellStart"/>
            <w:r>
              <w:rPr>
                <w:color w:val="000000"/>
              </w:rPr>
              <w:t>КоАП</w:t>
            </w:r>
            <w:proofErr w:type="spellEnd"/>
            <w:r>
              <w:rPr>
                <w:color w:val="000000"/>
              </w:rPr>
              <w:t xml:space="preserve">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законодательства об  административных   правонарушениях    и ответственности за их совершение, особенностях административной   ответственности несовершеннолетних,   правонарушениях, за которые они могут быть привлечены к административной ответственности,    об    органах, компетентных к привлечению к административной    ответственности и их правомочиях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Обязанность юношей встать на воинский учет (пройти комиссию в военкомате и получить приписное свидетельство</w:t>
            </w:r>
            <w:proofErr w:type="gramEnd"/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(ст. 9 Закона РФ «О  воинской обязанности и военной службе»)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об основах военной службы, компетенции   комиссии   по   постановке граждан на воинский учет, законодательства об альтернативной гражданской службе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Право на вступление в брак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(ст. 1 ЗСК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    знаний    основ семейного        законодательства, прав,   обязанностей   и   ответственности родителей, умение заключения брачного договора, соглашения об алиментных обязательствах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Право избирать и голосовать на референдуме, участвовать в иных избирательных действиях </w:t>
            </w:r>
            <w:r>
              <w:rPr>
                <w:color w:val="000000"/>
              </w:rPr>
              <w:t>(Закон «Об основных гарантиях избирательных прав и права на участие в референдуме граждан РФ»)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об устройстве государства и общества, структуре органов власти, их компетенции, избирательного законодательства, навыков участия в управлении делами государства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Право на управление легковым автомобилем </w:t>
            </w:r>
            <w:r>
              <w:rPr>
                <w:color w:val="000000"/>
              </w:rPr>
              <w:t xml:space="preserve">(ст. </w:t>
            </w:r>
            <w:r>
              <w:rPr>
                <w:b/>
                <w:color w:val="000000"/>
              </w:rPr>
              <w:t xml:space="preserve">25 </w:t>
            </w:r>
            <w:r>
              <w:rPr>
                <w:color w:val="000000"/>
              </w:rPr>
              <w:t>Правил дорожного движения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Правил дорожного движения, ответственности за их нарушение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Право быть учредителями, членами и участниками общественных объединений </w:t>
            </w:r>
            <w:r>
              <w:rPr>
                <w:color w:val="000000"/>
              </w:rPr>
              <w:t>(ст. 19 Закона «Об общественных объединениях»)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 правах и ответственности общественных объединений, порядка их регистрации и деятельности, навыки общественной работы, умение составления уставов, учредительных документов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 xml:space="preserve">Воинская обязанность для юношей </w:t>
            </w:r>
            <w:r>
              <w:rPr>
                <w:color w:val="000000"/>
              </w:rPr>
              <w:t>(ст. 59 Конституции РФ, ст. 22 Закона РФ «О воинской обязанности и военной службе»)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об основах военной службы, компетенции по постановке граждан на воинский учет, законодательства об альтернативной гражданской службе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b/>
                <w:color w:val="000000"/>
              </w:rPr>
              <w:t xml:space="preserve">Полная материальная ответственность работника </w:t>
            </w:r>
            <w:r>
              <w:rPr>
                <w:color w:val="000000"/>
              </w:rPr>
              <w:t>(ст. 242 ТКРФ)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трудового, гражданского законодательства о материальной ответственности граждан, порядка возмещения материального и морального вреда, процессуального законодательства о порядке воз</w:t>
            </w:r>
            <w:r>
              <w:rPr>
                <w:color w:val="000000"/>
              </w:rPr>
              <w:softHyphen/>
              <w:t>мещения вреда, навыки составления исков, объяснительных записок</w:t>
            </w:r>
          </w:p>
        </w:tc>
      </w:tr>
      <w:tr w:rsidR="0016326F" w:rsidTr="0016326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 лет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Полная уголовная ответственность</w:t>
            </w:r>
          </w:p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(ст. 20, 87 УК РФ)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F" w:rsidRDefault="0016326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Необходимость знаний об основах уголовного, уголовно-процессуального, уголовно-исполнительного права, особенностях уголовной ответственности несовершеннолетних, преступлениях, за которые может наступить уголовная ответственность несовершеннолетних</w:t>
            </w:r>
          </w:p>
        </w:tc>
      </w:tr>
    </w:tbl>
    <w:p w:rsidR="0016326F" w:rsidRDefault="0016326F" w:rsidP="0016326F">
      <w:pPr>
        <w:shd w:val="clear" w:color="auto" w:fill="FFFFFF"/>
        <w:jc w:val="right"/>
        <w:outlineLvl w:val="2"/>
        <w:rPr>
          <w:b/>
          <w:color w:val="000000"/>
          <w:spacing w:val="-15"/>
        </w:rPr>
      </w:pPr>
      <w:r>
        <w:rPr>
          <w:b/>
          <w:color w:val="000000"/>
          <w:spacing w:val="-15"/>
        </w:rPr>
        <w:t>Приложение  4</w:t>
      </w:r>
    </w:p>
    <w:p w:rsidR="0016326F" w:rsidRDefault="0016326F" w:rsidP="0016326F">
      <w:pPr>
        <w:shd w:val="clear" w:color="auto" w:fill="FFFFFF"/>
        <w:jc w:val="center"/>
        <w:outlineLvl w:val="2"/>
        <w:rPr>
          <w:b/>
          <w:color w:val="000000"/>
          <w:spacing w:val="-15"/>
        </w:rPr>
      </w:pPr>
    </w:p>
    <w:p w:rsidR="0016326F" w:rsidRDefault="0016326F" w:rsidP="0016326F">
      <w:pPr>
        <w:shd w:val="clear" w:color="auto" w:fill="FFFFFF"/>
        <w:jc w:val="both"/>
        <w:outlineLvl w:val="0"/>
        <w:rPr>
          <w:color w:val="000000"/>
          <w:kern w:val="36"/>
        </w:rPr>
      </w:pPr>
      <w:r>
        <w:rPr>
          <w:b/>
          <w:color w:val="000000"/>
          <w:kern w:val="36"/>
        </w:rPr>
        <w:t>Закон</w:t>
      </w:r>
      <w:r>
        <w:rPr>
          <w:color w:val="000000"/>
          <w:kern w:val="36"/>
        </w:rPr>
        <w:t xml:space="preserve"> </w:t>
      </w:r>
      <w:r>
        <w:rPr>
          <w:b/>
          <w:color w:val="000000"/>
          <w:kern w:val="36"/>
        </w:rPr>
        <w:t>«Об основных гарантиях прав ребенка в Российской Федерации</w:t>
      </w:r>
      <w:r>
        <w:rPr>
          <w:color w:val="000000"/>
          <w:kern w:val="36"/>
        </w:rPr>
        <w:t>»</w:t>
      </w:r>
    </w:p>
    <w:p w:rsidR="0016326F" w:rsidRDefault="0016326F" w:rsidP="0016326F">
      <w:pPr>
        <w:shd w:val="clear" w:color="auto" w:fill="FFFFFF"/>
        <w:jc w:val="both"/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- </w:t>
      </w:r>
      <w:r>
        <w:rPr>
          <w:color w:val="000000"/>
        </w:rPr>
        <w:t>устанавливает основные гарантии прав и законных интересов ребенка, предусмотренных Конституцией РФ, в целях создания правовых, социально - экономических условий для реализации прав и законных интересов ребенка;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регулирует отношения, возникающие в связи с реализацией основных гарантий прав и законных интересов;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устанавливает государственные минимальные социальные стандарты основных показателей качества жизни детей;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определяет различные меры по защите прав ребенка при осуществлении деятельности в области его образования и воспитания, на охрану здоровья, отдых и оздоровление.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 категории детей, находящихся в трудной жизненной ситуации относятся: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дети, оставшиеся без попечения  родителей;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дети-инвалиды;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дети, имеющие недостатки в психическом и \ или физическом развитии;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дети-жертвы вооруженных  межнациональных конфликтов, экономических и техногенных катастроф, стихийных бедствий;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 из семей беженцев и вынужденных переселенцев;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дети, оказавшиеся в экстремальных условиях;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дети-жертвы насилия;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дети, отбывающие наказание в виде лишения свободы в воспитательных колониях;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дети, находящиеся в специальных учебно-воспитательных учреждениях;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дети, проживающие в малоимущих семьях; дети с отклонениями в поведении;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дети, жизнедеятельность которых объективно нарушена в результате сложившихся обстоятельств и которые не могут преодолеть эти обстоятельства самостоятельно или с помощью семьи.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области образования и воспитания ребенка закон закрепляет ряд мер и гарантий по защите прав ребенка: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учащиеся старше 8 лет могут создавать общественные объединения (кроме объединений, создаваемых политическими партиями и учреждения не вправе препятствовать их созданию;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учащиеся образовательных учреждений, за исключением дошкольных учреждений и учреждений начального общего образования, имеют право самостоятельно или через своих выборных представителей ходатайствовать перед администрацией о проведении с участием выборных представителей учащихся дисциплинарного расследования деятельности работников образовательных учреждений, нарушающих и ущемляющих права ребенка;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 случае несогласия учащихся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учащиеся могут проводить во </w:t>
      </w:r>
      <w:proofErr w:type="spellStart"/>
      <w:r>
        <w:rPr>
          <w:color w:val="000000"/>
        </w:rPr>
        <w:t>внеучебное</w:t>
      </w:r>
      <w:proofErr w:type="spellEnd"/>
      <w:r>
        <w:rPr>
          <w:color w:val="000000"/>
        </w:rPr>
        <w:t xml:space="preserve"> время собрания и митинги по вопросам защиты своих нарушенных прав. Условия проведения таких митингов и собраний устанавливаются уставом образовательного учреждения, и администрация не может препятствовать в их проведении, если они соответствуют установленным правилам, отвечающим образовательному и воспитательному процессу;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учащиеся и их родители (законные представители) имеют право на информацию, касающуюся их прав  и законных интересов. В образовательном учреждении, в местах, доступных для детей и родителей (законных представителей), должны вывешиваться тексты уставов, правил внутреннего распорядка, списки органов местного самоуправления и их должностных лиц, осуществляющих контроль и надзор за соблюдением, обеспечением и защитой прав ребенка.</w:t>
      </w: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</w:p>
    <w:p w:rsidR="0016326F" w:rsidRDefault="0016326F" w:rsidP="0016326F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Приложение 5</w:t>
      </w:r>
    </w:p>
    <w:p w:rsidR="0016326F" w:rsidRDefault="0016326F" w:rsidP="0016326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Обязанности   и   ответственность</w:t>
      </w:r>
      <w:r>
        <w:rPr>
          <w:color w:val="000000"/>
        </w:rPr>
        <w:t xml:space="preserve"> </w:t>
      </w:r>
      <w:r>
        <w:rPr>
          <w:b/>
          <w:color w:val="000000"/>
        </w:rPr>
        <w:t>несовершеннолетнего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Каждый несовершеннолетний обязан получить  основное общее образование. Эта обязанность сохраняет силу до достижения им 15 лет.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Несовершеннолетние мужского пола понесут воинскую обязанность  в виде воинского учёта  и подготовки к военной службе.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образовательных учреждениях среднего (полного) образования подготовка к военной службе осуществляется в добровольном порядке.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По достижении 17 лет несовершеннолетний обязан явиться по вызову военного комиссара в связи с постановкой  на учет, а также сообщить о перемене места жительства, сняться с воинского учёта и по прибытии на новое место жительства в двухнедельный срок встать на воинский учёт.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После достижения 18-летнего возраста лица, состоящие на воинском учете и не имеющие оснований для освобождения или  отсрочки  от призыва, подлежат призыву на военную службу. Если убеждения или вероисповеданию призывника противоречит несение военной службы, он может </w:t>
      </w:r>
      <w:proofErr w:type="gramStart"/>
      <w:r>
        <w:rPr>
          <w:color w:val="000000"/>
        </w:rPr>
        <w:t>заменить обязательную военную службу на альтернативную</w:t>
      </w:r>
      <w:proofErr w:type="gramEnd"/>
      <w:r>
        <w:rPr>
          <w:color w:val="000000"/>
        </w:rPr>
        <w:t xml:space="preserve"> гражданскую службу.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Лица, не достигшие совершеннолетия, не могут приобретать, хранить, коллекционировать и носить оружие, в том числе оружие  самообороны (огнестрельное </w:t>
      </w:r>
      <w:r>
        <w:rPr>
          <w:color w:val="000000"/>
        </w:rPr>
        <w:lastRenderedPageBreak/>
        <w:t>гладкоствольное, газовые пистолеты, аэрозоли, электрошоковые устройства и пр.); полный   запрет на изготовление, хранение и ношение введен на кастеты, бумеранги, холодное оружие с выбрасывающимся лезвием.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Обязанности обучающихся в образовательном процессе определяются уставом и другими локальными актами образовательных учреждений.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Несовершеннолетние при определенных условиях несут </w:t>
      </w:r>
      <w:r>
        <w:rPr>
          <w:b/>
          <w:color w:val="000000"/>
        </w:rPr>
        <w:t>уголовную, административную, дисциплинарную, материальную ответственность</w:t>
      </w:r>
      <w:r>
        <w:rPr>
          <w:color w:val="000000"/>
        </w:rPr>
        <w:t>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b/>
          <w:i/>
          <w:color w:val="000000"/>
        </w:rPr>
        <w:t>Уголовной ответственности</w:t>
      </w:r>
      <w:r>
        <w:rPr>
          <w:b/>
          <w:color w:val="000000"/>
        </w:rPr>
        <w:t xml:space="preserve">  </w:t>
      </w:r>
      <w:r>
        <w:rPr>
          <w:color w:val="000000"/>
        </w:rPr>
        <w:t xml:space="preserve">подлежит лицо, достигшее ко времени совершения преступления   </w:t>
      </w:r>
      <w:r>
        <w:rPr>
          <w:b/>
          <w:i/>
          <w:color w:val="000000"/>
        </w:rPr>
        <w:t>16-летнего возраста</w:t>
      </w:r>
      <w:r>
        <w:rPr>
          <w:b/>
          <w:color w:val="000000"/>
        </w:rPr>
        <w:t>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b/>
          <w:i/>
          <w:color w:val="000000"/>
        </w:rPr>
        <w:t xml:space="preserve">С 14-летнего возраста </w:t>
      </w:r>
      <w:r>
        <w:rPr>
          <w:color w:val="000000"/>
        </w:rPr>
        <w:t>человек подлежит уголовной ответственности за совершение двадцати видов преступлений, в том числе: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грабеж;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разбой;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умышленное убийство;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изнасилование;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насильственные действия сексуального характера;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хулиганство;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угон автотранспортного средства;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захват заложников;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заведомо ложное сообщение об акте терроризма;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хищение или вымогательство оружия, взрывчатых веществ, наркотических средств или психотропных  средств;</w:t>
      </w:r>
    </w:p>
    <w:p w:rsidR="0016326F" w:rsidRDefault="0016326F" w:rsidP="0016326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вандализм и др.</w:t>
      </w:r>
    </w:p>
    <w:p w:rsidR="0016326F" w:rsidRDefault="0016326F" w:rsidP="0016326F">
      <w:pPr>
        <w:shd w:val="clear" w:color="auto" w:fill="FFFFFF"/>
        <w:ind w:firstLine="360"/>
        <w:jc w:val="both"/>
        <w:rPr>
          <w:color w:val="000000"/>
        </w:rPr>
      </w:pPr>
      <w:r>
        <w:rPr>
          <w:b/>
          <w:color w:val="000000"/>
        </w:rPr>
        <w:t>Дела на несовершеннолетних рассматриваются: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в судах - на лиц, совершивших преступление в возрасте 16 лет. </w:t>
      </w:r>
      <w:proofErr w:type="gramStart"/>
      <w:r>
        <w:rPr>
          <w:color w:val="000000"/>
        </w:rPr>
        <w:t>А по преступлениям, за которые ответственность установлена с 14 лет</w:t>
      </w:r>
      <w:r>
        <w:rPr>
          <w:b/>
          <w:color w:val="000000"/>
        </w:rPr>
        <w:t xml:space="preserve">, - </w:t>
      </w:r>
      <w:r>
        <w:rPr>
          <w:color w:val="000000"/>
        </w:rPr>
        <w:t>в     порядке особого производства по делам несовершеннолетних;</w:t>
      </w:r>
      <w:proofErr w:type="gramEnd"/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 комиссиях по делам несовершеннолетних - на лиц, совершивших в возрасте до 14 лет общественно опасные действия (имеющие признаки преступления) и в возрасте от 14 до 16 лет  - общественно опасные действия (имеющие признаки преступления), не  предусмотренные статьей 20 Уголовного кодекса.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i/>
          <w:color w:val="000000"/>
        </w:rPr>
        <w:t>Административная ответственность</w:t>
      </w:r>
      <w:r>
        <w:rPr>
          <w:color w:val="000000"/>
        </w:rPr>
        <w:t xml:space="preserve"> для несовершеннолетних наступает </w:t>
      </w:r>
      <w:r>
        <w:rPr>
          <w:b/>
          <w:i/>
          <w:color w:val="000000"/>
        </w:rPr>
        <w:t>с 16- летнего</w:t>
      </w:r>
      <w:r>
        <w:rPr>
          <w:color w:val="000000"/>
        </w:rPr>
        <w:t xml:space="preserve"> возраста к моменту совершения административного правонарушения: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К </w:t>
      </w:r>
      <w:proofErr w:type="gramStart"/>
      <w:r>
        <w:rPr>
          <w:color w:val="000000"/>
        </w:rPr>
        <w:t>совершившим</w:t>
      </w:r>
      <w:proofErr w:type="gramEnd"/>
      <w:r>
        <w:rPr>
          <w:color w:val="000000"/>
        </w:rPr>
        <w:t xml:space="preserve"> в возрасте от 16 до 18 лет такие правонарушения, как</w:t>
      </w:r>
    </w:p>
    <w:p w:rsidR="0016326F" w:rsidRDefault="0016326F" w:rsidP="001632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приобретение, хранение и потребление наркотических средств и психотропных веществ;</w:t>
      </w:r>
    </w:p>
    <w:p w:rsidR="0016326F" w:rsidRDefault="0016326F" w:rsidP="001632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жестокое обращение с животными;</w:t>
      </w:r>
    </w:p>
    <w:p w:rsidR="0016326F" w:rsidRDefault="0016326F" w:rsidP="001632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повреждение транспортных средств общего пользования;</w:t>
      </w:r>
    </w:p>
    <w:p w:rsidR="0016326F" w:rsidRDefault="0016326F" w:rsidP="001632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групповые передвижения с помехами  для дорожного движения,</w:t>
      </w:r>
    </w:p>
    <w:p w:rsidR="0016326F" w:rsidRDefault="0016326F" w:rsidP="001632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повреждение телефонов-автоматов;</w:t>
      </w:r>
    </w:p>
    <w:p w:rsidR="0016326F" w:rsidRDefault="0016326F" w:rsidP="001632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распитие спиртных напитков и появление в нетрезвом виде в общественных местах;</w:t>
      </w:r>
    </w:p>
    <w:p w:rsidR="0016326F" w:rsidRDefault="0016326F" w:rsidP="001632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приобретение самогона и др.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применяются меры, предусмотренные Положением о комиссиях по делам несовершеннолетних.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 лицам, совершившим такие виды административных правонарушений, как</w:t>
      </w:r>
    </w:p>
    <w:p w:rsidR="0016326F" w:rsidRDefault="0016326F" w:rsidP="0016326F">
      <w:pPr>
        <w:pStyle w:val="a5"/>
        <w:numPr>
          <w:ilvl w:val="0"/>
          <w:numId w:val="9"/>
        </w:numPr>
        <w:shd w:val="clear" w:color="auto" w:fill="FFFFFF"/>
        <w:tabs>
          <w:tab w:val="left" w:pos="90"/>
        </w:tabs>
        <w:jc w:val="both"/>
        <w:rPr>
          <w:color w:val="000000"/>
        </w:rPr>
      </w:pPr>
      <w:r>
        <w:rPr>
          <w:color w:val="000000"/>
        </w:rPr>
        <w:t>мелкое хулиганство;</w:t>
      </w:r>
    </w:p>
    <w:p w:rsidR="0016326F" w:rsidRDefault="0016326F" w:rsidP="0016326F">
      <w:pPr>
        <w:pStyle w:val="a5"/>
        <w:numPr>
          <w:ilvl w:val="0"/>
          <w:numId w:val="9"/>
        </w:numPr>
        <w:shd w:val="clear" w:color="auto" w:fill="FFFFFF"/>
        <w:tabs>
          <w:tab w:val="left" w:pos="90"/>
        </w:tabs>
        <w:jc w:val="both"/>
        <w:rPr>
          <w:color w:val="000000"/>
        </w:rPr>
      </w:pPr>
      <w:r>
        <w:rPr>
          <w:color w:val="000000"/>
        </w:rPr>
        <w:t>нарушение правил дорожного движения;</w:t>
      </w:r>
    </w:p>
    <w:p w:rsidR="0016326F" w:rsidRDefault="0016326F" w:rsidP="0016326F">
      <w:pPr>
        <w:pStyle w:val="a5"/>
        <w:numPr>
          <w:ilvl w:val="0"/>
          <w:numId w:val="9"/>
        </w:numPr>
        <w:shd w:val="clear" w:color="auto" w:fill="FFFFFF"/>
        <w:tabs>
          <w:tab w:val="left" w:pos="90"/>
        </w:tabs>
        <w:jc w:val="both"/>
        <w:rPr>
          <w:color w:val="000000"/>
        </w:rPr>
      </w:pPr>
      <w:r>
        <w:rPr>
          <w:color w:val="000000"/>
        </w:rPr>
        <w:t>нарушение порядка обращения с оружием;</w:t>
      </w:r>
    </w:p>
    <w:p w:rsidR="0016326F" w:rsidRDefault="0016326F" w:rsidP="0016326F">
      <w:pPr>
        <w:pStyle w:val="a5"/>
        <w:numPr>
          <w:ilvl w:val="0"/>
          <w:numId w:val="9"/>
        </w:numPr>
        <w:shd w:val="clear" w:color="auto" w:fill="FFFFFF"/>
        <w:tabs>
          <w:tab w:val="left" w:pos="90"/>
        </w:tabs>
        <w:jc w:val="both"/>
        <w:rPr>
          <w:color w:val="000000"/>
        </w:rPr>
      </w:pPr>
      <w:r>
        <w:rPr>
          <w:color w:val="000000"/>
        </w:rPr>
        <w:lastRenderedPageBreak/>
        <w:t>правил пограничного режима и др.,- применяются меры наказания на общих основаниях в соответствии с Кодексом РФ об административных правонарушениях.</w:t>
      </w:r>
    </w:p>
    <w:p w:rsidR="0016326F" w:rsidRDefault="0016326F" w:rsidP="0016326F">
      <w:pPr>
        <w:pStyle w:val="a5"/>
        <w:shd w:val="clear" w:color="auto" w:fill="FFFFFF"/>
        <w:tabs>
          <w:tab w:val="left" w:pos="90"/>
        </w:tabs>
        <w:ind w:left="720"/>
        <w:jc w:val="both"/>
        <w:rPr>
          <w:color w:val="000000"/>
        </w:rPr>
      </w:pP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Существуют следующие виды административного наказания:</w:t>
      </w:r>
      <w:r>
        <w:rPr>
          <w:color w:val="000000"/>
        </w:rPr>
        <w:t xml:space="preserve"> предупреждение, штраф, изъятие предмета, который является орудием или объектом нарушения, конфискация предмета, лишение права на управление транспортными средствами либо права охоты, исправительные работы сроком от 15 дней до 2 месяцев с удержанием 20% зарплаты, административный арест на срок до 15 суток. Однако к подросткам, беременным женщинам или инвалидам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групп административный арест применяться не может.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Кроме того, комиссии по делам несовершеннолетних могут применить довольно широкий перечень мер воздействия, в том числе направить в учебно-воспитательное учреждение, а в возрасте от 14 до 18 лет – в </w:t>
      </w:r>
      <w:proofErr w:type="spellStart"/>
      <w:r>
        <w:rPr>
          <w:color w:val="000000"/>
        </w:rPr>
        <w:t>спецпрофучилище</w:t>
      </w:r>
      <w:proofErr w:type="spellEnd"/>
      <w:r>
        <w:rPr>
          <w:color w:val="000000"/>
        </w:rPr>
        <w:t>.</w:t>
      </w:r>
    </w:p>
    <w:p w:rsidR="0016326F" w:rsidRDefault="0016326F" w:rsidP="001632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Несовершеннолетние в возрасте от 14 до 18 лет несут материальную ответственность за причиненный ими вред. За вред, причиненный малолетними (не достигшими 14 лет) детьми, имущественную ответственность несут родители или лица, их заменяющие.</w:t>
      </w:r>
    </w:p>
    <w:p w:rsidR="0016326F" w:rsidRDefault="0016326F" w:rsidP="0016326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За совершение противоправных действий, грубое и неоднократное нарушение устава школы ученик, достигший 15 лет, может быть исключен из школы  по решению органа управления школой. Органы  местного самоуправления совместно с родителями исключенного ученика в месячный срок принимают меры, обеспечивающие его трудоустройство или продолжение образования в другом образовательном учреждении. Исключение несовершеннолетнего из общеобразовательной школы возможно только с согласия районной (городской) комиссии по делам несовершеннолетних.</w:t>
      </w:r>
    </w:p>
    <w:p w:rsidR="002F032B" w:rsidRDefault="002F032B"/>
    <w:sectPr w:rsidR="002F032B" w:rsidSect="002F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6CB"/>
    <w:multiLevelType w:val="multilevel"/>
    <w:tmpl w:val="89BC8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F650A"/>
    <w:multiLevelType w:val="multilevel"/>
    <w:tmpl w:val="752A6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bullet"/>
      <w:lvlText w:val="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724"/>
    <w:multiLevelType w:val="hybridMultilevel"/>
    <w:tmpl w:val="E05E39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7BA0"/>
    <w:multiLevelType w:val="hybridMultilevel"/>
    <w:tmpl w:val="F986476A"/>
    <w:lvl w:ilvl="0" w:tplc="041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C2D9B"/>
    <w:multiLevelType w:val="hybridMultilevel"/>
    <w:tmpl w:val="12F4922C"/>
    <w:lvl w:ilvl="0" w:tplc="F8FA15A0">
      <w:start w:val="1"/>
      <w:numFmt w:val="decimal"/>
      <w:lvlText w:val="%1.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10F5"/>
    <w:multiLevelType w:val="hybridMultilevel"/>
    <w:tmpl w:val="615C9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93DC3"/>
    <w:multiLevelType w:val="multilevel"/>
    <w:tmpl w:val="00645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44F7A"/>
    <w:multiLevelType w:val="multilevel"/>
    <w:tmpl w:val="7812C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80199"/>
    <w:multiLevelType w:val="hybridMultilevel"/>
    <w:tmpl w:val="FD8ECED6"/>
    <w:lvl w:ilvl="0" w:tplc="AB6A85C2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26F"/>
    <w:rsid w:val="0016326F"/>
    <w:rsid w:val="002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6326F"/>
    <w:pPr>
      <w:keepNext/>
      <w:shd w:val="clear" w:color="auto" w:fill="FFFFFF"/>
      <w:jc w:val="center"/>
      <w:outlineLvl w:val="6"/>
    </w:pPr>
    <w:rPr>
      <w:b/>
      <w:color w:val="00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6326F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16326F"/>
    <w:pPr>
      <w:spacing w:before="192" w:after="192" w:line="360" w:lineRule="atLeast"/>
    </w:pPr>
    <w:rPr>
      <w:sz w:val="26"/>
      <w:szCs w:val="26"/>
      <w:lang/>
    </w:rPr>
  </w:style>
  <w:style w:type="character" w:customStyle="1" w:styleId="a4">
    <w:name w:val="Основной текст Знак"/>
    <w:basedOn w:val="a0"/>
    <w:link w:val="a3"/>
    <w:rsid w:val="0016326F"/>
    <w:rPr>
      <w:rFonts w:ascii="Times New Roman" w:eastAsia="Times New Roman" w:hAnsi="Times New Roman" w:cs="Times New Roman"/>
      <w:sz w:val="26"/>
      <w:szCs w:val="26"/>
      <w:lang/>
    </w:rPr>
  </w:style>
  <w:style w:type="paragraph" w:styleId="a5">
    <w:name w:val="List Paragraph"/>
    <w:basedOn w:val="a"/>
    <w:uiPriority w:val="34"/>
    <w:qFormat/>
    <w:rsid w:val="0016326F"/>
    <w:pPr>
      <w:ind w:left="708"/>
    </w:pPr>
  </w:style>
  <w:style w:type="paragraph" w:customStyle="1" w:styleId="msobodytext26">
    <w:name w:val="msobodytext стиль2 стиль6"/>
    <w:basedOn w:val="a"/>
    <w:rsid w:val="0016326F"/>
    <w:pPr>
      <w:spacing w:before="192" w:after="192" w:line="36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5578</Words>
  <Characters>31797</Characters>
  <Application>Microsoft Office Word</Application>
  <DocSecurity>0</DocSecurity>
  <Lines>264</Lines>
  <Paragraphs>74</Paragraphs>
  <ScaleCrop>false</ScaleCrop>
  <Company/>
  <LinksUpToDate>false</LinksUpToDate>
  <CharactersWithSpaces>37301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2014-02-01T05:16:00Z</dcterms:created>
  <dcterms:modified xsi:type="dcterms:W3CDTF">2014-02-01T05:19:00Z</dcterms:modified>
</cp:coreProperties>
</file>