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0B" w:rsidRPr="00FA040A" w:rsidRDefault="006A630B" w:rsidP="006A630B">
      <w:pPr>
        <w:rPr>
          <w:rFonts w:ascii="Times New Roman" w:hAnsi="Times New Roman" w:cs="Times New Roman"/>
          <w:b/>
          <w:sz w:val="28"/>
          <w:szCs w:val="28"/>
        </w:rPr>
      </w:pPr>
      <w:r w:rsidRPr="00FA040A">
        <w:rPr>
          <w:rFonts w:ascii="Times New Roman" w:hAnsi="Times New Roman" w:cs="Times New Roman"/>
          <w:b/>
          <w:sz w:val="28"/>
          <w:szCs w:val="28"/>
        </w:rPr>
        <w:t>Оформление стен.</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Цели:</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 Ознакомить уч-ся с оформление стен, </w:t>
      </w:r>
      <w:proofErr w:type="gramStart"/>
      <w:r w:rsidRPr="00FA040A">
        <w:rPr>
          <w:rFonts w:ascii="Times New Roman" w:hAnsi="Times New Roman" w:cs="Times New Roman"/>
          <w:sz w:val="28"/>
          <w:szCs w:val="28"/>
        </w:rPr>
        <w:t>о</w:t>
      </w:r>
      <w:proofErr w:type="gramEnd"/>
      <w:r w:rsidRPr="00FA040A">
        <w:rPr>
          <w:rFonts w:ascii="Times New Roman" w:hAnsi="Times New Roman" w:cs="Times New Roman"/>
          <w:sz w:val="28"/>
          <w:szCs w:val="28"/>
        </w:rPr>
        <w:t xml:space="preserve"> их покрытием; воспитание  эстетического  вкуса.</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Тип урока: комбинированный</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Ход урока. </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 I</w:t>
      </w:r>
      <w:r>
        <w:rPr>
          <w:rFonts w:ascii="Times New Roman" w:hAnsi="Times New Roman" w:cs="Times New Roman"/>
          <w:sz w:val="28"/>
          <w:szCs w:val="28"/>
        </w:rPr>
        <w:t>.</w:t>
      </w:r>
      <w:r w:rsidRPr="00FA040A">
        <w:rPr>
          <w:rFonts w:ascii="Times New Roman" w:hAnsi="Times New Roman" w:cs="Times New Roman"/>
          <w:sz w:val="28"/>
          <w:szCs w:val="28"/>
        </w:rPr>
        <w:t xml:space="preserve"> Организационный момент:  </w:t>
      </w:r>
    </w:p>
    <w:p w:rsidR="006A630B"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Сообщение темы и целей урока.</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 II</w:t>
      </w:r>
      <w:r>
        <w:rPr>
          <w:rFonts w:ascii="Times New Roman" w:hAnsi="Times New Roman" w:cs="Times New Roman"/>
          <w:sz w:val="28"/>
          <w:szCs w:val="28"/>
        </w:rPr>
        <w:t>.</w:t>
      </w:r>
      <w:r w:rsidRPr="00FA040A">
        <w:rPr>
          <w:rFonts w:ascii="Times New Roman" w:hAnsi="Times New Roman" w:cs="Times New Roman"/>
          <w:sz w:val="28"/>
          <w:szCs w:val="28"/>
        </w:rPr>
        <w:t xml:space="preserve"> Изложение нового материала. </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Плоские декоративные элементы играют немаловажную роль в создании оригинального, неповторимого интерьера.</w:t>
      </w:r>
    </w:p>
    <w:p w:rsidR="006A630B" w:rsidRPr="00FA040A" w:rsidRDefault="006A630B" w:rsidP="006A630B">
      <w:pPr>
        <w:spacing w:after="0"/>
        <w:rPr>
          <w:rFonts w:ascii="Times New Roman" w:hAnsi="Times New Roman" w:cs="Times New Roman"/>
          <w:sz w:val="28"/>
          <w:szCs w:val="28"/>
          <w:u w:val="single"/>
        </w:rPr>
      </w:pPr>
      <w:r w:rsidRPr="00FA040A">
        <w:rPr>
          <w:rFonts w:ascii="Times New Roman" w:hAnsi="Times New Roman" w:cs="Times New Roman"/>
          <w:sz w:val="28"/>
          <w:szCs w:val="28"/>
          <w:u w:val="single"/>
        </w:rPr>
        <w:t>Виды декоративных плоских элементов:</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Обои;</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Декоративные ткани;</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Кафельная плитка (напольная и настенная);</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Ковры и ковровые покрытия;</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Линолеум т.п.</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Оформление  интерьера можно считать незаконченным, если не уделять должного внимания  стенам</w:t>
      </w:r>
      <w:proofErr w:type="gramStart"/>
      <w:r w:rsidRPr="00FA040A">
        <w:rPr>
          <w:rFonts w:ascii="Times New Roman" w:hAnsi="Times New Roman" w:cs="Times New Roman"/>
          <w:sz w:val="28"/>
          <w:szCs w:val="28"/>
        </w:rPr>
        <w:t xml:space="preserve"> ,</w:t>
      </w:r>
      <w:proofErr w:type="gramEnd"/>
      <w:r w:rsidRPr="00FA040A">
        <w:rPr>
          <w:rFonts w:ascii="Times New Roman" w:hAnsi="Times New Roman" w:cs="Times New Roman"/>
          <w:sz w:val="28"/>
          <w:szCs w:val="28"/>
        </w:rPr>
        <w:t xml:space="preserve"> полу. Самые красивые обои могут потребовать дополнительного декора, а однотонная покраска  стен  с необычной фактурой может оказаться достаточной для  оформления  интерьера.</w:t>
      </w:r>
    </w:p>
    <w:p w:rsidR="006A630B" w:rsidRPr="00FA040A" w:rsidRDefault="006A630B" w:rsidP="006A630B">
      <w:pPr>
        <w:spacing w:after="0"/>
        <w:rPr>
          <w:rFonts w:ascii="Times New Roman" w:hAnsi="Times New Roman" w:cs="Times New Roman"/>
          <w:sz w:val="28"/>
          <w:szCs w:val="28"/>
          <w:u w:val="single"/>
        </w:rPr>
      </w:pPr>
      <w:r w:rsidRPr="00FA040A">
        <w:rPr>
          <w:rFonts w:ascii="Times New Roman" w:hAnsi="Times New Roman" w:cs="Times New Roman"/>
          <w:sz w:val="28"/>
          <w:szCs w:val="28"/>
          <w:u w:val="single"/>
        </w:rPr>
        <w:t>Визуальное влияние оказывают следующие факторы:</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Цвет;</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Масштаб рисунка;</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Форма рисунка;</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Направление рисунка;</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Сочетание тонов;</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Соответствие стилю.</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Основа плоского декоративного элемента – </w:t>
      </w:r>
      <w:r w:rsidRPr="00FA040A">
        <w:rPr>
          <w:rFonts w:ascii="Times New Roman" w:hAnsi="Times New Roman" w:cs="Times New Roman"/>
          <w:sz w:val="28"/>
          <w:szCs w:val="28"/>
          <w:u w:val="single"/>
        </w:rPr>
        <w:t>орнамент.</w:t>
      </w:r>
      <w:r w:rsidRPr="00FA040A">
        <w:rPr>
          <w:rFonts w:ascii="Times New Roman" w:hAnsi="Times New Roman" w:cs="Times New Roman"/>
          <w:sz w:val="28"/>
          <w:szCs w:val="28"/>
        </w:rPr>
        <w:t xml:space="preserve"> </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Орнамент со времён своего возникновения и поныне остается одним из основных средств художественного оформления произведений декоративно-прикладного искусства: изделий из стекла, глины, дерева, металла, текстильных материалов.</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Орнамент состоит из узоров.</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Орнамент от латинского слова «</w:t>
      </w:r>
      <w:proofErr w:type="spellStart"/>
      <w:r w:rsidRPr="00FA040A">
        <w:rPr>
          <w:rFonts w:ascii="Times New Roman" w:hAnsi="Times New Roman" w:cs="Times New Roman"/>
          <w:sz w:val="28"/>
          <w:szCs w:val="28"/>
        </w:rPr>
        <w:t>орнаментум</w:t>
      </w:r>
      <w:proofErr w:type="spellEnd"/>
      <w:r w:rsidRPr="00FA040A">
        <w:rPr>
          <w:rFonts w:ascii="Times New Roman" w:hAnsi="Times New Roman" w:cs="Times New Roman"/>
          <w:sz w:val="28"/>
          <w:szCs w:val="28"/>
        </w:rPr>
        <w:t>» - украшение. Рисунок, построенный из ряда узоров, расположенных с определённой закономерностью;</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u w:val="single"/>
        </w:rPr>
        <w:lastRenderedPageBreak/>
        <w:t>Узор –</w:t>
      </w:r>
      <w:r w:rsidRPr="00FA040A">
        <w:rPr>
          <w:rFonts w:ascii="Times New Roman" w:hAnsi="Times New Roman" w:cs="Times New Roman"/>
          <w:sz w:val="28"/>
          <w:szCs w:val="28"/>
        </w:rPr>
        <w:t xml:space="preserve"> это рисунок, который имеет сочетание из различных линий, форм, расположенных без строгой последовательности.</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Все орнаментальные рисунки по их изобразительным возможностям подразделяются на три вида:</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орнамент изобразительный, включающий в себя конкретный рисунок (тематический);</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орнамент неизобразительный (геометрический)</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орнамент комбинированный.</w:t>
      </w:r>
    </w:p>
    <w:p w:rsidR="006A630B" w:rsidRPr="00FA040A" w:rsidRDefault="006A630B" w:rsidP="006A630B">
      <w:pPr>
        <w:spacing w:after="0"/>
        <w:rPr>
          <w:rFonts w:ascii="Times New Roman" w:hAnsi="Times New Roman" w:cs="Times New Roman"/>
          <w:sz w:val="28"/>
          <w:szCs w:val="28"/>
          <w:u w:val="single"/>
        </w:rPr>
      </w:pPr>
      <w:r w:rsidRPr="00FA040A">
        <w:rPr>
          <w:rFonts w:ascii="Times New Roman" w:hAnsi="Times New Roman" w:cs="Times New Roman"/>
          <w:sz w:val="28"/>
          <w:szCs w:val="28"/>
          <w:u w:val="single"/>
        </w:rPr>
        <w:t>Оформление стен</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Окраска</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Аппликации</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Обои</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Ткань</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Плитка</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Обшивка</w:t>
      </w:r>
    </w:p>
    <w:p w:rsidR="006A630B" w:rsidRPr="00FA040A" w:rsidRDefault="006A630B" w:rsidP="006A630B">
      <w:pPr>
        <w:spacing w:after="0"/>
        <w:rPr>
          <w:rFonts w:ascii="Times New Roman" w:hAnsi="Times New Roman" w:cs="Times New Roman"/>
          <w:b/>
          <w:sz w:val="28"/>
          <w:szCs w:val="28"/>
        </w:rPr>
      </w:pPr>
      <w:r w:rsidRPr="00FA040A">
        <w:rPr>
          <w:rFonts w:ascii="Times New Roman" w:hAnsi="Times New Roman" w:cs="Times New Roman"/>
          <w:b/>
          <w:sz w:val="28"/>
          <w:szCs w:val="28"/>
        </w:rPr>
        <w:t>Способы обработки стен с использованием краски.</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Из всех способов обработки стен использование краски - одно из самых распространенных. У кого из нас нет окрашенных стен в доме? Но мы не должны быть пленниками КРАСКИ из-за её ослепительного разнообразия эффектов. Применяя искусные и универсальные способы, можно создать изумительные покрытия - начиная от графических полосок и до элегантной стенной росписи; вид и атмосфера комнаты изменятся благодаря яркому цвету и великолепной осязаемой текстуре.</w:t>
      </w:r>
    </w:p>
    <w:p w:rsidR="006A630B" w:rsidRPr="00FA040A" w:rsidRDefault="006A630B" w:rsidP="006A630B">
      <w:pPr>
        <w:spacing w:after="0"/>
        <w:rPr>
          <w:rFonts w:ascii="Times New Roman" w:hAnsi="Times New Roman" w:cs="Times New Roman"/>
          <w:sz w:val="28"/>
          <w:szCs w:val="28"/>
        </w:rPr>
      </w:pPr>
      <w:proofErr w:type="spellStart"/>
      <w:r w:rsidRPr="00FA040A">
        <w:rPr>
          <w:rFonts w:ascii="Times New Roman" w:hAnsi="Times New Roman" w:cs="Times New Roman"/>
          <w:sz w:val="28"/>
          <w:szCs w:val="28"/>
          <w:u w:val="single"/>
        </w:rPr>
        <w:t>Глиттеры</w:t>
      </w:r>
      <w:proofErr w:type="spellEnd"/>
      <w:r w:rsidRPr="00FA040A">
        <w:rPr>
          <w:rFonts w:ascii="Times New Roman" w:hAnsi="Times New Roman" w:cs="Times New Roman"/>
          <w:sz w:val="28"/>
          <w:szCs w:val="28"/>
        </w:rPr>
        <w:t xml:space="preserve">. Сегодня на рынке предлагается широкий выбор разнообразной краски. Эти </w:t>
      </w:r>
      <w:proofErr w:type="spellStart"/>
      <w:r w:rsidRPr="00FA040A">
        <w:rPr>
          <w:rFonts w:ascii="Times New Roman" w:hAnsi="Times New Roman" w:cs="Times New Roman"/>
          <w:sz w:val="28"/>
          <w:szCs w:val="28"/>
        </w:rPr>
        <w:t>глиттеры</w:t>
      </w:r>
      <w:proofErr w:type="spellEnd"/>
      <w:r w:rsidRPr="00FA040A">
        <w:rPr>
          <w:rFonts w:ascii="Times New Roman" w:hAnsi="Times New Roman" w:cs="Times New Roman"/>
          <w:sz w:val="28"/>
          <w:szCs w:val="28"/>
        </w:rPr>
        <w:t xml:space="preserve"> (блестки) прикреплены с помощью прозрачного </w:t>
      </w:r>
      <w:proofErr w:type="spellStart"/>
      <w:r w:rsidRPr="00FA040A">
        <w:rPr>
          <w:rFonts w:ascii="Times New Roman" w:hAnsi="Times New Roman" w:cs="Times New Roman"/>
          <w:sz w:val="28"/>
          <w:szCs w:val="28"/>
        </w:rPr>
        <w:t>гелевого</w:t>
      </w:r>
      <w:proofErr w:type="spellEnd"/>
      <w:r w:rsidRPr="00FA040A">
        <w:rPr>
          <w:rFonts w:ascii="Times New Roman" w:hAnsi="Times New Roman" w:cs="Times New Roman"/>
          <w:sz w:val="28"/>
          <w:szCs w:val="28"/>
        </w:rPr>
        <w:t xml:space="preserve"> раствора, нанесенного на окрашенную базовым цветом стену. </w:t>
      </w:r>
      <w:proofErr w:type="spellStart"/>
      <w:r w:rsidRPr="00FA040A">
        <w:rPr>
          <w:rFonts w:ascii="Times New Roman" w:hAnsi="Times New Roman" w:cs="Times New Roman"/>
          <w:sz w:val="28"/>
          <w:szCs w:val="28"/>
        </w:rPr>
        <w:t>Гелевые</w:t>
      </w:r>
      <w:proofErr w:type="spellEnd"/>
      <w:r w:rsidRPr="00FA040A">
        <w:rPr>
          <w:rFonts w:ascii="Times New Roman" w:hAnsi="Times New Roman" w:cs="Times New Roman"/>
          <w:sz w:val="28"/>
          <w:szCs w:val="28"/>
        </w:rPr>
        <w:t xml:space="preserve"> полоски исчезнут после высыхания, и </w:t>
      </w:r>
      <w:proofErr w:type="spellStart"/>
      <w:r w:rsidRPr="00FA040A">
        <w:rPr>
          <w:rFonts w:ascii="Times New Roman" w:hAnsi="Times New Roman" w:cs="Times New Roman"/>
          <w:sz w:val="28"/>
          <w:szCs w:val="28"/>
        </w:rPr>
        <w:t>глиттеры</w:t>
      </w:r>
      <w:proofErr w:type="spellEnd"/>
      <w:r w:rsidRPr="00FA040A">
        <w:rPr>
          <w:rFonts w:ascii="Times New Roman" w:hAnsi="Times New Roman" w:cs="Times New Roman"/>
          <w:sz w:val="28"/>
          <w:szCs w:val="28"/>
        </w:rPr>
        <w:t xml:space="preserve"> приклеятся к стене. Блестки могут быть нанесены слоями для создания сверкающей стены.</w:t>
      </w:r>
    </w:p>
    <w:p w:rsidR="006A630B" w:rsidRPr="00FA040A" w:rsidRDefault="006A630B" w:rsidP="006A630B">
      <w:pPr>
        <w:rPr>
          <w:rFonts w:ascii="Times New Roman" w:hAnsi="Times New Roman" w:cs="Times New Roman"/>
          <w:sz w:val="28"/>
          <w:szCs w:val="28"/>
        </w:rPr>
      </w:pPr>
      <w:r w:rsidRPr="00FA040A">
        <w:rPr>
          <w:rFonts w:ascii="Times New Roman" w:hAnsi="Times New Roman" w:cs="Times New Roman"/>
          <w:sz w:val="28"/>
          <w:szCs w:val="28"/>
          <w:u w:val="single"/>
        </w:rPr>
        <w:t xml:space="preserve">монохромная окраска. </w:t>
      </w:r>
      <w:r w:rsidRPr="00FA040A">
        <w:rPr>
          <w:rFonts w:ascii="Times New Roman" w:hAnsi="Times New Roman" w:cs="Times New Roman"/>
          <w:sz w:val="28"/>
          <w:szCs w:val="28"/>
        </w:rPr>
        <w:t xml:space="preserve">Монохромно окрашенная стена может производить резонирующий эффект, подобно насыщенной палитре. На фото - дизайн в приглушенной цветовой гамме, состоящей из оттенков серого цвета, начиная </w:t>
      </w:r>
      <w:proofErr w:type="gramStart"/>
      <w:r w:rsidRPr="00FA040A">
        <w:rPr>
          <w:rFonts w:ascii="Times New Roman" w:hAnsi="Times New Roman" w:cs="Times New Roman"/>
          <w:sz w:val="28"/>
          <w:szCs w:val="28"/>
        </w:rPr>
        <w:t>от</w:t>
      </w:r>
      <w:proofErr w:type="gramEnd"/>
      <w:r w:rsidRPr="00FA040A">
        <w:rPr>
          <w:rFonts w:ascii="Times New Roman" w:hAnsi="Times New Roman" w:cs="Times New Roman"/>
          <w:sz w:val="28"/>
          <w:szCs w:val="28"/>
        </w:rPr>
        <w:t xml:space="preserve"> нежного и завершая стальным графитным. Разнообразие оттенков достигается с помощью добавления белой краски к насыщенному основному серому цвету. Визуальный эффект, который производит стена, достигнут благодаря четко очерченному контуру цветных квадратов.</w:t>
      </w:r>
    </w:p>
    <w:p w:rsidR="006A630B" w:rsidRPr="00FA040A" w:rsidRDefault="006A630B" w:rsidP="006A630B">
      <w:pPr>
        <w:spacing w:after="0"/>
        <w:rPr>
          <w:rFonts w:ascii="Times New Roman" w:hAnsi="Times New Roman" w:cs="Times New Roman"/>
          <w:b/>
          <w:sz w:val="28"/>
          <w:szCs w:val="28"/>
        </w:rPr>
      </w:pPr>
      <w:r w:rsidRPr="00FA040A">
        <w:rPr>
          <w:rFonts w:ascii="Times New Roman" w:hAnsi="Times New Roman" w:cs="Times New Roman"/>
          <w:b/>
          <w:sz w:val="28"/>
          <w:szCs w:val="28"/>
        </w:rPr>
        <w:t>Оформление стен в виде аппликации</w:t>
      </w:r>
    </w:p>
    <w:p w:rsidR="006A630B" w:rsidRPr="00FA040A" w:rsidRDefault="006A630B" w:rsidP="006A630B">
      <w:pPr>
        <w:rPr>
          <w:rFonts w:ascii="Times New Roman" w:hAnsi="Times New Roman" w:cs="Times New Roman"/>
          <w:sz w:val="28"/>
          <w:szCs w:val="28"/>
        </w:rPr>
      </w:pPr>
      <w:r w:rsidRPr="00FA040A">
        <w:rPr>
          <w:rFonts w:ascii="Times New Roman" w:hAnsi="Times New Roman" w:cs="Times New Roman"/>
          <w:sz w:val="28"/>
          <w:szCs w:val="28"/>
        </w:rPr>
        <w:t xml:space="preserve">Небольшое добавление чего-то необычного на стены привнесет «изюминку» в характер вашего дома. В предлагаемых здесь проектах в виде </w:t>
      </w:r>
      <w:r w:rsidRPr="00FA040A">
        <w:rPr>
          <w:rFonts w:ascii="Times New Roman" w:hAnsi="Times New Roman" w:cs="Times New Roman"/>
          <w:sz w:val="28"/>
          <w:szCs w:val="28"/>
        </w:rPr>
        <w:lastRenderedPageBreak/>
        <w:t>АППЛИКАЦИИ выполнены и порхающие милые бабочки, и отдельные позолоченные детали стены, но какую бы технику нанесения вы ни выбрали, следует помнить, что аппликации всегда акцентируют на себе внимание входящего в комнату.</w:t>
      </w:r>
    </w:p>
    <w:p w:rsidR="006A630B" w:rsidRPr="00FA040A" w:rsidRDefault="006A630B" w:rsidP="006A630B">
      <w:pPr>
        <w:spacing w:after="0"/>
        <w:rPr>
          <w:rFonts w:ascii="Times New Roman" w:hAnsi="Times New Roman" w:cs="Times New Roman"/>
          <w:b/>
          <w:sz w:val="28"/>
          <w:szCs w:val="28"/>
        </w:rPr>
      </w:pPr>
      <w:r w:rsidRPr="00FA040A">
        <w:rPr>
          <w:rFonts w:ascii="Times New Roman" w:hAnsi="Times New Roman" w:cs="Times New Roman"/>
          <w:b/>
          <w:sz w:val="28"/>
          <w:szCs w:val="28"/>
        </w:rPr>
        <w:t>Ткань и кожа</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Что может быстрее всего привлечь наши чувства восприятия, чем комната, окутанная тканью? Используйте ТКАНЬ для покрытия стен, чтобы окружить себя прекрасно осязаемыми слоями, ради получения бесподобного ощущения богатства или чтобы создать очень уютный уголок. Вы можете сотворить потрясающую спальню из великолепного струящегося ярко-красного муарового шелка или «взбодрить» свою гостиную, повесив огромные панели с современным геометрическим рисунком. Ткань можно бесконечно использовать при декорировании стен.</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b/>
          <w:sz w:val="28"/>
          <w:szCs w:val="28"/>
        </w:rPr>
        <w:t>Переплетение лент. Эта</w:t>
      </w:r>
      <w:r w:rsidRPr="00FA040A">
        <w:rPr>
          <w:rFonts w:ascii="Times New Roman" w:hAnsi="Times New Roman" w:cs="Times New Roman"/>
          <w:sz w:val="28"/>
          <w:szCs w:val="28"/>
        </w:rPr>
        <w:t xml:space="preserve"> плетеная полоска невидима, так как находится на нижней части сиденья стульев или диванов. Натуральная грубость этой ленты будет чудесным украшением. Такой бордюр прост в изготовлении из-за элементарной техники плетения. Прикрепите </w:t>
      </w:r>
      <w:proofErr w:type="spellStart"/>
      <w:r w:rsidRPr="00FA040A">
        <w:rPr>
          <w:rFonts w:ascii="Times New Roman" w:hAnsi="Times New Roman" w:cs="Times New Roman"/>
          <w:sz w:val="28"/>
          <w:szCs w:val="28"/>
        </w:rPr>
        <w:t>степлером</w:t>
      </w:r>
      <w:proofErr w:type="spellEnd"/>
      <w:r w:rsidRPr="00FA040A">
        <w:rPr>
          <w:rFonts w:ascii="Times New Roman" w:hAnsi="Times New Roman" w:cs="Times New Roman"/>
          <w:sz w:val="28"/>
          <w:szCs w:val="28"/>
        </w:rPr>
        <w:t xml:space="preserve"> горизонтальные полоски и переплетите их с короткими вертикальными лентами. Деревянная планка закрепляет верхние и нижние края.</w:t>
      </w:r>
    </w:p>
    <w:p w:rsidR="006A630B" w:rsidRPr="00FA040A" w:rsidRDefault="006A630B" w:rsidP="006A630B">
      <w:pPr>
        <w:spacing w:after="0"/>
        <w:rPr>
          <w:rFonts w:ascii="Times New Roman" w:hAnsi="Times New Roman" w:cs="Times New Roman"/>
          <w:b/>
          <w:sz w:val="28"/>
          <w:szCs w:val="28"/>
        </w:rPr>
      </w:pPr>
      <w:r w:rsidRPr="00FA040A">
        <w:rPr>
          <w:rFonts w:ascii="Times New Roman" w:hAnsi="Times New Roman" w:cs="Times New Roman"/>
          <w:b/>
          <w:sz w:val="28"/>
          <w:szCs w:val="28"/>
        </w:rPr>
        <w:t>Плитка, мозаика, галька в облицовке стен</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ПЛИТКИ не только привлекательны, но и практичны. Это особенно важно при выборе настенного покрытия для ванной комнаты или кухни. Плитка крепкая, прочная и водонепроницаемая - я не могу припомнить какой-либо другой материал, обладающий такими характеристиками, как хороший вид и долговечность. С её помощью можно достичь различных эффектов, начиная с графического минимализма однородной белой плитки до уникальной красоты ряда блоков, выполненных вручную.</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b/>
          <w:sz w:val="28"/>
          <w:szCs w:val="28"/>
        </w:rPr>
        <w:t>Галька.</w:t>
      </w:r>
      <w:r w:rsidRPr="00FA040A">
        <w:rPr>
          <w:rFonts w:ascii="Times New Roman" w:hAnsi="Times New Roman" w:cs="Times New Roman"/>
          <w:sz w:val="28"/>
          <w:szCs w:val="28"/>
        </w:rPr>
        <w:t xml:space="preserve"> Прогресс - прекрасная вещь, особенно когда это экономит время и делает стены привлекательными. Пару тысяч лет назад потребовалась бы мощь всей Римской империи, чтобы произвести сложные мозаичные стены, наподобие этой, а сейчас посмотрите - галька в виде рулона обоев. Изображения из натурального камня и керамики имеются в продаже в виде мозаично-</w:t>
      </w:r>
      <w:proofErr w:type="spellStart"/>
      <w:r w:rsidRPr="00FA040A">
        <w:rPr>
          <w:rFonts w:ascii="Times New Roman" w:hAnsi="Times New Roman" w:cs="Times New Roman"/>
          <w:sz w:val="28"/>
          <w:szCs w:val="28"/>
        </w:rPr>
        <w:t>ячеичных</w:t>
      </w:r>
      <w:proofErr w:type="spellEnd"/>
      <w:r w:rsidRPr="00FA040A">
        <w:rPr>
          <w:rFonts w:ascii="Times New Roman" w:hAnsi="Times New Roman" w:cs="Times New Roman"/>
          <w:sz w:val="28"/>
          <w:szCs w:val="28"/>
        </w:rPr>
        <w:t xml:space="preserve"> квадратиков.</w:t>
      </w:r>
    </w:p>
    <w:p w:rsidR="006A630B" w:rsidRPr="00FA040A" w:rsidRDefault="006A630B" w:rsidP="006A630B">
      <w:pPr>
        <w:spacing w:after="0"/>
        <w:rPr>
          <w:rFonts w:ascii="Times New Roman" w:hAnsi="Times New Roman" w:cs="Times New Roman"/>
          <w:b/>
          <w:sz w:val="28"/>
          <w:szCs w:val="28"/>
        </w:rPr>
      </w:pPr>
      <w:r w:rsidRPr="00FA040A">
        <w:rPr>
          <w:rFonts w:ascii="Times New Roman" w:hAnsi="Times New Roman" w:cs="Times New Roman"/>
          <w:b/>
          <w:sz w:val="28"/>
          <w:szCs w:val="28"/>
        </w:rPr>
        <w:t>Обшивка - как способ декорирования стен</w:t>
      </w:r>
      <w:r>
        <w:rPr>
          <w:rFonts w:ascii="Times New Roman" w:hAnsi="Times New Roman" w:cs="Times New Roman"/>
          <w:b/>
          <w:sz w:val="28"/>
          <w:szCs w:val="28"/>
        </w:rPr>
        <w:t>.</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Текстура дерева отличается необыкновенной красотой, которую может создать только живая природа. От сосновых шпунтованных досок до дубовых шпоновых панелей, от декоративных резных панелей до простых покрытых лаком из плотной древесины досок - все можно использовать для </w:t>
      </w:r>
      <w:r w:rsidRPr="004A1088">
        <w:rPr>
          <w:rFonts w:ascii="Times New Roman" w:hAnsi="Times New Roman" w:cs="Times New Roman"/>
          <w:sz w:val="20"/>
          <w:szCs w:val="20"/>
        </w:rPr>
        <w:lastRenderedPageBreak/>
        <w:t>ОБШИВКИ</w:t>
      </w:r>
      <w:r w:rsidRPr="00FA040A">
        <w:rPr>
          <w:rFonts w:ascii="Times New Roman" w:hAnsi="Times New Roman" w:cs="Times New Roman"/>
          <w:sz w:val="28"/>
          <w:szCs w:val="28"/>
        </w:rPr>
        <w:t>, чтобы насладиться глубиной и душой дерева в вашем доме. Но можно обратиться и к более необычным материалам, таким как новейшие акриловые покрытия и ультрамодные - стекло и резина.</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b/>
          <w:sz w:val="28"/>
          <w:szCs w:val="28"/>
        </w:rPr>
        <w:t xml:space="preserve">Деревянная плетенка. </w:t>
      </w:r>
      <w:r w:rsidRPr="00FA040A">
        <w:rPr>
          <w:rFonts w:ascii="Times New Roman" w:hAnsi="Times New Roman" w:cs="Times New Roman"/>
          <w:sz w:val="28"/>
          <w:szCs w:val="28"/>
        </w:rPr>
        <w:t>Это уникальная стенная обшивка. Если вы подумали, что деревянный заборчик был выполнен для заднего дворика, то эта великолепная стена проведет границу между вами и садиком прямо внутри комнаты. Очевидно, это самое утонченное использование всем известных панелей из лиственницы, а комната - пример современного стиля кантри.</w:t>
      </w:r>
    </w:p>
    <w:p w:rsidR="006A630B" w:rsidRPr="002A7169" w:rsidRDefault="006A630B" w:rsidP="006A630B">
      <w:pPr>
        <w:spacing w:after="0"/>
        <w:rPr>
          <w:rFonts w:ascii="Times New Roman" w:hAnsi="Times New Roman" w:cs="Times New Roman"/>
          <w:sz w:val="28"/>
          <w:szCs w:val="28"/>
        </w:rPr>
      </w:pPr>
      <w:r>
        <w:rPr>
          <w:rFonts w:ascii="Times New Roman" w:hAnsi="Times New Roman" w:cs="Times New Roman"/>
          <w:b/>
          <w:sz w:val="28"/>
          <w:szCs w:val="28"/>
        </w:rPr>
        <w:t>Трафарет  -</w:t>
      </w:r>
      <w:r w:rsidRPr="002A7169">
        <w:rPr>
          <w:rFonts w:ascii="Times New Roman" w:hAnsi="Times New Roman" w:cs="Times New Roman"/>
          <w:sz w:val="28"/>
          <w:szCs w:val="28"/>
        </w:rPr>
        <w:t xml:space="preserve"> приспособление, использующееся для нанесения на различные поверхности большого количества идентичных символов,  букв, цифр и разнообразных фигур.</w:t>
      </w:r>
      <w:r>
        <w:rPr>
          <w:rFonts w:ascii="Times New Roman" w:hAnsi="Times New Roman" w:cs="Times New Roman"/>
          <w:sz w:val="28"/>
          <w:szCs w:val="28"/>
        </w:rPr>
        <w:t xml:space="preserve"> </w:t>
      </w:r>
      <w:r w:rsidRPr="002A7169">
        <w:rPr>
          <w:rFonts w:ascii="Times New Roman" w:hAnsi="Times New Roman" w:cs="Times New Roman"/>
          <w:sz w:val="28"/>
          <w:szCs w:val="28"/>
        </w:rPr>
        <w:t>Трафарет представляет собой небольшой лист из прозрачной плёнки или бумаги, в котором вырезаны несколько сегментов, составляющих исходное изображение. При изготовлении трафарета картинка разбивается на сегменты таким образом, чтобы при прорисовке трафарет не рвался.</w:t>
      </w:r>
      <w:r>
        <w:rPr>
          <w:rFonts w:ascii="Times New Roman" w:hAnsi="Times New Roman" w:cs="Times New Roman"/>
          <w:sz w:val="28"/>
          <w:szCs w:val="28"/>
        </w:rPr>
        <w:t xml:space="preserve"> </w:t>
      </w:r>
      <w:r w:rsidRPr="002A7169">
        <w:rPr>
          <w:rFonts w:ascii="Times New Roman" w:hAnsi="Times New Roman" w:cs="Times New Roman"/>
          <w:sz w:val="28"/>
          <w:szCs w:val="28"/>
        </w:rPr>
        <w:t xml:space="preserve">Трафареты используются для украшения жилых помещений. </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III Практическая работа: </w:t>
      </w:r>
    </w:p>
    <w:p w:rsidR="006A630B" w:rsidRPr="00FA040A" w:rsidRDefault="006A630B" w:rsidP="006A630B">
      <w:pPr>
        <w:pStyle w:val="a3"/>
        <w:numPr>
          <w:ilvl w:val="0"/>
          <w:numId w:val="1"/>
        </w:numPr>
        <w:spacing w:after="0"/>
        <w:rPr>
          <w:rFonts w:ascii="Times New Roman" w:hAnsi="Times New Roman" w:cs="Times New Roman"/>
          <w:sz w:val="28"/>
          <w:szCs w:val="28"/>
        </w:rPr>
      </w:pPr>
      <w:r w:rsidRPr="00FA040A">
        <w:rPr>
          <w:rFonts w:ascii="Times New Roman" w:hAnsi="Times New Roman" w:cs="Times New Roman"/>
          <w:sz w:val="28"/>
          <w:szCs w:val="28"/>
        </w:rPr>
        <w:t xml:space="preserve">Оформление стены геометрическими фигурами и узором </w:t>
      </w:r>
      <w:proofErr w:type="spellStart"/>
      <w:r w:rsidRPr="00FA040A">
        <w:rPr>
          <w:rFonts w:ascii="Times New Roman" w:hAnsi="Times New Roman" w:cs="Times New Roman"/>
          <w:sz w:val="28"/>
          <w:szCs w:val="28"/>
        </w:rPr>
        <w:t>квиллинг</w:t>
      </w:r>
      <w:proofErr w:type="spellEnd"/>
      <w:r w:rsidRPr="00FA040A">
        <w:rPr>
          <w:rFonts w:ascii="Times New Roman" w:hAnsi="Times New Roman" w:cs="Times New Roman"/>
          <w:sz w:val="28"/>
          <w:szCs w:val="28"/>
        </w:rPr>
        <w:t>.</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Вводный инструктаж.</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Инструктаж по технике безопасности при работе с ножницами.</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Самостоятельная работа </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 Анализ композиций.</w:t>
      </w:r>
    </w:p>
    <w:p w:rsidR="006A630B" w:rsidRPr="00FA040A" w:rsidRDefault="006A630B" w:rsidP="006A630B">
      <w:pPr>
        <w:pStyle w:val="a3"/>
        <w:numPr>
          <w:ilvl w:val="0"/>
          <w:numId w:val="1"/>
        </w:numPr>
        <w:spacing w:after="0"/>
        <w:rPr>
          <w:rFonts w:ascii="Times New Roman" w:hAnsi="Times New Roman" w:cs="Times New Roman"/>
          <w:sz w:val="28"/>
          <w:szCs w:val="28"/>
        </w:rPr>
      </w:pPr>
      <w:r w:rsidRPr="00FA040A">
        <w:rPr>
          <w:rFonts w:ascii="Times New Roman" w:hAnsi="Times New Roman" w:cs="Times New Roman"/>
          <w:sz w:val="28"/>
          <w:szCs w:val="28"/>
        </w:rPr>
        <w:t>Оформление стены декоративными элементами (бабочки).</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Вводный инструктаж.</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Инструктаж по технике безопасности при работе с ножницами.</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Самостоятельная работа </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 Анализ композиций.</w:t>
      </w:r>
    </w:p>
    <w:p w:rsidR="006A630B" w:rsidRPr="00FA040A" w:rsidRDefault="006A630B" w:rsidP="006A630B">
      <w:pPr>
        <w:pStyle w:val="a3"/>
        <w:numPr>
          <w:ilvl w:val="0"/>
          <w:numId w:val="1"/>
        </w:numPr>
        <w:spacing w:after="0"/>
        <w:rPr>
          <w:rFonts w:ascii="Times New Roman" w:hAnsi="Times New Roman" w:cs="Times New Roman"/>
          <w:sz w:val="28"/>
          <w:szCs w:val="28"/>
        </w:rPr>
      </w:pPr>
      <w:r w:rsidRPr="00FA040A">
        <w:rPr>
          <w:rFonts w:ascii="Times New Roman" w:hAnsi="Times New Roman" w:cs="Times New Roman"/>
          <w:sz w:val="28"/>
          <w:szCs w:val="28"/>
        </w:rPr>
        <w:t>Оформление стены  узором трафарета.</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Вводный инструктаж.</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Инструктаж по технике безопасности при работе с ножницами.</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Самостоятельная работа </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 xml:space="preserve"> Анализ композиций.</w:t>
      </w:r>
    </w:p>
    <w:p w:rsidR="006A630B" w:rsidRPr="00FA040A" w:rsidRDefault="006A630B" w:rsidP="006A630B">
      <w:pPr>
        <w:spacing w:after="0"/>
        <w:rPr>
          <w:rFonts w:ascii="Times New Roman" w:hAnsi="Times New Roman" w:cs="Times New Roman"/>
          <w:sz w:val="28"/>
          <w:szCs w:val="28"/>
        </w:rPr>
      </w:pPr>
      <w:r w:rsidRPr="00FA040A">
        <w:rPr>
          <w:rFonts w:ascii="Times New Roman" w:hAnsi="Times New Roman" w:cs="Times New Roman"/>
          <w:sz w:val="28"/>
          <w:szCs w:val="28"/>
        </w:rPr>
        <w:t>IV Подведение итогов урока учителем.</w:t>
      </w:r>
    </w:p>
    <w:p w:rsidR="00DE21AF" w:rsidRDefault="00DE21AF">
      <w:bookmarkStart w:id="0" w:name="_GoBack"/>
      <w:bookmarkEnd w:id="0"/>
    </w:p>
    <w:sectPr w:rsidR="00DE2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A2153"/>
    <w:multiLevelType w:val="hybridMultilevel"/>
    <w:tmpl w:val="ED987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CC"/>
    <w:rsid w:val="003757CC"/>
    <w:rsid w:val="006A630B"/>
    <w:rsid w:val="00DE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3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6089</Characters>
  <Application>Microsoft Office Word</Application>
  <DocSecurity>0</DocSecurity>
  <Lines>50</Lines>
  <Paragraphs>14</Paragraphs>
  <ScaleCrop>false</ScaleCrop>
  <Company>SPecialiST RePack</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2014-10-09T14:01:00Z</dcterms:created>
  <dcterms:modified xsi:type="dcterms:W3CDTF">2014-10-09T14:01:00Z</dcterms:modified>
</cp:coreProperties>
</file>