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BE" w:rsidRDefault="00B04E45">
      <w:pPr>
        <w:pStyle w:val="1"/>
        <w:shd w:val="clear" w:color="auto" w:fill="auto"/>
        <w:ind w:left="40" w:right="440"/>
      </w:pPr>
      <w:r>
        <w:rPr>
          <w:rStyle w:val="a5"/>
        </w:rPr>
        <w:t>Цели и задачи</w:t>
      </w:r>
      <w:proofErr w:type="gramStart"/>
      <w:r>
        <w:rPr>
          <w:rStyle w:val="a5"/>
        </w:rPr>
        <w:t xml:space="preserve"> </w:t>
      </w:r>
      <w:r>
        <w:t>:</w:t>
      </w:r>
      <w:proofErr w:type="gramEnd"/>
      <w:r>
        <w:t xml:space="preserve"> </w:t>
      </w:r>
      <w:r>
        <w:rPr>
          <w:rStyle w:val="a5"/>
        </w:rPr>
        <w:t>1</w:t>
      </w:r>
      <w:r>
        <w:t>. Научить детей изготовлению сувенира - птички к празднику “Благовещение”, используя природный материал; 2. Ознакомить учащихся с народными обычаями промыслами, культурными ценностями России;3. Развитие мелкой моторики рук;4. Развитие творческих способностей и фантазии школьников;5. Привитие учащимся трудовых навыков и умений, таких как: организация рабочего места, планирование работы, изготовление сувенира к празднику.</w:t>
      </w:r>
    </w:p>
    <w:p w:rsidR="00DC04BE" w:rsidRDefault="00B04E45">
      <w:pPr>
        <w:pStyle w:val="1"/>
        <w:shd w:val="clear" w:color="auto" w:fill="auto"/>
        <w:ind w:left="40"/>
      </w:pPr>
      <w:r>
        <w:t>Раньше на Руси повсеместно праздновали ‘‘Благовещение”.</w:t>
      </w:r>
    </w:p>
    <w:p w:rsidR="00DC04BE" w:rsidRDefault="00B04E45">
      <w:pPr>
        <w:pStyle w:val="20"/>
        <w:shd w:val="clear" w:color="auto" w:fill="auto"/>
        <w:ind w:left="4140"/>
      </w:pPr>
      <w:proofErr w:type="spellStart"/>
      <w:r>
        <w:t>Iэт</w:t>
      </w:r>
      <w:r w:rsidR="00B54564">
        <w:t>а</w:t>
      </w:r>
      <w:bookmarkStart w:id="0" w:name="_GoBack"/>
      <w:bookmarkEnd w:id="0"/>
      <w:r>
        <w:t>п</w:t>
      </w:r>
      <w:proofErr w:type="spellEnd"/>
      <w:r>
        <w:t>.</w:t>
      </w:r>
    </w:p>
    <w:p w:rsidR="00DC04BE" w:rsidRDefault="00B04E45">
      <w:pPr>
        <w:pStyle w:val="1"/>
        <w:shd w:val="clear" w:color="auto" w:fill="auto"/>
        <w:ind w:left="40"/>
      </w:pPr>
      <w:r>
        <w:t>Вопросы к учащимся:</w:t>
      </w:r>
    </w:p>
    <w:p w:rsidR="00DC04BE" w:rsidRDefault="00B04E45">
      <w:pPr>
        <w:pStyle w:val="1"/>
        <w:numPr>
          <w:ilvl w:val="0"/>
          <w:numId w:val="1"/>
        </w:numPr>
        <w:shd w:val="clear" w:color="auto" w:fill="auto"/>
        <w:tabs>
          <w:tab w:val="left" w:pos="347"/>
        </w:tabs>
        <w:ind w:left="40"/>
      </w:pPr>
      <w:r>
        <w:t>.</w:t>
      </w:r>
      <w:r>
        <w:tab/>
        <w:t>Что вы знаете об этом празднике?</w:t>
      </w:r>
    </w:p>
    <w:p w:rsidR="00DC04BE" w:rsidRDefault="00B04E45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ind w:left="40"/>
      </w:pPr>
      <w:r>
        <w:t>.</w:t>
      </w:r>
      <w:r>
        <w:tab/>
        <w:t>Что означает слово “Благовещение”?</w:t>
      </w:r>
    </w:p>
    <w:p w:rsidR="00DC04BE" w:rsidRDefault="00B04E45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ind w:left="40"/>
      </w:pPr>
      <w:r>
        <w:t>.</w:t>
      </w:r>
      <w:r>
        <w:tab/>
        <w:t>Как вы думаете, это праздник грустный или радостный и почему?</w:t>
      </w:r>
    </w:p>
    <w:p w:rsidR="00DC04BE" w:rsidRDefault="00B04E45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ind w:left="40"/>
      </w:pPr>
      <w:r>
        <w:t>.</w:t>
      </w:r>
      <w:r>
        <w:tab/>
        <w:t>В какое время года празднуют “Благовещение”?</w:t>
      </w:r>
    </w:p>
    <w:p w:rsidR="00DC04BE" w:rsidRDefault="00B04E45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left="40"/>
      </w:pPr>
      <w:r>
        <w:t>.Какие</w:t>
      </w:r>
      <w:r>
        <w:tab/>
        <w:t>вы знаете народные приметы, связанные с этим праздником?</w:t>
      </w:r>
    </w:p>
    <w:p w:rsidR="00DC04BE" w:rsidRDefault="00B04E45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ind w:left="40" w:right="440"/>
      </w:pPr>
      <w:r>
        <w:t>.</w:t>
      </w:r>
      <w:r>
        <w:tab/>
        <w:t>В каких произведениях литературы, искусства, архитектуры запечатлен этот праздник в России?</w:t>
      </w:r>
    </w:p>
    <w:p w:rsidR="00DC04BE" w:rsidRDefault="00B04E45">
      <w:pPr>
        <w:pStyle w:val="20"/>
        <w:shd w:val="clear" w:color="auto" w:fill="auto"/>
        <w:spacing w:after="240"/>
        <w:ind w:left="4140"/>
      </w:pPr>
      <w:r>
        <w:t>II этап.</w:t>
      </w:r>
    </w:p>
    <w:p w:rsidR="00DC04BE" w:rsidRDefault="00B04E45">
      <w:pPr>
        <w:pStyle w:val="1"/>
        <w:shd w:val="clear" w:color="auto" w:fill="auto"/>
        <w:ind w:left="40"/>
      </w:pPr>
      <w:r>
        <w:t>Работа с текстом в группах.</w:t>
      </w:r>
    </w:p>
    <w:p w:rsidR="00DC04BE" w:rsidRDefault="00B04E45">
      <w:pPr>
        <w:pStyle w:val="1"/>
        <w:shd w:val="clear" w:color="auto" w:fill="auto"/>
        <w:ind w:left="40"/>
      </w:pPr>
      <w:r>
        <w:t>Текст 1.</w:t>
      </w:r>
    </w:p>
    <w:p w:rsidR="00DC04BE" w:rsidRDefault="00B04E45">
      <w:pPr>
        <w:pStyle w:val="1"/>
        <w:shd w:val="clear" w:color="auto" w:fill="auto"/>
        <w:ind w:left="40" w:right="440"/>
      </w:pPr>
      <w:r>
        <w:t>Благовещение, так в древние времена можно было назвать по-старославянски всякую благую весть, извещение о любом добром и радостном событии.</w:t>
      </w:r>
    </w:p>
    <w:p w:rsidR="00DC04BE" w:rsidRDefault="00B04E45">
      <w:pPr>
        <w:pStyle w:val="1"/>
        <w:shd w:val="clear" w:color="auto" w:fill="auto"/>
        <w:ind w:left="40" w:right="440"/>
        <w:jc w:val="both"/>
      </w:pPr>
      <w:r>
        <w:t>Но слово это утвердилось в нашем языке в одном - единственном значении: как название великого христианского праздника, установленного в память о вести, которую юная Дева Мария получила свыше, вести о будущем рождении от нее Божественного Сына.</w:t>
      </w:r>
    </w:p>
    <w:p w:rsidR="00DC04BE" w:rsidRDefault="00B04E45">
      <w:pPr>
        <w:pStyle w:val="1"/>
        <w:shd w:val="clear" w:color="auto" w:fill="auto"/>
        <w:ind w:left="40"/>
      </w:pPr>
      <w:r>
        <w:t>Праздник этот весенний (25 марта - 7 апреля по новому стилю).</w:t>
      </w:r>
    </w:p>
    <w:p w:rsidR="00DC04BE" w:rsidRDefault="00B04E45">
      <w:pPr>
        <w:pStyle w:val="1"/>
        <w:shd w:val="clear" w:color="auto" w:fill="auto"/>
        <w:ind w:left="40"/>
      </w:pPr>
      <w:r>
        <w:t>Текст 2.</w:t>
      </w:r>
    </w:p>
    <w:p w:rsidR="00DC04BE" w:rsidRDefault="00B04E45">
      <w:pPr>
        <w:pStyle w:val="1"/>
        <w:shd w:val="clear" w:color="auto" w:fill="auto"/>
        <w:ind w:left="40" w:right="440"/>
      </w:pPr>
      <w:r>
        <w:t xml:space="preserve">На Благовещение, по народной поговорке, ‘ весна зиму поборола ”. Все оживает и обновляется в природе после долгой зимы. Теплее светит солнце, тает снег, длиннее становиться день. По благовещенской погоде по всей Руси примечали, каким быть лету, судили об урожае хлебов, овсов, грибов и ягод. Крестьяне приносили в этот день из церкви праздничную просфору, но освященный этот церковный хлебец не съедали сразу, а хранили перед домашними образами до поры, когда начиналось сеяние хлебов. Тогда просфору клали в лукошко с семенами, чтобы </w:t>
      </w:r>
      <w:proofErr w:type="spellStart"/>
      <w:r>
        <w:t>освятились</w:t>
      </w:r>
      <w:proofErr w:type="spellEnd"/>
      <w:r>
        <w:t xml:space="preserve"> они, дали обильные и благословенные всходы.</w:t>
      </w:r>
    </w:p>
    <w:p w:rsidR="00DC04BE" w:rsidRDefault="00B04E45">
      <w:pPr>
        <w:pStyle w:val="1"/>
        <w:shd w:val="clear" w:color="auto" w:fill="auto"/>
        <w:ind w:left="40"/>
      </w:pPr>
      <w:r>
        <w:t>Текст 3.</w:t>
      </w:r>
    </w:p>
    <w:p w:rsidR="00DC04BE" w:rsidRDefault="00B04E45">
      <w:pPr>
        <w:pStyle w:val="1"/>
        <w:shd w:val="clear" w:color="auto" w:fill="auto"/>
        <w:ind w:left="40" w:right="440"/>
      </w:pPr>
      <w:r>
        <w:t xml:space="preserve">Среди скорбных дней Великого поста Благовещение - праздник радостный, предвещающий скорую Пасху, Воскресенье Христово, победу жизни над смертью. И уже тысячу с лишним лет в этот день ликующе звучит под сводами русских храмов торжественное благовещенское песнопение в честь Богоматери: “Радуйся </w:t>
      </w:r>
      <w:proofErr w:type="gramStart"/>
      <w:r>
        <w:t>Благодатная</w:t>
      </w:r>
      <w:proofErr w:type="gramEnd"/>
      <w:r>
        <w:t>, Господь с тобою!”. Недаром, по народному поверью, на этот праздник, как и на Пасху, “солнце играет”. Ликует природа, веселится и торжествует все творение.</w:t>
      </w:r>
    </w:p>
    <w:p w:rsidR="00DC04BE" w:rsidRDefault="00B04E45">
      <w:pPr>
        <w:pStyle w:val="1"/>
        <w:shd w:val="clear" w:color="auto" w:fill="auto"/>
        <w:ind w:left="40" w:right="440"/>
      </w:pPr>
      <w:r>
        <w:t>В этот день в народе было принято выпускать птиц из клеток на волю. А народные умельцы изготавливали птиц из лыка и др. природных материалов. Считалось, что эта птичка несет благую весть в дом. Такие птички хранили в доме целый год, до следующего праздника.</w:t>
      </w:r>
    </w:p>
    <w:p w:rsidR="00DC04BE" w:rsidRDefault="00B04E45">
      <w:pPr>
        <w:pStyle w:val="1"/>
        <w:shd w:val="clear" w:color="auto" w:fill="auto"/>
        <w:ind w:left="40"/>
      </w:pPr>
      <w:r>
        <w:t>Текст 4.</w:t>
      </w:r>
    </w:p>
    <w:p w:rsidR="00DC04BE" w:rsidRDefault="00B04E45">
      <w:pPr>
        <w:pStyle w:val="1"/>
        <w:shd w:val="clear" w:color="auto" w:fill="auto"/>
        <w:ind w:left="40" w:right="440"/>
        <w:jc w:val="both"/>
      </w:pPr>
      <w:r>
        <w:t>Изображений Благовещения особенно много в православных церквах по той причине, что наряду с обычными иконами они должны обязательно присутствовать и на царских вратах - символических дверях в алтарь, которые имеются в каждой церкви.</w:t>
      </w:r>
    </w:p>
    <w:p w:rsidR="00DC04BE" w:rsidRDefault="00B04E45">
      <w:pPr>
        <w:pStyle w:val="1"/>
        <w:shd w:val="clear" w:color="auto" w:fill="auto"/>
        <w:spacing w:line="278" w:lineRule="exact"/>
        <w:ind w:right="300"/>
      </w:pPr>
      <w:r>
        <w:t xml:space="preserve">Иконография этого праздника допускает варианты в отдельных деталях. Иногда Мария изображается сидящей, что согласно старинным толкованиям выражает ее превосходство перед </w:t>
      </w:r>
      <w:r>
        <w:lastRenderedPageBreak/>
        <w:t xml:space="preserve">архангелом, или стоящей “как бы выслушивающей Царское повеление”. Иногда у ее ног служанка, </w:t>
      </w:r>
      <w:proofErr w:type="gramStart"/>
      <w:r>
        <w:t>девушка</w:t>
      </w:r>
      <w:proofErr w:type="gramEnd"/>
      <w:r>
        <w:t xml:space="preserve"> помогающая ей прясть. Поэзией овеяны иконы с изображением водоема или фонтана с прекрасными белыми птицами - символ вечной жизни.</w:t>
      </w:r>
    </w:p>
    <w:p w:rsidR="00DC04BE" w:rsidRDefault="00B04E45">
      <w:pPr>
        <w:pStyle w:val="1"/>
        <w:shd w:val="clear" w:color="auto" w:fill="auto"/>
        <w:spacing w:line="278" w:lineRule="exact"/>
        <w:ind w:right="300"/>
      </w:pPr>
      <w:r>
        <w:t>В истории русской культуры этот праздник оставил значительный след. Символом его, стала святыня России - Благовещенский собор Московского Кремля. Построен впервые во времена Димитрия Донского, он не раз горел, разрушался, осквернялся врагами, но вновь и вновь поднимался к небу, украшался дивными творениями духа и рук человеческих. В соборе трудились прекрасные художники, среди них великий византиец Феофан и гениальный русский художник Андрей Рублев.</w:t>
      </w:r>
    </w:p>
    <w:p w:rsidR="00DC04BE" w:rsidRDefault="00B04E45">
      <w:pPr>
        <w:pStyle w:val="1"/>
        <w:shd w:val="clear" w:color="auto" w:fill="auto"/>
        <w:spacing w:line="278" w:lineRule="exact"/>
        <w:ind w:right="300"/>
      </w:pPr>
      <w:r>
        <w:t>Благовещенский кремлевский собор - жемчужина нашей культуры, благая и живая весть, принесенная к нам из прошлого.</w:t>
      </w:r>
    </w:p>
    <w:sectPr w:rsidR="00DC04BE">
      <w:headerReference w:type="default" r:id="rId8"/>
      <w:type w:val="continuous"/>
      <w:pgSz w:w="11909" w:h="16838"/>
      <w:pgMar w:top="1794" w:right="1159" w:bottom="1237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1D" w:rsidRDefault="00143E1D">
      <w:r>
        <w:separator/>
      </w:r>
    </w:p>
  </w:endnote>
  <w:endnote w:type="continuationSeparator" w:id="0">
    <w:p w:rsidR="00143E1D" w:rsidRDefault="0014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1D" w:rsidRDefault="00143E1D"/>
  </w:footnote>
  <w:footnote w:type="continuationSeparator" w:id="0">
    <w:p w:rsidR="00143E1D" w:rsidRDefault="00143E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BE" w:rsidRDefault="005B4B1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2793365</wp:posOffset>
              </wp:positionH>
              <wp:positionV relativeFrom="page">
                <wp:posOffset>789305</wp:posOffset>
              </wp:positionV>
              <wp:extent cx="1713865" cy="16065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4BE" w:rsidRDefault="00B04E4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Праздник “Благовещение”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9.95pt;margin-top:62.15pt;width:134.9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u3qAIAAKc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" filled="f" stroked="f">
              <v:textbox style="mso-fit-shape-to-text:t" inset="0,0,0,0">
                <w:txbxContent>
                  <w:p w:rsidR="00DC04BE" w:rsidRDefault="00B04E4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Праздник “Благовещение”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04AD"/>
    <w:multiLevelType w:val="multilevel"/>
    <w:tmpl w:val="1FBE1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BE"/>
    <w:rsid w:val="00143E1D"/>
    <w:rsid w:val="005B4B10"/>
    <w:rsid w:val="00B04E45"/>
    <w:rsid w:val="00B54564"/>
    <w:rsid w:val="00D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4</cp:revision>
  <dcterms:created xsi:type="dcterms:W3CDTF">2014-10-14T09:06:00Z</dcterms:created>
  <dcterms:modified xsi:type="dcterms:W3CDTF">2014-10-14T09:12:00Z</dcterms:modified>
</cp:coreProperties>
</file>